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Sunbeam Market Collective — Weekly Operations Report</w:t>
      </w:r>
    </w:p>
    <w:p>
      <w:r>
        <w:t>Week of: February 9–15, 2026</w:t>
      </w:r>
    </w:p>
    <w:p>
      <w:r>
        <w:t>Prepared by: Store Operations Team</w:t>
      </w:r>
    </w:p>
    <w:p/>
    <w:p>
      <w:pPr>
        <w:pStyle w:val="Heading2"/>
      </w:pPr>
      <w:r>
        <w:t>Revenue Summary</w:t>
      </w:r>
    </w:p>
    <w:p>
      <w:r>
        <w:t>Weekly ops revenue figures use gross sales (before returns, voids, and promotional discounts). Finance reports net sales monthly. Expect a 3–6% variance between this report and the monthly finance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Mission (SF)</w:t>
            </w:r>
          </w:p>
        </w:tc>
        <w:tc>
          <w:tcPr>
            <w:tcW w:type="dxa" w:w="4320"/>
          </w:tcPr>
          <w:p>
            <w:r>
              <w:t>$42,100 gross</w:t>
            </w:r>
          </w:p>
        </w:tc>
      </w:tr>
      <w:tr>
        <w:tc>
          <w:tcPr>
            <w:tcW w:type="dxa" w:w="4320"/>
          </w:tcPr>
          <w:p>
            <w:r>
              <w:t>Oakland Grand Ave</w:t>
            </w:r>
          </w:p>
        </w:tc>
        <w:tc>
          <w:tcPr>
            <w:tcW w:type="dxa" w:w="4320"/>
          </w:tcPr>
          <w:p>
            <w:r>
              <w:t>$38,400 gross</w:t>
            </w:r>
          </w:p>
        </w:tc>
      </w:tr>
      <w:tr>
        <w:tc>
          <w:tcPr>
            <w:tcW w:type="dxa" w:w="4320"/>
          </w:tcPr>
          <w:p>
            <w:r>
              <w:t>Berkeley</w:t>
            </w:r>
          </w:p>
        </w:tc>
        <w:tc>
          <w:tcPr>
            <w:tcW w:type="dxa" w:w="4320"/>
          </w:tcPr>
          <w:p>
            <w:r>
              <w:t>$31,200 gross</w:t>
            </w:r>
          </w:p>
        </w:tc>
      </w:tr>
      <w:tr>
        <w:tc>
          <w:tcPr>
            <w:tcW w:type="dxa" w:w="4320"/>
          </w:tcPr>
          <w:p>
            <w:r>
              <w:t>San Jose Santana Row</w:t>
            </w:r>
          </w:p>
        </w:tc>
        <w:tc>
          <w:tcPr>
            <w:tcW w:type="dxa" w:w="4320"/>
          </w:tcPr>
          <w:p>
            <w:r>
              <w:t>$28,800 gross</w:t>
            </w:r>
          </w:p>
        </w:tc>
      </w:tr>
      <w:tr>
        <w:tc>
          <w:tcPr>
            <w:tcW w:type="dxa" w:w="4320"/>
          </w:tcPr>
          <w:p>
            <w:r>
              <w:t>Marin</w:t>
            </w:r>
          </w:p>
        </w:tc>
        <w:tc>
          <w:tcPr>
            <w:tcW w:type="dxa" w:w="4320"/>
          </w:tcPr>
          <w:p>
            <w:r>
              <w:t>$24,100 gross</w:t>
            </w:r>
          </w:p>
        </w:tc>
      </w:tr>
      <w:tr>
        <w:tc>
          <w:tcPr>
            <w:tcW w:type="dxa" w:w="4320"/>
          </w:tcPr>
          <w:p>
            <w:r>
              <w:t>Palo Alto</w:t>
            </w:r>
          </w:p>
        </w:tc>
        <w:tc>
          <w:tcPr>
            <w:tcW w:type="dxa" w:w="4320"/>
          </w:tcPr>
          <w:p>
            <w:r>
              <w:t>$22,600 gross</w:t>
            </w:r>
          </w:p>
        </w:tc>
      </w:tr>
      <w:tr>
        <w:tc>
          <w:tcPr>
            <w:tcW w:type="dxa" w:w="4320"/>
          </w:tcPr>
          <w:p>
            <w:r>
              <w:t>Commissary (wholesale)</w:t>
            </w:r>
          </w:p>
        </w:tc>
        <w:tc>
          <w:tcPr>
            <w:tcW w:type="dxa" w:w="4320"/>
          </w:tcPr>
          <w:p>
            <w:r>
              <w:t>$14,800 gross</w:t>
            </w:r>
          </w:p>
        </w:tc>
      </w:tr>
      <w:tr>
        <w:tc>
          <w:tcPr>
            <w:tcW w:type="dxa" w:w="4320"/>
          </w:tcPr>
          <w:p>
            <w:r>
              <w:t>Total (gross)</w:t>
            </w:r>
          </w:p>
        </w:tc>
        <w:tc>
          <w:tcPr>
            <w:tcW w:type="dxa" w:w="4320"/>
          </w:tcPr>
          <w:p>
            <w:r>
              <w:t>$202,000</w:t>
            </w:r>
          </w:p>
        </w:tc>
      </w:tr>
    </w:tbl>
    <w:p/>
    <w:p>
      <w:pPr>
        <w:pStyle w:val="Heading2"/>
      </w:pPr>
      <w:r>
        <w:t>Waste</w:t>
      </w:r>
    </w:p>
    <w:p>
      <w:r>
        <w:t>Network-wide prepared food waste for the week: 8.2% of prepared food production. Commissary tracking shows 6.1% waste on its production log. The difference reflects store-level measurement variability — the commissary uses weight-based tracking; stores use visual/count estimation. Ops to standardize tracking method by March 1.</w:t>
      </w:r>
    </w:p>
    <w:p>
      <w:pPr>
        <w:pStyle w:val="Heading2"/>
      </w:pPr>
      <w:r>
        <w:t>Meal Kit Subscription Pilot</w:t>
      </w:r>
    </w:p>
    <w:p>
      <w:r>
        <w:t>Week 3 of the meal kit subscription pilot. 214 active subscribers across Mission and Berkeley pickup. Fulfillment accuracy: 97.2%. 2 customer complaints (missing item; wrong variant) resolved same-day.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