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m-manufacturing-v01</w:t>
      </w:r>
    </w:p>
    <w:p>
      <w:pPr>
        <w:numPr>
          <w:ilvl w:val="0"/>
          <w:numId w:val="1001"/>
        </w:numPr>
        <w:pStyle w:val="Compact"/>
      </w:pPr>
      <w:r>
        <w:t xml:space="preserve">Business name: Northpoint Packaging &amp; Plastics</w:t>
      </w:r>
    </w:p>
    <w:p>
      <w:pPr>
        <w:numPr>
          <w:ilvl w:val="0"/>
          <w:numId w:val="1001"/>
        </w:numPr>
        <w:pStyle w:val="Compact"/>
      </w:pPr>
      <w:r>
        <w:t xml:space="preserve">Industry / domain: Manufacturing (packaging components: trays, inserts, custom plastic parts)</w:t>
      </w:r>
    </w:p>
    <w:p>
      <w:pPr>
        <w:numPr>
          <w:ilvl w:val="0"/>
          <w:numId w:val="1001"/>
        </w:numPr>
        <w:pStyle w:val="Compact"/>
      </w:pPr>
      <w:r>
        <w:t xml:space="preserve">Business model: B2B supply + custom runs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Columbus, OH (plant + warehouse)</w:t>
      </w:r>
    </w:p>
    <w:p>
      <w:pPr>
        <w:numPr>
          <w:ilvl w:val="0"/>
          <w:numId w:val="1001"/>
        </w:numPr>
        <w:pStyle w:val="Compact"/>
      </w:pPr>
      <w:r>
        <w:t xml:space="preserve">Size tier: m</w:t>
      </w:r>
    </w:p>
    <w:p>
      <w:pPr>
        <w:numPr>
          <w:ilvl w:val="0"/>
          <w:numId w:val="1001"/>
        </w:numPr>
        <w:pStyle w:val="Compact"/>
      </w:pPr>
      <w:r>
        <w:t xml:space="preserve">Org maturity: process-emerging; ERP + lots of side spreadsheets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mid-sized manufacturer juggling forecast volatility, scrap/rework, and vendor lead times.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Plant ops</w:t>
      </w:r>
    </w:p>
    <w:p>
      <w:pPr>
        <w:numPr>
          <w:ilvl w:val="1"/>
          <w:numId w:val="1004"/>
        </w:numPr>
        <w:pStyle w:val="Compact"/>
      </w:pPr>
      <w:r>
        <w:t xml:space="preserve">QA</w:t>
      </w:r>
    </w:p>
    <w:p>
      <w:pPr>
        <w:numPr>
          <w:ilvl w:val="1"/>
          <w:numId w:val="1004"/>
        </w:numPr>
        <w:pStyle w:val="Compact"/>
      </w:pPr>
      <w:r>
        <w:t xml:space="preserve">Procurement</w:t>
      </w:r>
    </w:p>
    <w:p>
      <w:pPr>
        <w:numPr>
          <w:ilvl w:val="1"/>
          <w:numId w:val="1004"/>
        </w:numPr>
        <w:pStyle w:val="Compact"/>
      </w:pPr>
      <w:r>
        <w:t xml:space="preserve">Planning</w:t>
      </w:r>
    </w:p>
    <w:p>
      <w:pPr>
        <w:numPr>
          <w:ilvl w:val="1"/>
          <w:numId w:val="1004"/>
        </w:numPr>
        <w:pStyle w:val="Compact"/>
      </w:pPr>
      <w:r>
        <w:t xml:space="preserve">Sales/CS</w:t>
      </w:r>
    </w:p>
    <w:p>
      <w:pPr>
        <w:numPr>
          <w:ilvl w:val="1"/>
          <w:numId w:val="1004"/>
        </w:numPr>
        <w:pStyle w:val="Compact"/>
      </w:pPr>
      <w:r>
        <w:t xml:space="preserve">Finance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Simone Grant — GM</w:t>
      </w:r>
    </w:p>
    <w:p>
      <w:pPr>
        <w:numPr>
          <w:ilvl w:val="1"/>
          <w:numId w:val="1005"/>
        </w:numPr>
        <w:pStyle w:val="Compact"/>
      </w:pPr>
      <w:r>
        <w:t xml:space="preserve">Luis Park — Plant Manager</w:t>
      </w:r>
    </w:p>
    <w:p>
      <w:pPr>
        <w:numPr>
          <w:ilvl w:val="1"/>
          <w:numId w:val="1005"/>
        </w:numPr>
        <w:pStyle w:val="Compact"/>
      </w:pPr>
      <w:r>
        <w:t xml:space="preserve">Anya Chen — QA Lead</w:t>
      </w:r>
    </w:p>
    <w:p>
      <w:pPr>
        <w:numPr>
          <w:ilvl w:val="1"/>
          <w:numId w:val="1005"/>
        </w:numPr>
        <w:pStyle w:val="Compact"/>
      </w:pPr>
      <w:r>
        <w:t xml:space="preserve">Derek Rao — Procurement</w:t>
      </w:r>
    </w:p>
    <w:p>
      <w:pPr>
        <w:numPr>
          <w:ilvl w:val="1"/>
          <w:numId w:val="1005"/>
        </w:numPr>
        <w:pStyle w:val="Compact"/>
      </w:pPr>
      <w:r>
        <w:t xml:space="preserve">Maya Ortiz — Planner</w:t>
      </w:r>
    </w:p>
    <w:p>
      <w:pPr>
        <w:numPr>
          <w:ilvl w:val="1"/>
          <w:numId w:val="1005"/>
        </w:numPr>
        <w:pStyle w:val="Compact"/>
      </w:pPr>
      <w:r>
        <w:t xml:space="preserve">Jordan Blake — Finance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3</w:t>
      </w:r>
    </w:p>
    <w:p>
      <w:pPr>
        <w:numPr>
          <w:ilvl w:val="0"/>
          <w:numId w:val="1006"/>
        </w:numPr>
        <w:pStyle w:val="Compact"/>
      </w:pPr>
      <w:r>
        <w:t xml:space="preserve">Rationale: some structure, but multiple systems and definition drift.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scrap vs rework definitions differ between ops and QA</w:t>
      </w:r>
    </w:p>
    <w:p>
      <w:pPr>
        <w:numPr>
          <w:ilvl w:val="1"/>
          <w:numId w:val="1007"/>
        </w:numPr>
        <w:pStyle w:val="Compact"/>
      </w:pPr>
      <w:r>
        <w:t xml:space="preserve">☒ inventory adjustments kept in side sheet</w:t>
      </w:r>
    </w:p>
    <w:p>
      <w:pPr>
        <w:numPr>
          <w:ilvl w:val="1"/>
          <w:numId w:val="1007"/>
        </w:numPr>
        <w:pStyle w:val="Compact"/>
      </w:pPr>
      <w:r>
        <w:t xml:space="preserve">☒ vendor lead time tracking inconsistent</w:t>
      </w:r>
    </w:p>
    <w:p>
      <w:pPr>
        <w:numPr>
          <w:ilvl w:val="1"/>
          <w:numId w:val="1007"/>
        </w:numPr>
        <w:pStyle w:val="Compact"/>
      </w:pPr>
      <w:r>
        <w:t xml:space="preserve">☒ forecast vs actual disagreements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Moderate:</w:t>
      </w:r>
    </w:p>
    <w:p>
      <w:pPr>
        <w:numPr>
          <w:ilvl w:val="1"/>
          <w:numId w:val="1009"/>
        </w:numPr>
        <w:pStyle w:val="Compact"/>
      </w:pPr>
      <w:r>
        <w:t xml:space="preserve">Scrap rate: QA excludes rework; ops includes.</w:t>
      </w:r>
    </w:p>
    <w:p>
      <w:pPr>
        <w:numPr>
          <w:ilvl w:val="1"/>
          <w:numId w:val="1009"/>
        </w:numPr>
        <w:pStyle w:val="Compact"/>
      </w:pPr>
      <w:r>
        <w:t xml:space="preserve">Inventory valuation: finance uses standard cost; ops uses last purchase for resin.</w:t>
      </w:r>
    </w:p>
    <w:p>
      <w:pPr>
        <w:numPr>
          <w:ilvl w:val="1"/>
          <w:numId w:val="1009"/>
        </w:numPr>
        <w:pStyle w:val="Compact"/>
      </w:pPr>
      <w:r>
        <w:t xml:space="preserve">On-time delivery: customer scorecard counts partial shipments as on-time.</w:t>
      </w:r>
    </w:p>
    <w:bookmarkEnd w:id="24"/>
    <w:bookmarkStart w:id="34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0"/>
        </w:numPr>
        <w:pStyle w:val="Compact"/>
      </w:pPr>
      <w:r>
        <w:t xml:space="preserve">mission-vision-values.md</w:t>
      </w:r>
    </w:p>
    <w:p>
      <w:pPr>
        <w:numPr>
          <w:ilvl w:val="0"/>
          <w:numId w:val="1010"/>
        </w:numPr>
        <w:pStyle w:val="Compact"/>
      </w:pPr>
      <w:r>
        <w:t xml:space="preserve">brand-guide.md</w:t>
      </w:r>
    </w:p>
    <w:p>
      <w:pPr>
        <w:numPr>
          <w:ilvl w:val="0"/>
          <w:numId w:val="1010"/>
        </w:numPr>
        <w:pStyle w:val="Compact"/>
      </w:pPr>
      <w:r>
        <w:t xml:space="preserve">high-level-strategy-2026.md</w:t>
      </w:r>
    </w:p>
    <w:bookmarkEnd w:id="25"/>
    <w:bookmarkStart w:id="26" w:name="sales-customer"/>
    <w:p>
      <w:pPr>
        <w:pStyle w:val="Heading3"/>
      </w:pPr>
      <w:r>
        <w:t xml:space="preserve">Sales + customer</w:t>
      </w:r>
    </w:p>
    <w:p>
      <w:pPr>
        <w:numPr>
          <w:ilvl w:val="0"/>
          <w:numId w:val="1011"/>
        </w:numPr>
        <w:pStyle w:val="Compact"/>
      </w:pPr>
      <w:r>
        <w:t xml:space="preserve">marketing-pitch-deck.pptx</w:t>
      </w:r>
    </w:p>
    <w:p>
      <w:pPr>
        <w:numPr>
          <w:ilvl w:val="0"/>
          <w:numId w:val="1011"/>
        </w:numPr>
        <w:pStyle w:val="Compact"/>
      </w:pPr>
      <w:r>
        <w:t xml:space="preserve">customer-scorecard-2025-q4.pdf</w:t>
      </w:r>
    </w:p>
    <w:p>
      <w:pPr>
        <w:numPr>
          <w:ilvl w:val="0"/>
          <w:numId w:val="1011"/>
        </w:numPr>
        <w:pStyle w:val="Compact"/>
      </w:pPr>
      <w:r>
        <w:t xml:space="preserve">top-customers.json</w:t>
      </w:r>
    </w:p>
    <w:bookmarkEnd w:id="26"/>
    <w:bookmarkStart w:id="27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2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2"/>
        </w:numPr>
        <w:pStyle w:val="Compact"/>
      </w:pPr>
      <w:r>
        <w:t xml:space="preserve">projected-revenue-2026.xlsx</w:t>
      </w:r>
    </w:p>
    <w:p>
      <w:pPr>
        <w:numPr>
          <w:ilvl w:val="0"/>
          <w:numId w:val="1012"/>
        </w:numPr>
        <w:pStyle w:val="Compact"/>
      </w:pPr>
      <w:r>
        <w:t xml:space="preserve">inventory-valuation-2025-12.xlsx</w:t>
      </w:r>
    </w:p>
    <w:p>
      <w:pPr>
        <w:numPr>
          <w:ilvl w:val="0"/>
          <w:numId w:val="1012"/>
        </w:numPr>
        <w:pStyle w:val="Compact"/>
      </w:pPr>
      <w:r>
        <w:t xml:space="preserve">kpi-definitions.json</w:t>
      </w:r>
    </w:p>
    <w:bookmarkEnd w:id="27"/>
    <w:bookmarkStart w:id="28" w:name="ops-qa"/>
    <w:p>
      <w:pPr>
        <w:pStyle w:val="Heading3"/>
      </w:pPr>
      <w:r>
        <w:t xml:space="preserve">Ops + QA</w:t>
      </w:r>
    </w:p>
    <w:p>
      <w:pPr>
        <w:numPr>
          <w:ilvl w:val="0"/>
          <w:numId w:val="1013"/>
        </w:numPr>
        <w:pStyle w:val="Compact"/>
      </w:pPr>
      <w:r>
        <w:t xml:space="preserve">production-plan-2026-h1.xlsx</w:t>
      </w:r>
    </w:p>
    <w:p>
      <w:pPr>
        <w:numPr>
          <w:ilvl w:val="0"/>
          <w:numId w:val="1013"/>
        </w:numPr>
        <w:pStyle w:val="Compact"/>
      </w:pPr>
      <w:r>
        <w:t xml:space="preserve">qa-incidents-log-2025.xlsx</w:t>
      </w:r>
    </w:p>
    <w:p>
      <w:pPr>
        <w:numPr>
          <w:ilvl w:val="0"/>
          <w:numId w:val="1013"/>
        </w:numPr>
        <w:pStyle w:val="Compact"/>
      </w:pPr>
      <w:r>
        <w:t xml:space="preserve">scrap-rework-tracker-2026-01.xlsx</w:t>
      </w:r>
    </w:p>
    <w:p>
      <w:pPr>
        <w:numPr>
          <w:ilvl w:val="0"/>
          <w:numId w:val="1013"/>
        </w:numPr>
        <w:pStyle w:val="Compact"/>
      </w:pPr>
      <w:r>
        <w:t xml:space="preserve">sop-line-changeover-v2.md</w:t>
      </w:r>
    </w:p>
    <w:p>
      <w:pPr>
        <w:numPr>
          <w:ilvl w:val="0"/>
          <w:numId w:val="1013"/>
        </w:numPr>
        <w:pStyle w:val="Compact"/>
      </w:pPr>
      <w:r>
        <w:t xml:space="preserve">sop-line-changeover-v3.md (draft)</w:t>
      </w:r>
    </w:p>
    <w:p>
      <w:pPr>
        <w:numPr>
          <w:ilvl w:val="0"/>
          <w:numId w:val="1013"/>
        </w:numPr>
        <w:pStyle w:val="Compact"/>
      </w:pPr>
      <w:r>
        <w:t xml:space="preserve">vendor-list.json</w:t>
      </w:r>
    </w:p>
    <w:bookmarkEnd w:id="28"/>
    <w:bookmarkStart w:id="29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4"/>
        </w:numPr>
        <w:pStyle w:val="Compact"/>
      </w:pPr>
      <w:r>
        <w:t xml:space="preserve">weekly-ops-review-2026-01-06.md</w:t>
      </w:r>
    </w:p>
    <w:p>
      <w:pPr>
        <w:numPr>
          <w:ilvl w:val="0"/>
          <w:numId w:val="1014"/>
        </w:numPr>
        <w:pStyle w:val="Compact"/>
      </w:pPr>
      <w:r>
        <w:t xml:space="preserve">weekly-ops-review-2026-02-03.md</w:t>
      </w:r>
    </w:p>
    <w:p>
      <w:pPr>
        <w:numPr>
          <w:ilvl w:val="0"/>
          <w:numId w:val="1014"/>
        </w:numPr>
        <w:pStyle w:val="Compact"/>
      </w:pPr>
      <w:r>
        <w:t xml:space="preserve">voice-note-transcript-2026-02-04.md</w:t>
      </w:r>
    </w:p>
    <w:bookmarkEnd w:id="29"/>
    <w:bookmarkStart w:id="30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15"/>
        </w:numPr>
        <w:pStyle w:val="Compact"/>
      </w:pPr>
      <w:r>
        <w:t xml:space="preserve">supplier-evaluation-template.md</w:t>
      </w:r>
    </w:p>
    <w:p>
      <w:pPr>
        <w:numPr>
          <w:ilvl w:val="0"/>
          <w:numId w:val="1015"/>
        </w:numPr>
        <w:pStyle w:val="Compact"/>
      </w:pPr>
      <w:r>
        <w:t xml:space="preserve">nonconformance-report-template.md</w:t>
      </w:r>
    </w:p>
    <w:p>
      <w:pPr>
        <w:numPr>
          <w:ilvl w:val="0"/>
          <w:numId w:val="1015"/>
        </w:numPr>
        <w:pStyle w:val="Compact"/>
      </w:pPr>
      <w:r>
        <w:t xml:space="preserve">expedite-request-form.json</w:t>
      </w:r>
    </w:p>
    <w:bookmarkEnd w:id="30"/>
    <w:bookmarkStart w:id="31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6"/>
        </w:numPr>
        <w:pStyle w:val="Compact"/>
      </w:pPr>
      <w:r>
        <w:t xml:space="preserve">ops-review-2026-02.docx</w:t>
      </w:r>
    </w:p>
    <w:bookmarkEnd w:id="31"/>
    <w:bookmarkStart w:id="32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assets/images/facility/</w:t>
      </w:r>
      <w:r>
        <w:t xml:space="preserve"> </w:t>
      </w:r>
      <w:r>
        <w:t xml:space="preserve">- assets/images/products/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6</w:t>
      </w:r>
      <w:r>
        <w:t xml:space="preserve"> </w:t>
      </w:r>
      <w:r>
        <w:t xml:space="preserve">- people: 18</w:t>
      </w:r>
      <w:r>
        <w:t xml:space="preserve"> </w:t>
      </w:r>
      <w:r>
        <w:t xml:space="preserve">- facility: 10</w:t>
      </w:r>
      <w:r>
        <w:t xml:space="preserve"> </w:t>
      </w:r>
      <w:r>
        <w:t xml:space="preserve">- products: 20</w:t>
      </w:r>
      <w:r>
        <w:t xml:space="preserve"> </w:t>
      </w:r>
      <w:r>
        <w:t xml:space="preserve">- diagrams: 12</w:t>
      </w:r>
      <w:r>
        <w:t xml:space="preserve"> </w:t>
      </w:r>
      <w:r>
        <w:t xml:space="preserve">- social: 8</w:t>
      </w:r>
    </w:p>
    <w:bookmarkEnd w:id="32"/>
    <w:bookmarkStart w:id="33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7"/>
        </w:numPr>
        <w:pStyle w:val="Compact"/>
      </w:pPr>
      <w:r>
        <w:t xml:space="preserve">ops-review-2026-02.docx</w:t>
      </w:r>
    </w:p>
    <w:bookmarkEnd w:id="33"/>
    <w:bookmarkEnd w:id="34"/>
    <w:bookmarkStart w:id="35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18"/>
        </w:numPr>
        <w:pStyle w:val="Compact"/>
      </w:pPr>
      <w:r>
        <w:t xml:space="preserve">2024-09: Resin supplier change after cost spike.</w:t>
      </w:r>
    </w:p>
    <w:p>
      <w:pPr>
        <w:numPr>
          <w:ilvl w:val="0"/>
          <w:numId w:val="1018"/>
        </w:numPr>
        <w:pStyle w:val="Compact"/>
      </w:pPr>
      <w:r>
        <w:t xml:space="preserve">2025-04: New line added; changeover SOP drafted.</w:t>
      </w:r>
    </w:p>
    <w:p>
      <w:pPr>
        <w:numPr>
          <w:ilvl w:val="0"/>
          <w:numId w:val="1018"/>
        </w:numPr>
        <w:pStyle w:val="Compact"/>
      </w:pPr>
      <w:r>
        <w:t xml:space="preserve">2025-11: Customer complaints on partial shipments.</w:t>
      </w:r>
    </w:p>
    <w:p>
      <w:pPr>
        <w:numPr>
          <w:ilvl w:val="0"/>
          <w:numId w:val="1018"/>
        </w:numPr>
        <w:pStyle w:val="Compact"/>
      </w:pPr>
      <w:r>
        <w:t xml:space="preserve">2026-01: QA tightens incident logging; ops tracker still old.</w:t>
      </w:r>
    </w:p>
    <w:bookmarkEnd w:id="35"/>
    <w:bookmarkStart w:id="36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19"/>
        </w:numPr>
        <w:pStyle w:val="Compact"/>
      </w:pPr>
      <w:r>
        <w:t xml:space="preserve">Queries: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What is scrap rate and why do QA and ops disagree?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Which vendors are highest risk?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Why do inventory valuation methods differ?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What SOP version is actually used for changeover?</w:t>
      </w:r>
      <w:r>
        <w:t xml:space="preserve">”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2026-10-20T05:52:58Z</dcterms:created>
  <dcterms:modified xsi:type="dcterms:W3CDTF">2026-10-20T05:52:58Z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