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95037" w14:textId="36B4E33D" w:rsidR="00872E07" w:rsidRPr="00872E07" w:rsidRDefault="00AA5A28" w:rsidP="00872E07">
      <w:pPr>
        <w:pStyle w:val="a3"/>
        <w:numPr>
          <w:ilvl w:val="0"/>
          <w:numId w:val="1"/>
        </w:numPr>
        <w:ind w:firstLineChars="0"/>
        <w:outlineLvl w:val="0"/>
        <w:rPr>
          <w:b/>
        </w:rPr>
      </w:pPr>
      <w:r>
        <w:rPr>
          <w:rFonts w:hint="eastAsia"/>
          <w:b/>
        </w:rPr>
        <w:t>项目背景</w:t>
      </w:r>
    </w:p>
    <w:p w14:paraId="3A755875" w14:textId="118865FF" w:rsidR="006B423D" w:rsidRDefault="006B211B" w:rsidP="00FE4DE1">
      <w:pPr>
        <w:pStyle w:val="a3"/>
        <w:ind w:left="420"/>
      </w:pPr>
      <w:r w:rsidRPr="006B211B">
        <w:t>贷款违约风险是金融机构面临的主要信用风险之一，不仅影响机构的盈利能力，还可能引发系统性金融风险。随着金融科技的发展，传统基于人工审核的信用评估方法已无法满足现代金融业务的需求。本项目旨在设计并实现一个智能化的贷款违约预测系统，通过分析借款人的多维特征，准确预测其违约概率，帮助金融机构优化信贷决策，降低不良贷款率。</w:t>
      </w:r>
    </w:p>
    <w:p w14:paraId="7BCE5836" w14:textId="7C21E742" w:rsidR="00DD50BB" w:rsidRPr="0040537B" w:rsidRDefault="00AA5A28" w:rsidP="009F23BF">
      <w:pPr>
        <w:pStyle w:val="a3"/>
        <w:numPr>
          <w:ilvl w:val="0"/>
          <w:numId w:val="1"/>
        </w:numPr>
        <w:ind w:firstLineChars="0"/>
        <w:outlineLvl w:val="0"/>
        <w:rPr>
          <w:b/>
        </w:rPr>
      </w:pPr>
      <w:r>
        <w:rPr>
          <w:rFonts w:hint="eastAsia"/>
          <w:b/>
        </w:rPr>
        <w:t>研究内容</w:t>
      </w:r>
    </w:p>
    <w:p w14:paraId="37C63634" w14:textId="0A570E39" w:rsidR="00FE4DE1" w:rsidRPr="0081197C" w:rsidRDefault="0081197C" w:rsidP="0081197C">
      <w:pPr>
        <w:pStyle w:val="a3"/>
        <w:numPr>
          <w:ilvl w:val="0"/>
          <w:numId w:val="5"/>
        </w:numPr>
        <w:ind w:firstLineChars="0"/>
        <w:outlineLvl w:val="1"/>
        <w:rPr>
          <w:rFonts w:ascii="宋体" w:eastAsia="宋体" w:hAnsi="宋体"/>
          <w:bCs/>
          <w:szCs w:val="21"/>
        </w:rPr>
      </w:pPr>
      <w:r w:rsidRPr="0081197C">
        <w:rPr>
          <w:rFonts w:ascii="宋体" w:eastAsia="宋体" w:hAnsi="宋体"/>
          <w:b/>
          <w:bCs/>
          <w:szCs w:val="21"/>
        </w:rPr>
        <w:t>借款人特征分析与</w:t>
      </w:r>
      <w:r w:rsidRPr="0081197C">
        <w:rPr>
          <w:rFonts w:ascii="宋体" w:eastAsia="宋体" w:hAnsi="宋体"/>
          <w:bCs/>
          <w:szCs w:val="21"/>
        </w:rPr>
        <w:t>：深入分析影响贷款违约的关键因素，包括个人基本信息、财务状况、信用历史等。</w:t>
      </w:r>
    </w:p>
    <w:p w14:paraId="361B0196" w14:textId="6CE4B975" w:rsidR="00571085" w:rsidRPr="0081197C" w:rsidRDefault="0081197C" w:rsidP="0081197C">
      <w:pPr>
        <w:pStyle w:val="a3"/>
        <w:numPr>
          <w:ilvl w:val="0"/>
          <w:numId w:val="5"/>
        </w:numPr>
        <w:ind w:firstLineChars="0"/>
        <w:outlineLvl w:val="1"/>
        <w:rPr>
          <w:rFonts w:ascii="宋体" w:eastAsia="宋体" w:hAnsi="宋体"/>
          <w:bCs/>
          <w:szCs w:val="21"/>
        </w:rPr>
      </w:pPr>
      <w:r w:rsidRPr="0081197C">
        <w:rPr>
          <w:rFonts w:ascii="宋体" w:eastAsia="宋体" w:hAnsi="宋体"/>
          <w:b/>
          <w:bCs/>
          <w:szCs w:val="21"/>
        </w:rPr>
        <w:t>违约预测算法设计与优化</w:t>
      </w:r>
      <w:r w:rsidRPr="0081197C">
        <w:rPr>
          <w:rFonts w:ascii="Times New Roman" w:eastAsia="宋体" w:hAnsi="Times New Roman" w:cs="Times New Roman"/>
          <w:bCs/>
          <w:szCs w:val="21"/>
        </w:rPr>
        <w:t>​</w:t>
      </w:r>
      <w:r w:rsidRPr="0081197C">
        <w:rPr>
          <w:rFonts w:ascii="宋体" w:eastAsia="宋体" w:hAnsi="宋体"/>
          <w:bCs/>
          <w:szCs w:val="21"/>
        </w:rPr>
        <w:t>：基于机器学习技术构建高精度的违约预测模型，并持续优化算法性能</w:t>
      </w:r>
      <w:r w:rsidRPr="0081197C">
        <w:rPr>
          <w:rFonts w:ascii="宋体" w:eastAsia="宋体" w:hAnsi="宋体" w:hint="eastAsia"/>
          <w:bCs/>
          <w:szCs w:val="21"/>
        </w:rPr>
        <w:t>。</w:t>
      </w:r>
    </w:p>
    <w:p w14:paraId="5FE1A2C7" w14:textId="6C15E0AF" w:rsidR="0081197C" w:rsidRPr="0081197C" w:rsidRDefault="0081197C" w:rsidP="0081197C">
      <w:pPr>
        <w:pStyle w:val="aa"/>
        <w:numPr>
          <w:ilvl w:val="0"/>
          <w:numId w:val="5"/>
        </w:numPr>
        <w:shd w:val="clear" w:color="auto" w:fill="FCFCFC"/>
        <w:spacing w:before="0" w:after="0"/>
        <w:textAlignment w:val="baseline"/>
        <w:rPr>
          <w:rFonts w:cs="Segoe UI"/>
          <w:sz w:val="21"/>
          <w:szCs w:val="21"/>
        </w:rPr>
      </w:pPr>
      <w:r w:rsidRPr="0081197C">
        <w:rPr>
          <w:rFonts w:ascii="Times New Roman" w:hAnsi="Times New Roman" w:cs="Times New Roman"/>
          <w:sz w:val="21"/>
          <w:szCs w:val="21"/>
        </w:rPr>
        <w:t>​</w:t>
      </w:r>
      <w:r w:rsidRPr="0081197C">
        <w:rPr>
          <w:rStyle w:val="ab"/>
          <w:rFonts w:cs="Segoe UI"/>
          <w:sz w:val="21"/>
          <w:szCs w:val="21"/>
          <w:bdr w:val="none" w:sz="0" w:space="0" w:color="auto" w:frame="1"/>
        </w:rPr>
        <w:t>风险可视化与决策支持</w:t>
      </w:r>
      <w:r w:rsidRPr="0081197C">
        <w:rPr>
          <w:rFonts w:ascii="Times New Roman" w:hAnsi="Times New Roman" w:cs="Times New Roman"/>
          <w:sz w:val="21"/>
          <w:szCs w:val="21"/>
        </w:rPr>
        <w:t>​</w:t>
      </w:r>
      <w:r w:rsidRPr="0081197C">
        <w:rPr>
          <w:rFonts w:cs="Segoe UI"/>
          <w:sz w:val="21"/>
          <w:szCs w:val="21"/>
        </w:rPr>
        <w:t>：开发直观的风险评估界面，帮助业务人员理解模型决策依据。</w:t>
      </w:r>
    </w:p>
    <w:p w14:paraId="4518959C" w14:textId="4B680E81" w:rsidR="00DD50BB" w:rsidRDefault="00AA5A28" w:rsidP="009F23BF">
      <w:pPr>
        <w:pStyle w:val="a3"/>
        <w:numPr>
          <w:ilvl w:val="0"/>
          <w:numId w:val="1"/>
        </w:numPr>
        <w:ind w:firstLineChars="0"/>
        <w:outlineLvl w:val="0"/>
        <w:rPr>
          <w:b/>
        </w:rPr>
      </w:pPr>
      <w:r>
        <w:rPr>
          <w:rFonts w:hint="eastAsia"/>
          <w:b/>
        </w:rPr>
        <w:t>关键技术或相关算法</w:t>
      </w:r>
    </w:p>
    <w:p w14:paraId="5EC6E200" w14:textId="40B7AE56" w:rsidR="00384C20" w:rsidRDefault="0081197C" w:rsidP="00384C20">
      <w:pPr>
        <w:pStyle w:val="a3"/>
        <w:numPr>
          <w:ilvl w:val="0"/>
          <w:numId w:val="10"/>
        </w:numPr>
        <w:ind w:firstLineChars="0"/>
        <w:outlineLvl w:val="1"/>
      </w:pPr>
      <w:r w:rsidRPr="0081197C">
        <w:rPr>
          <w:rFonts w:hint="eastAsia"/>
          <w:b/>
          <w:bCs/>
        </w:rPr>
        <w:t>特</w:t>
      </w:r>
      <w:r w:rsidRPr="0081197C">
        <w:rPr>
          <w:b/>
          <w:bCs/>
        </w:rPr>
        <w:t>征工程与数据分析技术</w:t>
      </w:r>
      <w:r w:rsidRPr="0081197C">
        <w:t>​</w:t>
      </w:r>
      <w:r w:rsidRPr="0081197C">
        <w:t>：包括特征选择、异常值处理、数据标准化等方法</w:t>
      </w:r>
      <w:r>
        <w:rPr>
          <w:rFonts w:hint="eastAsia"/>
        </w:rPr>
        <w:t>。</w:t>
      </w:r>
    </w:p>
    <w:p w14:paraId="7EB5CE45" w14:textId="1FB72D0C" w:rsidR="00247784" w:rsidRDefault="0081197C" w:rsidP="00247784">
      <w:pPr>
        <w:pStyle w:val="a3"/>
        <w:numPr>
          <w:ilvl w:val="0"/>
          <w:numId w:val="10"/>
        </w:numPr>
        <w:ind w:firstLineChars="0"/>
        <w:outlineLvl w:val="1"/>
      </w:pPr>
      <w:r w:rsidRPr="00247784">
        <w:rPr>
          <w:b/>
          <w:bCs/>
        </w:rPr>
        <w:t>机器学习算法</w:t>
      </w:r>
      <w:r w:rsidRPr="0081197C">
        <w:t>​</w:t>
      </w:r>
    </w:p>
    <w:p w14:paraId="74A886A1" w14:textId="48110CFE" w:rsidR="00247784" w:rsidRPr="00247784" w:rsidRDefault="00247784" w:rsidP="00247784">
      <w:pPr>
        <w:pStyle w:val="a3"/>
        <w:ind w:left="440" w:firstLine="422"/>
        <w:outlineLvl w:val="1"/>
        <w:rPr>
          <w:rFonts w:hint="eastAsia"/>
          <w:b/>
          <w:bCs/>
        </w:rPr>
      </w:pPr>
      <w:r w:rsidRPr="00247784">
        <w:rPr>
          <w:b/>
          <w:bCs/>
        </w:rPr>
        <w:t>神经网络（</w:t>
      </w:r>
      <w:r w:rsidRPr="00247784">
        <w:rPr>
          <w:b/>
          <w:bCs/>
        </w:rPr>
        <w:t>Neural Network</w:t>
      </w:r>
      <w:r w:rsidRPr="00247784">
        <w:rPr>
          <w:b/>
          <w:bCs/>
        </w:rPr>
        <w:t>）</w:t>
      </w:r>
      <w:r w:rsidRPr="00247784">
        <w:rPr>
          <w:b/>
          <w:bCs/>
        </w:rPr>
        <w:t>​​</w:t>
      </w:r>
      <w:r w:rsidRPr="00247784">
        <w:rPr>
          <w:rFonts w:hint="eastAsia"/>
          <w:b/>
          <w:bCs/>
        </w:rPr>
        <w:t>:</w:t>
      </w:r>
    </w:p>
    <w:p w14:paraId="6EE36E89" w14:textId="26147AE7" w:rsidR="00247784" w:rsidRDefault="00247784" w:rsidP="00247784">
      <w:pPr>
        <w:pStyle w:val="a3"/>
        <w:numPr>
          <w:ilvl w:val="0"/>
          <w:numId w:val="20"/>
        </w:numPr>
        <w:ind w:firstLineChars="0"/>
        <w:outlineLvl w:val="1"/>
      </w:pPr>
      <w:r w:rsidRPr="00247784">
        <w:t>适合处理高维特征</w:t>
      </w:r>
      <w:r>
        <w:rPr>
          <w:rFonts w:hint="eastAsia"/>
        </w:rPr>
        <w:t>2.</w:t>
      </w:r>
      <w:r w:rsidRPr="00247784">
        <w:t>通过深层结构自动学习特征交互</w:t>
      </w:r>
      <w:r>
        <w:rPr>
          <w:rFonts w:hint="eastAsia"/>
        </w:rPr>
        <w:t>3.</w:t>
      </w:r>
      <w:r w:rsidRPr="00247784">
        <w:t>使用批量训练（</w:t>
      </w:r>
      <w:r w:rsidRPr="00247784">
        <w:t>batch_size=65536</w:t>
      </w:r>
      <w:r w:rsidRPr="00247784">
        <w:t>）提高大数据集效率</w:t>
      </w:r>
    </w:p>
    <w:p w14:paraId="5ECFCED8" w14:textId="5652F86B" w:rsidR="00247784" w:rsidRPr="00247784" w:rsidRDefault="00247784" w:rsidP="00247784">
      <w:pPr>
        <w:ind w:left="440" w:firstLineChars="200" w:firstLine="422"/>
        <w:outlineLvl w:val="1"/>
        <w:rPr>
          <w:b/>
          <w:bCs/>
        </w:rPr>
      </w:pPr>
      <w:r w:rsidRPr="00247784">
        <w:rPr>
          <w:b/>
          <w:bCs/>
        </w:rPr>
        <w:t>CatBoost</w:t>
      </w:r>
      <w:r w:rsidRPr="00247784">
        <w:t>​</w:t>
      </w:r>
      <w:r w:rsidRPr="00247784">
        <w:rPr>
          <w:b/>
          <w:bCs/>
        </w:rPr>
        <w:t>（梯度提升决策树算法）</w:t>
      </w:r>
      <w:r w:rsidRPr="00247784">
        <w:t>：</w:t>
      </w:r>
    </w:p>
    <w:p w14:paraId="76CBAD7B" w14:textId="4BCB33DD" w:rsidR="00247784" w:rsidRDefault="00247784" w:rsidP="00247784">
      <w:pPr>
        <w:ind w:leftChars="200" w:left="840" w:hangingChars="200" w:hanging="420"/>
        <w:outlineLvl w:val="1"/>
        <w:rPr>
          <w:rFonts w:hint="eastAsia"/>
        </w:rPr>
      </w:pPr>
      <w:r>
        <w:rPr>
          <w:rFonts w:hint="eastAsia"/>
        </w:rPr>
        <w:t>1.</w:t>
      </w:r>
      <w:r w:rsidRPr="00247784">
        <w:t>内置特征组合能力（自动处理特征交互）</w:t>
      </w:r>
      <w:r>
        <w:rPr>
          <w:rFonts w:hint="eastAsia"/>
        </w:rPr>
        <w:t>2.</w:t>
      </w:r>
      <w:r w:rsidRPr="00247784">
        <w:t>对类别特征和缺失值更鲁棒</w:t>
      </w:r>
      <w:r>
        <w:rPr>
          <w:rFonts w:hint="eastAsia"/>
        </w:rPr>
        <w:t>3.</w:t>
      </w:r>
      <w:r w:rsidRPr="00247784">
        <w:t>训练过程中自动监控验证集</w:t>
      </w:r>
      <w:r w:rsidRPr="00247784">
        <w:t>AUC</w:t>
      </w:r>
      <w:r>
        <w:rPr>
          <w:rFonts w:hint="eastAsia"/>
        </w:rPr>
        <w:t xml:space="preserve"> </w:t>
      </w:r>
    </w:p>
    <w:p w14:paraId="1D9A7100" w14:textId="2AEA3A4F" w:rsidR="00A37E2C" w:rsidRPr="006B211B" w:rsidRDefault="00247784" w:rsidP="00247784">
      <w:pPr>
        <w:pStyle w:val="a3"/>
        <w:ind w:left="860" w:firstLineChars="0" w:firstLine="0"/>
        <w:outlineLvl w:val="1"/>
      </w:pPr>
      <w:r w:rsidRPr="006B211B">
        <w:t xml:space="preserve"> </w:t>
      </w:r>
    </w:p>
    <w:p w14:paraId="097A3BD3" w14:textId="7162C4C8" w:rsidR="0081197C" w:rsidRPr="0081197C" w:rsidRDefault="00AA5A28" w:rsidP="0081197C">
      <w:pPr>
        <w:pStyle w:val="a3"/>
        <w:numPr>
          <w:ilvl w:val="0"/>
          <w:numId w:val="1"/>
        </w:numPr>
        <w:ind w:firstLineChars="0"/>
        <w:outlineLvl w:val="0"/>
        <w:rPr>
          <w:b/>
        </w:rPr>
      </w:pPr>
      <w:r>
        <w:rPr>
          <w:rFonts w:hint="eastAsia"/>
          <w:b/>
        </w:rPr>
        <w:t>功能需求</w:t>
      </w:r>
    </w:p>
    <w:p w14:paraId="647202F7" w14:textId="77777777" w:rsidR="0081197C" w:rsidRPr="0081197C" w:rsidRDefault="0081197C" w:rsidP="0081197C">
      <w:pPr>
        <w:widowControl/>
        <w:numPr>
          <w:ilvl w:val="0"/>
          <w:numId w:val="8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81197C">
        <w:rPr>
          <w:rFonts w:ascii="Segoe UI" w:eastAsia="宋体" w:hAnsi="Segoe UI" w:cs="Segoe UI"/>
          <w:kern w:val="0"/>
          <w:sz w:val="24"/>
          <w:szCs w:val="24"/>
        </w:rPr>
        <w:t>​</w:t>
      </w:r>
      <w:r w:rsidRPr="0081197C">
        <w:rPr>
          <w:rFonts w:ascii="Segoe UI" w:eastAsia="宋体" w:hAnsi="Segoe UI" w:cs="Segoe UI"/>
          <w:b/>
          <w:bCs/>
          <w:kern w:val="0"/>
          <w:szCs w:val="21"/>
          <w:bdr w:val="none" w:sz="0" w:space="0" w:color="auto" w:frame="1"/>
        </w:rPr>
        <w:t>借款人特征提取功能</w:t>
      </w:r>
      <w:r w:rsidRPr="0081197C">
        <w:rPr>
          <w:rFonts w:ascii="Segoe UI" w:eastAsia="宋体" w:hAnsi="Segoe UI" w:cs="Segoe UI"/>
          <w:kern w:val="0"/>
          <w:szCs w:val="21"/>
        </w:rPr>
        <w:t>​</w:t>
      </w:r>
      <w:r w:rsidRPr="0081197C">
        <w:rPr>
          <w:rFonts w:ascii="Segoe UI" w:eastAsia="宋体" w:hAnsi="Segoe UI" w:cs="Segoe UI"/>
          <w:kern w:val="0"/>
          <w:szCs w:val="21"/>
        </w:rPr>
        <w:t>：</w:t>
      </w:r>
    </w:p>
    <w:p w14:paraId="04E8ABE1" w14:textId="5746A42E" w:rsidR="0081197C" w:rsidRPr="00247784" w:rsidRDefault="0081197C" w:rsidP="00247784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Theme="minorEastAsia" w:hAnsiTheme="minorEastAsia" w:cs="Segoe UI" w:hint="eastAsia"/>
          <w:b/>
          <w:bCs/>
          <w:kern w:val="0"/>
          <w:szCs w:val="21"/>
        </w:rPr>
      </w:pPr>
      <w:r w:rsidRPr="00247784">
        <w:rPr>
          <w:rFonts w:asciiTheme="minorEastAsia" w:hAnsiTheme="minorEastAsia" w:cs="Segoe UI"/>
          <w:b/>
          <w:bCs/>
          <w:kern w:val="0"/>
          <w:szCs w:val="21"/>
        </w:rPr>
        <w:t>基本</w:t>
      </w:r>
      <w:r w:rsidR="0037795C" w:rsidRPr="00247784">
        <w:rPr>
          <w:rFonts w:asciiTheme="minorEastAsia" w:hAnsiTheme="minorEastAsia" w:cs="Segoe UI"/>
          <w:b/>
          <w:bCs/>
          <w:kern w:val="0"/>
          <w:szCs w:val="21"/>
        </w:rPr>
        <w:t>核心信息</w:t>
      </w:r>
      <w:r w:rsidR="00247784" w:rsidRPr="00247784">
        <w:rPr>
          <w:rFonts w:asciiTheme="minorEastAsia" w:hAnsiTheme="minorEastAsia" w:cs="Segoe UI" w:hint="eastAsia"/>
          <w:b/>
          <w:bCs/>
          <w:kern w:val="0"/>
          <w:szCs w:val="21"/>
        </w:rPr>
        <w:t xml:space="preserve">: </w:t>
      </w:r>
      <w:r w:rsidR="0037795C" w:rsidRPr="0037795C">
        <w:rPr>
          <w:rFonts w:asciiTheme="minorEastAsia" w:hAnsiTheme="minorEastAsia" w:cs="Segoe UI"/>
          <w:b/>
          <w:bCs/>
          <w:kern w:val="0"/>
          <w:szCs w:val="21"/>
        </w:rPr>
        <w:t>id</w:t>
      </w:r>
      <w:r w:rsidR="0037795C" w:rsidRPr="0037795C">
        <w:rPr>
          <w:rFonts w:asciiTheme="minorEastAsia" w:hAnsiTheme="minorEastAsia" w:cs="Segoe UI"/>
          <w:kern w:val="0"/>
          <w:szCs w:val="21"/>
        </w:rPr>
        <w:t>: 贷款申请的唯一标识符（行号）</w:t>
      </w:r>
      <w:r w:rsidR="0037795C" w:rsidRPr="0037795C">
        <w:rPr>
          <w:rFonts w:asciiTheme="minorEastAsia" w:hAnsiTheme="minorEastAsia" w:cs="Segoe UI"/>
          <w:b/>
          <w:bCs/>
          <w:kern w:val="0"/>
          <w:szCs w:val="21"/>
        </w:rPr>
        <w:t>loanAmnt</w:t>
      </w:r>
      <w:r w:rsidR="0037795C" w:rsidRPr="0037795C">
        <w:rPr>
          <w:rFonts w:asciiTheme="minorEastAsia" w:hAnsiTheme="minorEastAsia" w:cs="Segoe UI"/>
          <w:kern w:val="0"/>
          <w:szCs w:val="21"/>
        </w:rPr>
        <w:t>: 借款人申请的贷款金额</w:t>
      </w:r>
      <w:r w:rsidR="00247784" w:rsidRPr="00247784">
        <w:rPr>
          <w:rFonts w:asciiTheme="minorEastAsia" w:hAnsiTheme="minorEastAsia" w:cs="Segoe UI" w:hint="eastAsia"/>
          <w:kern w:val="0"/>
          <w:szCs w:val="21"/>
        </w:rPr>
        <w:t>;</w:t>
      </w:r>
      <w:r w:rsidR="0037795C" w:rsidRPr="0037795C">
        <w:rPr>
          <w:rFonts w:asciiTheme="minorEastAsia" w:hAnsiTheme="minorEastAsia" w:cs="Segoe UI"/>
          <w:b/>
          <w:bCs/>
          <w:kern w:val="0"/>
          <w:szCs w:val="21"/>
        </w:rPr>
        <w:t>term</w:t>
      </w:r>
      <w:r w:rsidR="0037795C" w:rsidRPr="0037795C">
        <w:rPr>
          <w:rFonts w:asciiTheme="minorEastAsia" w:hAnsiTheme="minorEastAsia" w:cs="Segoe UI"/>
          <w:kern w:val="0"/>
          <w:szCs w:val="21"/>
        </w:rPr>
        <w:t>: 贷款期限（单位</w:t>
      </w:r>
      <w:r w:rsidR="00247784" w:rsidRPr="00247784">
        <w:rPr>
          <w:rFonts w:asciiTheme="minorEastAsia" w:hAnsiTheme="minorEastAsia" w:cs="Segoe UI" w:hint="eastAsia"/>
          <w:kern w:val="0"/>
          <w:szCs w:val="21"/>
        </w:rPr>
        <w:t>:</w:t>
      </w:r>
      <w:r w:rsidR="0037795C" w:rsidRPr="0037795C">
        <w:rPr>
          <w:rFonts w:asciiTheme="minorEastAsia" w:hAnsiTheme="minorEastAsia" w:cs="Segoe UI"/>
          <w:kern w:val="0"/>
          <w:szCs w:val="21"/>
        </w:rPr>
        <w:t>年）</w:t>
      </w:r>
      <w:r w:rsidR="00247784" w:rsidRPr="00247784">
        <w:rPr>
          <w:rFonts w:asciiTheme="minorEastAsia" w:hAnsiTheme="minorEastAsia" w:cs="Segoe UI" w:hint="eastAsia"/>
          <w:kern w:val="0"/>
          <w:szCs w:val="21"/>
        </w:rPr>
        <w:t>;</w:t>
      </w:r>
      <w:r w:rsidR="0037795C" w:rsidRPr="0037795C">
        <w:rPr>
          <w:rFonts w:asciiTheme="minorEastAsia" w:hAnsiTheme="minorEastAsia" w:cs="Segoe UI"/>
          <w:b/>
          <w:bCs/>
          <w:kern w:val="0"/>
          <w:szCs w:val="21"/>
        </w:rPr>
        <w:t>interestRate</w:t>
      </w:r>
      <w:r w:rsidR="0037795C" w:rsidRPr="0037795C">
        <w:rPr>
          <w:rFonts w:asciiTheme="minorEastAsia" w:hAnsiTheme="minorEastAsia" w:cs="Segoe UI"/>
          <w:kern w:val="0"/>
          <w:szCs w:val="21"/>
        </w:rPr>
        <w:t>: 贷款利率</w:t>
      </w:r>
      <w:r w:rsidR="00247784" w:rsidRPr="00247784">
        <w:rPr>
          <w:rFonts w:asciiTheme="minorEastAsia" w:hAnsiTheme="minorEastAsia" w:cs="Segoe UI" w:hint="eastAsia"/>
          <w:kern w:val="0"/>
          <w:szCs w:val="21"/>
        </w:rPr>
        <w:t>;</w:t>
      </w:r>
      <w:r w:rsidR="0037795C" w:rsidRPr="0037795C">
        <w:rPr>
          <w:rFonts w:asciiTheme="minorEastAsia" w:hAnsiTheme="minorEastAsia" w:cs="Segoe UI"/>
          <w:b/>
          <w:bCs/>
          <w:kern w:val="0"/>
          <w:szCs w:val="21"/>
        </w:rPr>
        <w:t>installment</w:t>
      </w:r>
      <w:r w:rsidR="0037795C" w:rsidRPr="0037795C">
        <w:rPr>
          <w:rFonts w:asciiTheme="minorEastAsia" w:hAnsiTheme="minorEastAsia" w:cs="Segoe UI"/>
          <w:kern w:val="0"/>
          <w:szCs w:val="21"/>
        </w:rPr>
        <w:t>: 每月应付的分期还款额</w:t>
      </w:r>
    </w:p>
    <w:p w14:paraId="7B9B64FF" w14:textId="3110334A" w:rsidR="00247784" w:rsidRPr="00247784" w:rsidRDefault="0081197C" w:rsidP="00247784">
      <w:pPr>
        <w:widowControl/>
        <w:numPr>
          <w:ilvl w:val="1"/>
          <w:numId w:val="8"/>
        </w:numPr>
        <w:shd w:val="clear" w:color="auto" w:fill="FCFCFC"/>
        <w:spacing w:before="100" w:beforeAutospacing="1" w:after="100" w:afterAutospacing="1"/>
        <w:jc w:val="left"/>
        <w:textAlignment w:val="baseline"/>
        <w:rPr>
          <w:rFonts w:asciiTheme="minorEastAsia" w:hAnsiTheme="minorEastAsia" w:cs="Segoe UI"/>
          <w:kern w:val="0"/>
          <w:szCs w:val="21"/>
        </w:rPr>
      </w:pPr>
      <w:r w:rsidRPr="00247784">
        <w:rPr>
          <w:rFonts w:asciiTheme="minorEastAsia" w:hAnsiTheme="minorEastAsia" w:cs="Segoe UI"/>
          <w:b/>
          <w:bCs/>
          <w:kern w:val="0"/>
          <w:szCs w:val="21"/>
        </w:rPr>
        <w:t>财务数据分析</w:t>
      </w:r>
      <w:r w:rsidR="00247784">
        <w:rPr>
          <w:rFonts w:asciiTheme="minorEastAsia" w:hAnsiTheme="minorEastAsia" w:cs="Segoe UI" w:hint="eastAsia"/>
          <w:b/>
          <w:bCs/>
          <w:kern w:val="0"/>
          <w:szCs w:val="21"/>
        </w:rPr>
        <w:t xml:space="preserve">: </w:t>
      </w:r>
      <w:r w:rsidR="00247784" w:rsidRPr="00247784">
        <w:rPr>
          <w:rFonts w:asciiTheme="minorEastAsia" w:hAnsiTheme="minorEastAsia" w:cs="Segoe UI"/>
          <w:b/>
          <w:bCs/>
          <w:kern w:val="0"/>
          <w:szCs w:val="21"/>
        </w:rPr>
        <w:t>grade</w:t>
      </w:r>
      <w:r w:rsidR="00247784" w:rsidRPr="00247784">
        <w:rPr>
          <w:rFonts w:asciiTheme="minorEastAsia" w:hAnsiTheme="minorEastAsia" w:cs="Segoe UI"/>
          <w:kern w:val="0"/>
          <w:szCs w:val="21"/>
        </w:rPr>
        <w:t>: 贷款机构内部评估的信用等级</w:t>
      </w:r>
      <w:r w:rsidR="00247784">
        <w:rPr>
          <w:rFonts w:asciiTheme="minorEastAsia" w:hAnsiTheme="minorEastAsia" w:cs="Segoe UI" w:hint="eastAsia"/>
          <w:kern w:val="0"/>
          <w:szCs w:val="21"/>
        </w:rPr>
        <w:t>;</w:t>
      </w:r>
      <w:r w:rsidR="00247784" w:rsidRPr="00247784">
        <w:rPr>
          <w:rFonts w:asciiTheme="minorEastAsia" w:hAnsiTheme="minorEastAsia" w:cs="Segoe UI"/>
          <w:b/>
          <w:bCs/>
          <w:kern w:val="0"/>
          <w:szCs w:val="21"/>
        </w:rPr>
        <w:t>employmentTitle</w:t>
      </w:r>
      <w:r w:rsidR="00247784" w:rsidRPr="00247784">
        <w:rPr>
          <w:rFonts w:asciiTheme="minorEastAsia" w:hAnsiTheme="minorEastAsia" w:cs="Segoe UI"/>
          <w:kern w:val="0"/>
          <w:szCs w:val="21"/>
        </w:rPr>
        <w:t>: 借款人职业名称</w:t>
      </w:r>
      <w:r w:rsidR="00247784">
        <w:rPr>
          <w:rFonts w:asciiTheme="minorEastAsia" w:hAnsiTheme="minorEastAsia" w:cs="Segoe UI" w:hint="eastAsia"/>
          <w:kern w:val="0"/>
          <w:szCs w:val="21"/>
        </w:rPr>
        <w:t>;</w:t>
      </w:r>
      <w:r w:rsidR="00247784" w:rsidRPr="00247784">
        <w:rPr>
          <w:rFonts w:asciiTheme="minorEastAsia" w:hAnsiTheme="minorEastAsia" w:cs="Segoe UI"/>
          <w:b/>
          <w:bCs/>
          <w:kern w:val="0"/>
          <w:szCs w:val="21"/>
        </w:rPr>
        <w:t>employmentLength</w:t>
      </w:r>
      <w:r w:rsidR="00247784" w:rsidRPr="00247784">
        <w:rPr>
          <w:rFonts w:asciiTheme="minorEastAsia" w:hAnsiTheme="minorEastAsia" w:cs="Segoe UI"/>
          <w:kern w:val="0"/>
          <w:szCs w:val="21"/>
        </w:rPr>
        <w:t>: 工作时间长度</w:t>
      </w:r>
      <w:r w:rsidR="00247784">
        <w:rPr>
          <w:rFonts w:asciiTheme="minorEastAsia" w:hAnsiTheme="minorEastAsia" w:cs="Segoe UI" w:hint="eastAsia"/>
          <w:kern w:val="0"/>
          <w:szCs w:val="21"/>
        </w:rPr>
        <w:t>;</w:t>
      </w:r>
      <w:r w:rsidR="00247784" w:rsidRPr="00247784">
        <w:rPr>
          <w:rFonts w:asciiTheme="minorEastAsia" w:hAnsiTheme="minorEastAsia" w:cs="Segoe UI"/>
          <w:b/>
          <w:bCs/>
          <w:kern w:val="0"/>
          <w:szCs w:val="21"/>
        </w:rPr>
        <w:t>homeOwnership</w:t>
      </w:r>
      <w:r w:rsidR="00247784" w:rsidRPr="00247784">
        <w:rPr>
          <w:rFonts w:asciiTheme="minorEastAsia" w:hAnsiTheme="minorEastAsia" w:cs="Segoe UI"/>
          <w:kern w:val="0"/>
          <w:szCs w:val="21"/>
        </w:rPr>
        <w:t>: 房产状况（数值编码，如 0=租房, 1=自有无贷款, 2=有房贷）</w:t>
      </w:r>
      <w:r w:rsidR="00247784">
        <w:rPr>
          <w:rFonts w:asciiTheme="minorEastAsia" w:hAnsiTheme="minorEastAsia" w:cs="Segoe UI" w:hint="eastAsia"/>
          <w:kern w:val="0"/>
          <w:szCs w:val="21"/>
        </w:rPr>
        <w:t>;</w:t>
      </w:r>
      <w:r w:rsidR="00247784" w:rsidRPr="00247784">
        <w:rPr>
          <w:rFonts w:asciiTheme="minorEastAsia" w:hAnsiTheme="minorEastAsia" w:cs="Segoe UI"/>
          <w:b/>
          <w:bCs/>
          <w:kern w:val="0"/>
          <w:szCs w:val="21"/>
        </w:rPr>
        <w:t>annualIncome</w:t>
      </w:r>
      <w:r w:rsidR="00247784" w:rsidRPr="00247784">
        <w:rPr>
          <w:rFonts w:asciiTheme="minorEastAsia" w:hAnsiTheme="minorEastAsia" w:cs="Segoe UI"/>
          <w:kern w:val="0"/>
          <w:szCs w:val="21"/>
        </w:rPr>
        <w:t>: 借款人的年收入</w:t>
      </w:r>
    </w:p>
    <w:p w14:paraId="14D270E1" w14:textId="7C51CC51" w:rsidR="0081197C" w:rsidRPr="00247784" w:rsidRDefault="0081197C" w:rsidP="00247784">
      <w:pPr>
        <w:widowControl/>
        <w:numPr>
          <w:ilvl w:val="1"/>
          <w:numId w:val="8"/>
        </w:numPr>
        <w:shd w:val="clear" w:color="auto" w:fill="FCFCFC"/>
        <w:spacing w:before="100" w:beforeAutospacing="1" w:after="100" w:afterAutospacing="1"/>
        <w:jc w:val="left"/>
        <w:textAlignment w:val="baseline"/>
        <w:rPr>
          <w:rFonts w:asciiTheme="minorEastAsia" w:hAnsiTheme="minorEastAsia" w:cs="Segoe UI" w:hint="eastAsia"/>
          <w:kern w:val="0"/>
          <w:szCs w:val="21"/>
        </w:rPr>
      </w:pPr>
      <w:r w:rsidRPr="00247784">
        <w:rPr>
          <w:rFonts w:asciiTheme="minorEastAsia" w:hAnsiTheme="minorEastAsia" w:cs="Segoe UI"/>
          <w:b/>
          <w:bCs/>
          <w:kern w:val="0"/>
          <w:szCs w:val="21"/>
        </w:rPr>
        <w:t>信用历史分析：</w:t>
      </w:r>
      <w:r w:rsidR="00247784" w:rsidRPr="00247784">
        <w:rPr>
          <w:rFonts w:asciiTheme="minorEastAsia" w:hAnsiTheme="minorEastAsia" w:cs="Segoe UI"/>
          <w:b/>
          <w:bCs/>
          <w:kern w:val="0"/>
          <w:szCs w:val="21"/>
        </w:rPr>
        <w:t>delinquency_2years</w:t>
      </w:r>
      <w:r w:rsidR="00247784" w:rsidRPr="00247784">
        <w:rPr>
          <w:rFonts w:asciiTheme="minorEastAsia" w:hAnsiTheme="minorEastAsia" w:cs="Segoe UI"/>
          <w:kern w:val="0"/>
          <w:szCs w:val="21"/>
        </w:rPr>
        <w:t>: 过去2年内30+天逾期次数。</w:t>
      </w:r>
      <w:r w:rsidR="00247784" w:rsidRPr="00247784">
        <w:rPr>
          <w:rFonts w:asciiTheme="minorEastAsia" w:hAnsiTheme="minorEastAsia" w:cs="Segoe UI"/>
          <w:b/>
          <w:bCs/>
          <w:kern w:val="0"/>
          <w:szCs w:val="21"/>
        </w:rPr>
        <w:t>openAcc</w:t>
      </w:r>
      <w:r w:rsidR="00247784" w:rsidRPr="00247784">
        <w:rPr>
          <w:rFonts w:asciiTheme="minorEastAsia" w:hAnsiTheme="minorEastAsia" w:cs="Segoe UI"/>
          <w:kern w:val="0"/>
          <w:szCs w:val="21"/>
        </w:rPr>
        <w:t>: 当前未结清信贷账户总数。</w:t>
      </w:r>
      <w:r w:rsidR="00247784" w:rsidRPr="00247784">
        <w:rPr>
          <w:rFonts w:asciiTheme="minorEastAsia" w:hAnsiTheme="minorEastAsia" w:cs="Segoe UI"/>
          <w:b/>
          <w:bCs/>
          <w:kern w:val="0"/>
          <w:szCs w:val="21"/>
        </w:rPr>
        <w:t>pubRec</w:t>
      </w:r>
      <w:r w:rsidR="00247784" w:rsidRPr="00247784">
        <w:rPr>
          <w:rFonts w:asciiTheme="minorEastAsia" w:hAnsiTheme="minorEastAsia" w:cs="Segoe UI"/>
          <w:kern w:val="0"/>
          <w:szCs w:val="21"/>
        </w:rPr>
        <w:t>: 有不良记录公共记录数（如拖欠、税务留置）。</w:t>
      </w:r>
      <w:r w:rsidR="00247784" w:rsidRPr="00247784">
        <w:rPr>
          <w:rFonts w:asciiTheme="minorEastAsia" w:hAnsiTheme="minorEastAsia" w:cs="Segoe UI"/>
          <w:b/>
          <w:bCs/>
          <w:kern w:val="0"/>
          <w:szCs w:val="21"/>
        </w:rPr>
        <w:t>pubRecBankruptcies</w:t>
      </w:r>
      <w:r w:rsidR="00247784" w:rsidRPr="00247784">
        <w:rPr>
          <w:rFonts w:asciiTheme="minorEastAsia" w:hAnsiTheme="minorEastAsia" w:cs="Segoe UI"/>
          <w:kern w:val="0"/>
          <w:szCs w:val="21"/>
        </w:rPr>
        <w:t>: 公开破产记录数量。</w:t>
      </w:r>
      <w:r w:rsidR="00247784" w:rsidRPr="00247784">
        <w:rPr>
          <w:rFonts w:asciiTheme="minorEastAsia" w:hAnsiTheme="minorEastAsia" w:cs="Segoe UI"/>
          <w:b/>
          <w:bCs/>
          <w:kern w:val="0"/>
          <w:szCs w:val="21"/>
        </w:rPr>
        <w:t>revolUtil</w:t>
      </w:r>
      <w:r w:rsidR="00247784" w:rsidRPr="00247784">
        <w:rPr>
          <w:rFonts w:asciiTheme="minorEastAsia" w:hAnsiTheme="minorEastAsia" w:cs="Segoe UI"/>
          <w:kern w:val="0"/>
          <w:szCs w:val="21"/>
        </w:rPr>
        <w:t>: 信用卡额度利用率（百分比，如 48.9%）。</w:t>
      </w:r>
      <w:r w:rsidR="00247784" w:rsidRPr="00247784">
        <w:rPr>
          <w:rFonts w:asciiTheme="minorEastAsia" w:hAnsiTheme="minorEastAsia" w:cs="Segoe UI"/>
          <w:b/>
          <w:bCs/>
          <w:kern w:val="0"/>
          <w:szCs w:val="21"/>
        </w:rPr>
        <w:t>totalAcc</w:t>
      </w:r>
      <w:r w:rsidR="00247784" w:rsidRPr="00247784">
        <w:rPr>
          <w:rFonts w:asciiTheme="minorEastAsia" w:hAnsiTheme="minorEastAsia" w:cs="Segoe UI"/>
          <w:kern w:val="0"/>
          <w:szCs w:val="21"/>
        </w:rPr>
        <w:t>: 借款人历史账户总数。</w:t>
      </w:r>
    </w:p>
    <w:p w14:paraId="26B7C7E5" w14:textId="77777777" w:rsidR="0081197C" w:rsidRPr="0081197C" w:rsidRDefault="0081197C" w:rsidP="0081197C">
      <w:pPr>
        <w:widowControl/>
        <w:numPr>
          <w:ilvl w:val="0"/>
          <w:numId w:val="8"/>
        </w:numPr>
        <w:shd w:val="clear" w:color="auto" w:fill="FCFCFC"/>
        <w:spacing w:beforeAutospacing="1" w:afterAutospacing="1"/>
        <w:jc w:val="left"/>
        <w:textAlignment w:val="baseline"/>
        <w:rPr>
          <w:rFonts w:asciiTheme="minorEastAsia" w:hAnsiTheme="minorEastAsia" w:cs="Segoe UI"/>
          <w:kern w:val="0"/>
          <w:szCs w:val="21"/>
        </w:rPr>
      </w:pPr>
      <w:r w:rsidRPr="0081197C">
        <w:rPr>
          <w:rFonts w:ascii="Times New Roman" w:hAnsi="Times New Roman" w:cs="Times New Roman"/>
          <w:kern w:val="0"/>
          <w:szCs w:val="21"/>
        </w:rPr>
        <w:t>​</w:t>
      </w:r>
      <w:r w:rsidRPr="0081197C">
        <w:rPr>
          <w:rFonts w:asciiTheme="minorEastAsia" w:hAnsiTheme="minorEastAsia" w:cs="Segoe UI"/>
          <w:b/>
          <w:bCs/>
          <w:kern w:val="0"/>
          <w:szCs w:val="21"/>
          <w:bdr w:val="none" w:sz="0" w:space="0" w:color="auto" w:frame="1"/>
        </w:rPr>
        <w:t>违约风险预测功能</w:t>
      </w:r>
      <w:r w:rsidRPr="0081197C">
        <w:rPr>
          <w:rFonts w:ascii="Times New Roman" w:hAnsi="Times New Roman" w:cs="Times New Roman"/>
          <w:kern w:val="0"/>
          <w:szCs w:val="21"/>
        </w:rPr>
        <w:t>​</w:t>
      </w:r>
      <w:r w:rsidRPr="0081197C">
        <w:rPr>
          <w:rFonts w:asciiTheme="minorEastAsia" w:hAnsiTheme="minorEastAsia" w:cs="Segoe UI"/>
          <w:kern w:val="0"/>
          <w:szCs w:val="21"/>
        </w:rPr>
        <w:t>：</w:t>
      </w:r>
    </w:p>
    <w:p w14:paraId="737C52D0" w14:textId="77777777" w:rsidR="0081197C" w:rsidRPr="0081197C" w:rsidRDefault="0081197C" w:rsidP="0081197C">
      <w:pPr>
        <w:widowControl/>
        <w:numPr>
          <w:ilvl w:val="1"/>
          <w:numId w:val="8"/>
        </w:numPr>
        <w:shd w:val="clear" w:color="auto" w:fill="FCFCFC"/>
        <w:spacing w:before="100" w:beforeAutospacing="1" w:after="100" w:afterAutospacing="1"/>
        <w:jc w:val="left"/>
        <w:textAlignment w:val="baseline"/>
        <w:rPr>
          <w:rFonts w:asciiTheme="minorEastAsia" w:hAnsiTheme="minorEastAsia" w:cs="Segoe UI"/>
          <w:kern w:val="0"/>
          <w:szCs w:val="21"/>
        </w:rPr>
      </w:pPr>
      <w:r w:rsidRPr="0081197C">
        <w:rPr>
          <w:rFonts w:asciiTheme="minorEastAsia" w:hAnsiTheme="minorEastAsia" w:cs="Segoe UI"/>
          <w:kern w:val="0"/>
          <w:szCs w:val="21"/>
        </w:rPr>
        <w:t>基于提取的特征，利用训练好的模型计算违约概率</w:t>
      </w:r>
    </w:p>
    <w:p w14:paraId="27114419" w14:textId="0DFAB2DD" w:rsidR="0081197C" w:rsidRPr="00390EE5" w:rsidRDefault="0081197C" w:rsidP="00390EE5">
      <w:pPr>
        <w:widowControl/>
        <w:numPr>
          <w:ilvl w:val="1"/>
          <w:numId w:val="8"/>
        </w:numPr>
        <w:shd w:val="clear" w:color="auto" w:fill="FCFCFC"/>
        <w:spacing w:before="100" w:beforeAutospacing="1" w:after="100" w:afterAutospacing="1"/>
        <w:jc w:val="left"/>
        <w:textAlignment w:val="baseline"/>
        <w:rPr>
          <w:rFonts w:asciiTheme="minorEastAsia" w:hAnsiTheme="minorEastAsia" w:cs="Segoe UI"/>
          <w:kern w:val="0"/>
          <w:szCs w:val="21"/>
        </w:rPr>
      </w:pPr>
      <w:r w:rsidRPr="0081197C">
        <w:rPr>
          <w:rFonts w:asciiTheme="minorEastAsia" w:hAnsiTheme="minorEastAsia" w:cs="Segoe UI"/>
          <w:kern w:val="0"/>
          <w:szCs w:val="21"/>
        </w:rPr>
        <w:t>输出风险等级（高/中/低）和关键影响因素</w:t>
      </w:r>
      <w:r w:rsidR="00390EE5" w:rsidRPr="00390EE5">
        <w:rPr>
          <w:rFonts w:asciiTheme="minorEastAsia" w:hAnsiTheme="minorEastAsia" w:cs="Segoe UI"/>
          <w:kern w:val="0"/>
          <w:szCs w:val="21"/>
        </w:rPr>
        <w:t xml:space="preserve">  </w:t>
      </w:r>
    </w:p>
    <w:p w14:paraId="63B5EF8B" w14:textId="77777777" w:rsidR="0081197C" w:rsidRPr="0081197C" w:rsidRDefault="0081197C" w:rsidP="0081197C">
      <w:pPr>
        <w:widowControl/>
        <w:numPr>
          <w:ilvl w:val="0"/>
          <w:numId w:val="8"/>
        </w:numPr>
        <w:shd w:val="clear" w:color="auto" w:fill="FCFCFC"/>
        <w:spacing w:beforeAutospacing="1" w:afterAutospacing="1"/>
        <w:jc w:val="left"/>
        <w:textAlignment w:val="baseline"/>
        <w:rPr>
          <w:rFonts w:asciiTheme="minorEastAsia" w:hAnsiTheme="minorEastAsia" w:cs="Segoe UI"/>
          <w:kern w:val="0"/>
          <w:szCs w:val="21"/>
        </w:rPr>
      </w:pPr>
      <w:r w:rsidRPr="0081197C">
        <w:rPr>
          <w:rFonts w:ascii="Times New Roman" w:hAnsi="Times New Roman" w:cs="Times New Roman"/>
          <w:kern w:val="0"/>
          <w:szCs w:val="21"/>
        </w:rPr>
        <w:t>​</w:t>
      </w:r>
      <w:r w:rsidRPr="0081197C">
        <w:rPr>
          <w:rFonts w:asciiTheme="minorEastAsia" w:hAnsiTheme="minorEastAsia" w:cs="Segoe UI"/>
          <w:b/>
          <w:bCs/>
          <w:kern w:val="0"/>
          <w:szCs w:val="21"/>
          <w:bdr w:val="none" w:sz="0" w:space="0" w:color="auto" w:frame="1"/>
        </w:rPr>
        <w:t>系统日志功能</w:t>
      </w:r>
      <w:r w:rsidRPr="0081197C">
        <w:rPr>
          <w:rFonts w:ascii="Times New Roman" w:hAnsi="Times New Roman" w:cs="Times New Roman"/>
          <w:kern w:val="0"/>
          <w:szCs w:val="21"/>
        </w:rPr>
        <w:t>​</w:t>
      </w:r>
      <w:r w:rsidRPr="0081197C">
        <w:rPr>
          <w:rFonts w:asciiTheme="minorEastAsia" w:hAnsiTheme="minorEastAsia" w:cs="Segoe UI"/>
          <w:kern w:val="0"/>
          <w:szCs w:val="21"/>
        </w:rPr>
        <w:t>：</w:t>
      </w:r>
    </w:p>
    <w:p w14:paraId="55B397D0" w14:textId="77777777" w:rsidR="0081197C" w:rsidRPr="0081197C" w:rsidRDefault="0081197C" w:rsidP="0081197C">
      <w:pPr>
        <w:widowControl/>
        <w:numPr>
          <w:ilvl w:val="1"/>
          <w:numId w:val="8"/>
        </w:numPr>
        <w:shd w:val="clear" w:color="auto" w:fill="FCFCFC"/>
        <w:spacing w:before="100" w:beforeAutospacing="1" w:after="100" w:afterAutospacing="1"/>
        <w:jc w:val="left"/>
        <w:textAlignment w:val="baseline"/>
        <w:rPr>
          <w:rFonts w:asciiTheme="minorEastAsia" w:hAnsiTheme="minorEastAsia" w:cs="Segoe UI"/>
          <w:kern w:val="0"/>
          <w:szCs w:val="21"/>
        </w:rPr>
      </w:pPr>
      <w:r w:rsidRPr="0081197C">
        <w:rPr>
          <w:rFonts w:asciiTheme="minorEastAsia" w:hAnsiTheme="minorEastAsia" w:cs="Segoe UI"/>
          <w:kern w:val="0"/>
          <w:szCs w:val="21"/>
        </w:rPr>
        <w:t>记录所有预测请求和结果</w:t>
      </w:r>
    </w:p>
    <w:p w14:paraId="65D3EB1D" w14:textId="77777777" w:rsidR="0081197C" w:rsidRPr="0081197C" w:rsidRDefault="0081197C" w:rsidP="0081197C">
      <w:pPr>
        <w:widowControl/>
        <w:numPr>
          <w:ilvl w:val="1"/>
          <w:numId w:val="8"/>
        </w:numPr>
        <w:shd w:val="clear" w:color="auto" w:fill="FCFCFC"/>
        <w:spacing w:before="100" w:beforeAutospacing="1" w:after="100" w:afterAutospacing="1"/>
        <w:jc w:val="left"/>
        <w:textAlignment w:val="baseline"/>
        <w:rPr>
          <w:rFonts w:asciiTheme="minorEastAsia" w:hAnsiTheme="minorEastAsia" w:cs="Segoe UI"/>
          <w:kern w:val="0"/>
          <w:szCs w:val="21"/>
        </w:rPr>
      </w:pPr>
      <w:r w:rsidRPr="0081197C">
        <w:rPr>
          <w:rFonts w:asciiTheme="minorEastAsia" w:hAnsiTheme="minorEastAsia" w:cs="Segoe UI"/>
          <w:kern w:val="0"/>
          <w:szCs w:val="21"/>
        </w:rPr>
        <w:t>跟踪模型性能指标变化</w:t>
      </w:r>
    </w:p>
    <w:p w14:paraId="3F09EF1C" w14:textId="77777777" w:rsidR="0081197C" w:rsidRPr="0081197C" w:rsidRDefault="0081197C" w:rsidP="0081197C">
      <w:pPr>
        <w:widowControl/>
        <w:numPr>
          <w:ilvl w:val="0"/>
          <w:numId w:val="8"/>
        </w:numPr>
        <w:shd w:val="clear" w:color="auto" w:fill="FCFCFC"/>
        <w:spacing w:beforeAutospacing="1" w:afterAutospacing="1"/>
        <w:jc w:val="left"/>
        <w:textAlignment w:val="baseline"/>
        <w:rPr>
          <w:rFonts w:asciiTheme="minorEastAsia" w:hAnsiTheme="minorEastAsia" w:cs="Segoe UI"/>
          <w:kern w:val="0"/>
          <w:szCs w:val="21"/>
        </w:rPr>
      </w:pPr>
      <w:r w:rsidRPr="0081197C">
        <w:rPr>
          <w:rFonts w:ascii="Times New Roman" w:hAnsi="Times New Roman" w:cs="Times New Roman"/>
          <w:kern w:val="0"/>
          <w:szCs w:val="21"/>
        </w:rPr>
        <w:t>​</w:t>
      </w:r>
      <w:r w:rsidRPr="0081197C">
        <w:rPr>
          <w:rFonts w:asciiTheme="minorEastAsia" w:hAnsiTheme="minorEastAsia" w:cs="Segoe UI"/>
          <w:b/>
          <w:bCs/>
          <w:kern w:val="0"/>
          <w:szCs w:val="21"/>
          <w:bdr w:val="none" w:sz="0" w:space="0" w:color="auto" w:frame="1"/>
        </w:rPr>
        <w:t>性能监控功能</w:t>
      </w:r>
      <w:r w:rsidRPr="0081197C">
        <w:rPr>
          <w:rFonts w:ascii="Times New Roman" w:hAnsi="Times New Roman" w:cs="Times New Roman"/>
          <w:kern w:val="0"/>
          <w:szCs w:val="21"/>
        </w:rPr>
        <w:t>​</w:t>
      </w:r>
      <w:r w:rsidRPr="0081197C">
        <w:rPr>
          <w:rFonts w:asciiTheme="minorEastAsia" w:hAnsiTheme="minorEastAsia" w:cs="Segoe UI"/>
          <w:kern w:val="0"/>
          <w:szCs w:val="21"/>
        </w:rPr>
        <w:t>：</w:t>
      </w:r>
    </w:p>
    <w:p w14:paraId="7B26E29B" w14:textId="77777777" w:rsidR="0081197C" w:rsidRPr="0081197C" w:rsidRDefault="0081197C" w:rsidP="0081197C">
      <w:pPr>
        <w:widowControl/>
        <w:numPr>
          <w:ilvl w:val="1"/>
          <w:numId w:val="8"/>
        </w:numPr>
        <w:shd w:val="clear" w:color="auto" w:fill="FCFCFC"/>
        <w:spacing w:before="100" w:beforeAutospacing="1" w:after="100" w:afterAutospacing="1"/>
        <w:jc w:val="left"/>
        <w:textAlignment w:val="baseline"/>
        <w:rPr>
          <w:rFonts w:asciiTheme="minorEastAsia" w:hAnsiTheme="minorEastAsia" w:cs="Segoe UI"/>
          <w:kern w:val="0"/>
          <w:szCs w:val="21"/>
        </w:rPr>
      </w:pPr>
      <w:r w:rsidRPr="0081197C">
        <w:rPr>
          <w:rFonts w:asciiTheme="minorEastAsia" w:hAnsiTheme="minorEastAsia" w:cs="Segoe UI"/>
          <w:kern w:val="0"/>
          <w:szCs w:val="21"/>
        </w:rPr>
        <w:lastRenderedPageBreak/>
        <w:t>实时监控预测准确率、召回率等指标</w:t>
      </w:r>
    </w:p>
    <w:p w14:paraId="1DD0418E" w14:textId="7BD4BE0C" w:rsidR="0081197C" w:rsidRPr="00390EE5" w:rsidRDefault="00390EE5" w:rsidP="00390EE5">
      <w:pPr>
        <w:widowControl/>
        <w:numPr>
          <w:ilvl w:val="1"/>
          <w:numId w:val="8"/>
        </w:numPr>
        <w:shd w:val="clear" w:color="auto" w:fill="FCFCFC"/>
        <w:spacing w:before="100" w:beforeAutospacing="1" w:after="100" w:afterAutospacing="1"/>
        <w:jc w:val="left"/>
        <w:textAlignment w:val="baseline"/>
        <w:rPr>
          <w:rFonts w:asciiTheme="minorEastAsia" w:hAnsiTheme="minorEastAsia" w:cs="Segoe UI"/>
          <w:kern w:val="0"/>
          <w:szCs w:val="21"/>
        </w:rPr>
      </w:pPr>
      <w:r w:rsidRPr="00390EE5">
        <w:rPr>
          <w:rFonts w:asciiTheme="minorEastAsia" w:hAnsiTheme="minorEastAsia" w:cs="Segoe UI"/>
          <w:kern w:val="0"/>
          <w:szCs w:val="21"/>
        </w:rPr>
        <w:t>训练过程中自动监控验证集AUC</w:t>
      </w:r>
    </w:p>
    <w:p w14:paraId="3F9ED8A0" w14:textId="576A51C7" w:rsidR="0081197C" w:rsidRPr="0081197C" w:rsidRDefault="0081197C" w:rsidP="0081197C">
      <w:pPr>
        <w:widowControl/>
        <w:numPr>
          <w:ilvl w:val="1"/>
          <w:numId w:val="8"/>
        </w:numPr>
        <w:shd w:val="clear" w:color="auto" w:fill="FCFCFC"/>
        <w:spacing w:before="100" w:beforeAutospacing="1" w:after="100" w:afterAutospacing="1"/>
        <w:jc w:val="left"/>
        <w:textAlignment w:val="baseline"/>
        <w:rPr>
          <w:rFonts w:asciiTheme="minorEastAsia" w:hAnsiTheme="minorEastAsia" w:cs="Segoe UI"/>
          <w:kern w:val="0"/>
          <w:szCs w:val="21"/>
        </w:rPr>
      </w:pPr>
      <w:r w:rsidRPr="0081197C">
        <w:rPr>
          <w:rFonts w:asciiTheme="minorEastAsia" w:hAnsiTheme="minorEastAsia" w:cs="Segoe UI"/>
          <w:kern w:val="0"/>
          <w:szCs w:val="21"/>
        </w:rPr>
        <w:t>预警模型性能下降或数据异常</w:t>
      </w:r>
    </w:p>
    <w:p w14:paraId="01F54194" w14:textId="4564C7CE" w:rsidR="00384C20" w:rsidRPr="0081197C" w:rsidRDefault="00AA5A28" w:rsidP="0081197C">
      <w:pPr>
        <w:pStyle w:val="a3"/>
        <w:numPr>
          <w:ilvl w:val="0"/>
          <w:numId w:val="1"/>
        </w:numPr>
        <w:ind w:firstLineChars="0"/>
        <w:outlineLvl w:val="0"/>
        <w:rPr>
          <w:b/>
        </w:rPr>
      </w:pPr>
      <w:r>
        <w:rPr>
          <w:rFonts w:hint="eastAsia"/>
          <w:b/>
        </w:rPr>
        <w:t>重难点</w:t>
      </w:r>
    </w:p>
    <w:p w14:paraId="61C09338" w14:textId="2214EABB" w:rsidR="0081197C" w:rsidRPr="0081197C" w:rsidRDefault="0081197C" w:rsidP="0081197C">
      <w:pPr>
        <w:widowControl/>
        <w:numPr>
          <w:ilvl w:val="0"/>
          <w:numId w:val="6"/>
        </w:numPr>
        <w:shd w:val="clear" w:color="auto" w:fill="FCFCFC"/>
        <w:spacing w:beforeAutospacing="1" w:afterAutospacing="1"/>
        <w:jc w:val="left"/>
        <w:textAlignment w:val="baseline"/>
        <w:rPr>
          <w:rFonts w:asciiTheme="minorEastAsia" w:hAnsiTheme="minorEastAsia" w:cs="Segoe UI"/>
          <w:kern w:val="0"/>
          <w:szCs w:val="21"/>
        </w:rPr>
      </w:pPr>
      <w:r w:rsidRPr="0081197C">
        <w:rPr>
          <w:rFonts w:ascii="Segoe UI" w:eastAsia="宋体" w:hAnsi="Segoe UI" w:cs="Segoe UI"/>
          <w:kern w:val="0"/>
          <w:sz w:val="24"/>
          <w:szCs w:val="24"/>
        </w:rPr>
        <w:t>​</w:t>
      </w:r>
      <w:r w:rsidRPr="0081197C">
        <w:rPr>
          <w:rFonts w:asciiTheme="minorEastAsia" w:hAnsiTheme="minorEastAsia" w:cs="Segoe UI"/>
          <w:b/>
          <w:bCs/>
          <w:kern w:val="0"/>
          <w:szCs w:val="21"/>
          <w:bdr w:val="none" w:sz="0" w:space="0" w:color="auto" w:frame="1"/>
        </w:rPr>
        <w:t>数据质量与特征多样</w:t>
      </w:r>
      <w:r w:rsidRPr="0081197C">
        <w:rPr>
          <w:rFonts w:ascii="Times New Roman" w:hAnsi="Times New Roman" w:cs="Times New Roman"/>
          <w:kern w:val="0"/>
          <w:szCs w:val="21"/>
        </w:rPr>
        <w:t>​</w:t>
      </w:r>
      <w:r w:rsidRPr="0081197C">
        <w:rPr>
          <w:rFonts w:asciiTheme="minorEastAsia" w:hAnsiTheme="minorEastAsia" w:cs="Segoe UI"/>
          <w:kern w:val="0"/>
          <w:szCs w:val="21"/>
        </w:rPr>
        <w:t>：</w:t>
      </w:r>
    </w:p>
    <w:p w14:paraId="33DCBAB0" w14:textId="77777777" w:rsidR="0081197C" w:rsidRPr="0081197C" w:rsidRDefault="0081197C" w:rsidP="0081197C">
      <w:pPr>
        <w:widowControl/>
        <w:numPr>
          <w:ilvl w:val="1"/>
          <w:numId w:val="6"/>
        </w:numPr>
        <w:shd w:val="clear" w:color="auto" w:fill="FCFCFC"/>
        <w:spacing w:before="100" w:beforeAutospacing="1" w:after="100" w:afterAutospacing="1"/>
        <w:jc w:val="left"/>
        <w:textAlignment w:val="baseline"/>
        <w:rPr>
          <w:rFonts w:asciiTheme="minorEastAsia" w:hAnsiTheme="minorEastAsia" w:cs="Segoe UI"/>
          <w:kern w:val="0"/>
          <w:szCs w:val="21"/>
        </w:rPr>
      </w:pPr>
      <w:r w:rsidRPr="0081197C">
        <w:rPr>
          <w:rFonts w:asciiTheme="minorEastAsia" w:hAnsiTheme="minorEastAsia" w:cs="Segoe UI"/>
          <w:kern w:val="0"/>
          <w:szCs w:val="21"/>
        </w:rPr>
        <w:t>借款人数据可能存在大量缺失或噪声</w:t>
      </w:r>
    </w:p>
    <w:p w14:paraId="35F2C8A1" w14:textId="77777777" w:rsidR="0081197C" w:rsidRPr="0081197C" w:rsidRDefault="0081197C" w:rsidP="0081197C">
      <w:pPr>
        <w:widowControl/>
        <w:numPr>
          <w:ilvl w:val="1"/>
          <w:numId w:val="6"/>
        </w:numPr>
        <w:shd w:val="clear" w:color="auto" w:fill="FCFCFC"/>
        <w:spacing w:before="100" w:beforeAutospacing="1" w:after="100" w:afterAutospacing="1"/>
        <w:jc w:val="left"/>
        <w:textAlignment w:val="baseline"/>
        <w:rPr>
          <w:rFonts w:asciiTheme="minorEastAsia" w:hAnsiTheme="minorEastAsia" w:cs="Segoe UI"/>
          <w:kern w:val="0"/>
          <w:szCs w:val="21"/>
        </w:rPr>
      </w:pPr>
      <w:r w:rsidRPr="0081197C">
        <w:rPr>
          <w:rFonts w:asciiTheme="minorEastAsia" w:hAnsiTheme="minorEastAsia" w:cs="Segoe UI"/>
          <w:kern w:val="0"/>
          <w:szCs w:val="21"/>
        </w:rPr>
        <w:t>不同地区、行业的违约特征差异显著</w:t>
      </w:r>
    </w:p>
    <w:p w14:paraId="3E07A866" w14:textId="77777777" w:rsidR="0081197C" w:rsidRPr="0081197C" w:rsidRDefault="0081197C" w:rsidP="0081197C">
      <w:pPr>
        <w:widowControl/>
        <w:numPr>
          <w:ilvl w:val="1"/>
          <w:numId w:val="6"/>
        </w:numPr>
        <w:shd w:val="clear" w:color="auto" w:fill="FCFCFC"/>
        <w:spacing w:before="100" w:beforeAutospacing="1" w:after="100" w:afterAutospacing="1"/>
        <w:jc w:val="left"/>
        <w:textAlignment w:val="baseline"/>
        <w:rPr>
          <w:rFonts w:asciiTheme="minorEastAsia" w:hAnsiTheme="minorEastAsia" w:cs="Segoe UI"/>
          <w:kern w:val="0"/>
          <w:szCs w:val="21"/>
        </w:rPr>
      </w:pPr>
      <w:r w:rsidRPr="0081197C">
        <w:rPr>
          <w:rFonts w:asciiTheme="minorEastAsia" w:hAnsiTheme="minorEastAsia" w:cs="Segoe UI"/>
          <w:kern w:val="0"/>
          <w:szCs w:val="21"/>
        </w:rPr>
        <w:t>经济环境变化导致特征与违约关系动态变化</w:t>
      </w:r>
    </w:p>
    <w:p w14:paraId="46D417B6" w14:textId="77777777" w:rsidR="0081197C" w:rsidRPr="0081197C" w:rsidRDefault="0081197C" w:rsidP="0081197C">
      <w:pPr>
        <w:widowControl/>
        <w:numPr>
          <w:ilvl w:val="0"/>
          <w:numId w:val="6"/>
        </w:numPr>
        <w:shd w:val="clear" w:color="auto" w:fill="FCFCFC"/>
        <w:spacing w:beforeAutospacing="1" w:afterAutospacing="1"/>
        <w:jc w:val="left"/>
        <w:textAlignment w:val="baseline"/>
        <w:rPr>
          <w:rFonts w:asciiTheme="minorEastAsia" w:hAnsiTheme="minorEastAsia" w:cs="Segoe UI"/>
          <w:kern w:val="0"/>
          <w:szCs w:val="21"/>
        </w:rPr>
      </w:pPr>
      <w:r w:rsidRPr="0081197C">
        <w:rPr>
          <w:rFonts w:ascii="Times New Roman" w:hAnsi="Times New Roman" w:cs="Times New Roman"/>
          <w:kern w:val="0"/>
          <w:szCs w:val="21"/>
        </w:rPr>
        <w:t>​</w:t>
      </w:r>
      <w:r w:rsidRPr="0081197C">
        <w:rPr>
          <w:rFonts w:asciiTheme="minorEastAsia" w:hAnsiTheme="minorEastAsia" w:cs="Segoe UI"/>
          <w:b/>
          <w:bCs/>
          <w:kern w:val="0"/>
          <w:szCs w:val="21"/>
          <w:bdr w:val="none" w:sz="0" w:space="0" w:color="auto" w:frame="1"/>
        </w:rPr>
        <w:t>模型性能平衡</w:t>
      </w:r>
      <w:r w:rsidRPr="0081197C">
        <w:rPr>
          <w:rFonts w:ascii="Times New Roman" w:hAnsi="Times New Roman" w:cs="Times New Roman"/>
          <w:kern w:val="0"/>
          <w:szCs w:val="21"/>
        </w:rPr>
        <w:t>​</w:t>
      </w:r>
      <w:r w:rsidRPr="0081197C">
        <w:rPr>
          <w:rFonts w:asciiTheme="minorEastAsia" w:hAnsiTheme="minorEastAsia" w:cs="Segoe UI"/>
          <w:kern w:val="0"/>
          <w:szCs w:val="21"/>
        </w:rPr>
        <w:t>：</w:t>
      </w:r>
    </w:p>
    <w:p w14:paraId="519E85F8" w14:textId="77777777" w:rsidR="0081197C" w:rsidRPr="0081197C" w:rsidRDefault="0081197C" w:rsidP="0081197C">
      <w:pPr>
        <w:widowControl/>
        <w:numPr>
          <w:ilvl w:val="1"/>
          <w:numId w:val="6"/>
        </w:numPr>
        <w:shd w:val="clear" w:color="auto" w:fill="FCFCFC"/>
        <w:spacing w:before="100" w:beforeAutospacing="1" w:after="100" w:afterAutospacing="1"/>
        <w:jc w:val="left"/>
        <w:textAlignment w:val="baseline"/>
        <w:rPr>
          <w:rFonts w:asciiTheme="minorEastAsia" w:hAnsiTheme="minorEastAsia" w:cs="Segoe UI"/>
          <w:kern w:val="0"/>
          <w:szCs w:val="21"/>
        </w:rPr>
      </w:pPr>
      <w:r w:rsidRPr="0081197C">
        <w:rPr>
          <w:rFonts w:asciiTheme="minorEastAsia" w:hAnsiTheme="minorEastAsia" w:cs="Segoe UI"/>
          <w:kern w:val="0"/>
          <w:szCs w:val="21"/>
        </w:rPr>
        <w:t>准确识别潜在违约客户（高召回率）</w:t>
      </w:r>
    </w:p>
    <w:p w14:paraId="498667AA" w14:textId="77777777" w:rsidR="0081197C" w:rsidRPr="0081197C" w:rsidRDefault="0081197C" w:rsidP="0081197C">
      <w:pPr>
        <w:widowControl/>
        <w:numPr>
          <w:ilvl w:val="1"/>
          <w:numId w:val="6"/>
        </w:numPr>
        <w:shd w:val="clear" w:color="auto" w:fill="FCFCFC"/>
        <w:spacing w:before="100" w:beforeAutospacing="1" w:after="100" w:afterAutospacing="1"/>
        <w:jc w:val="left"/>
        <w:textAlignment w:val="baseline"/>
        <w:rPr>
          <w:rFonts w:asciiTheme="minorEastAsia" w:hAnsiTheme="minorEastAsia" w:cs="Segoe UI"/>
          <w:kern w:val="0"/>
          <w:szCs w:val="21"/>
        </w:rPr>
      </w:pPr>
      <w:r w:rsidRPr="0081197C">
        <w:rPr>
          <w:rFonts w:asciiTheme="minorEastAsia" w:hAnsiTheme="minorEastAsia" w:cs="Segoe UI"/>
          <w:kern w:val="0"/>
          <w:szCs w:val="21"/>
        </w:rPr>
        <w:t>避免过度拒绝优质客户（低误报率）</w:t>
      </w:r>
    </w:p>
    <w:p w14:paraId="4443C62A" w14:textId="77777777" w:rsidR="0081197C" w:rsidRPr="0081197C" w:rsidRDefault="0081197C" w:rsidP="0081197C">
      <w:pPr>
        <w:widowControl/>
        <w:numPr>
          <w:ilvl w:val="1"/>
          <w:numId w:val="6"/>
        </w:numPr>
        <w:shd w:val="clear" w:color="auto" w:fill="FCFCFC"/>
        <w:spacing w:before="100" w:beforeAutospacing="1" w:after="100" w:afterAutospacing="1"/>
        <w:jc w:val="left"/>
        <w:textAlignment w:val="baseline"/>
        <w:rPr>
          <w:rFonts w:asciiTheme="minorEastAsia" w:hAnsiTheme="minorEastAsia" w:cs="Segoe UI"/>
          <w:kern w:val="0"/>
          <w:szCs w:val="21"/>
        </w:rPr>
      </w:pPr>
      <w:r w:rsidRPr="0081197C">
        <w:rPr>
          <w:rFonts w:asciiTheme="minorEastAsia" w:hAnsiTheme="minorEastAsia" w:cs="Segoe UI"/>
          <w:kern w:val="0"/>
          <w:szCs w:val="21"/>
        </w:rPr>
        <w:t>模型解释性与预测性能的权衡</w:t>
      </w:r>
    </w:p>
    <w:p w14:paraId="795E6904" w14:textId="77777777" w:rsidR="0081197C" w:rsidRPr="00384C20" w:rsidRDefault="0081197C" w:rsidP="00384C20">
      <w:pPr>
        <w:pStyle w:val="a3"/>
        <w:numPr>
          <w:ilvl w:val="0"/>
          <w:numId w:val="6"/>
        </w:numPr>
        <w:ind w:firstLineChars="0"/>
        <w:outlineLvl w:val="0"/>
        <w:rPr>
          <w:bCs/>
        </w:rPr>
      </w:pPr>
    </w:p>
    <w:p w14:paraId="7181B0C0" w14:textId="0B9C9ED4" w:rsidR="00AD709D" w:rsidRPr="0081197C" w:rsidRDefault="00AA5A28" w:rsidP="0081197C">
      <w:pPr>
        <w:pStyle w:val="a3"/>
        <w:numPr>
          <w:ilvl w:val="0"/>
          <w:numId w:val="1"/>
        </w:numPr>
        <w:ind w:firstLineChars="0"/>
        <w:outlineLvl w:val="0"/>
        <w:rPr>
          <w:b/>
        </w:rPr>
      </w:pPr>
      <w:r>
        <w:rPr>
          <w:rFonts w:hint="eastAsia"/>
          <w:b/>
        </w:rPr>
        <w:t>亮点</w:t>
      </w:r>
    </w:p>
    <w:p w14:paraId="267EB468" w14:textId="5B62D54D" w:rsidR="0081197C" w:rsidRPr="0081197C" w:rsidRDefault="0081197C" w:rsidP="0081197C">
      <w:pPr>
        <w:pStyle w:val="aa"/>
        <w:numPr>
          <w:ilvl w:val="0"/>
          <w:numId w:val="11"/>
        </w:numPr>
        <w:shd w:val="clear" w:color="auto" w:fill="FCFCFC"/>
        <w:spacing w:before="0" w:after="0"/>
        <w:textAlignment w:val="baseline"/>
        <w:rPr>
          <w:rFonts w:ascii="Segoe UI" w:hAnsi="Segoe UI" w:cs="Segoe UI"/>
          <w:sz w:val="21"/>
          <w:szCs w:val="21"/>
        </w:rPr>
      </w:pPr>
      <w:r w:rsidRPr="0081197C">
        <w:rPr>
          <w:rStyle w:val="ab"/>
          <w:rFonts w:ascii="Segoe UI" w:hAnsi="Segoe UI" w:cs="Segoe UI"/>
          <w:sz w:val="21"/>
          <w:szCs w:val="21"/>
          <w:bdr w:val="none" w:sz="0" w:space="0" w:color="auto" w:frame="1"/>
        </w:rPr>
        <w:t>多维度风险评估</w:t>
      </w:r>
      <w:r w:rsidRPr="0081197C">
        <w:rPr>
          <w:rFonts w:ascii="Segoe UI" w:hAnsi="Segoe UI" w:cs="Segoe UI"/>
          <w:sz w:val="21"/>
          <w:szCs w:val="21"/>
        </w:rPr>
        <w:t>​</w:t>
      </w:r>
      <w:r w:rsidRPr="0081197C">
        <w:rPr>
          <w:rFonts w:ascii="Segoe UI" w:hAnsi="Segoe UI" w:cs="Segoe UI"/>
          <w:sz w:val="21"/>
          <w:szCs w:val="21"/>
        </w:rPr>
        <w:t>：结合传统财务数据和新型替代数据（如</w:t>
      </w:r>
      <w:r w:rsidR="006D6891">
        <w:rPr>
          <w:rFonts w:ascii="Segoe UI" w:hAnsi="Segoe UI" w:cs="Segoe UI" w:hint="eastAsia"/>
          <w:sz w:val="21"/>
          <w:szCs w:val="21"/>
        </w:rPr>
        <w:t>消费</w:t>
      </w:r>
      <w:r w:rsidRPr="0081197C">
        <w:rPr>
          <w:rFonts w:ascii="Segoe UI" w:hAnsi="Segoe UI" w:cs="Segoe UI"/>
          <w:sz w:val="21"/>
          <w:szCs w:val="21"/>
        </w:rPr>
        <w:t>足迹</w:t>
      </w:r>
      <w:r w:rsidR="006D6891">
        <w:rPr>
          <w:rFonts w:ascii="Segoe UI" w:hAnsi="Segoe UI" w:cs="Segoe UI" w:hint="eastAsia"/>
          <w:sz w:val="21"/>
          <w:szCs w:val="21"/>
        </w:rPr>
        <w:t>和途径</w:t>
      </w:r>
      <w:r w:rsidRPr="0081197C">
        <w:rPr>
          <w:rFonts w:ascii="Segoe UI" w:hAnsi="Segoe UI" w:cs="Segoe UI"/>
          <w:sz w:val="21"/>
          <w:szCs w:val="21"/>
        </w:rPr>
        <w:t>），构建更全面的信用画像。</w:t>
      </w:r>
    </w:p>
    <w:p w14:paraId="65DBBCD7" w14:textId="5F74AF9D" w:rsidR="0081197C" w:rsidRPr="0081197C" w:rsidRDefault="0081197C" w:rsidP="0081197C">
      <w:pPr>
        <w:pStyle w:val="aa"/>
        <w:numPr>
          <w:ilvl w:val="0"/>
          <w:numId w:val="11"/>
        </w:numPr>
        <w:shd w:val="clear" w:color="auto" w:fill="FCFCFC"/>
        <w:spacing w:before="0" w:after="0"/>
        <w:textAlignment w:val="baseline"/>
        <w:rPr>
          <w:rFonts w:ascii="Segoe UI" w:hAnsi="Segoe UI" w:cs="Segoe UI"/>
          <w:sz w:val="21"/>
          <w:szCs w:val="21"/>
        </w:rPr>
      </w:pPr>
      <w:r w:rsidRPr="0081197C">
        <w:rPr>
          <w:rFonts w:ascii="Segoe UI" w:hAnsi="Segoe UI" w:cs="Segoe UI"/>
          <w:sz w:val="21"/>
          <w:szCs w:val="21"/>
        </w:rPr>
        <w:t>​</w:t>
      </w:r>
      <w:r w:rsidR="005B452A">
        <w:rPr>
          <w:rStyle w:val="ab"/>
          <w:rFonts w:ascii="Segoe UI" w:hAnsi="Segoe UI" w:cs="Segoe UI" w:hint="eastAsia"/>
          <w:sz w:val="21"/>
          <w:szCs w:val="21"/>
          <w:bdr w:val="none" w:sz="0" w:space="0" w:color="auto" w:frame="1"/>
        </w:rPr>
        <w:t>智能化预测</w:t>
      </w:r>
      <w:r w:rsidRPr="0081197C">
        <w:rPr>
          <w:rStyle w:val="ab"/>
          <w:rFonts w:ascii="Segoe UI" w:hAnsi="Segoe UI" w:cs="Segoe UI"/>
          <w:sz w:val="21"/>
          <w:szCs w:val="21"/>
          <w:bdr w:val="none" w:sz="0" w:space="0" w:color="auto" w:frame="1"/>
        </w:rPr>
        <w:t>机制</w:t>
      </w:r>
      <w:r w:rsidRPr="0081197C">
        <w:rPr>
          <w:rFonts w:ascii="Segoe UI" w:hAnsi="Segoe UI" w:cs="Segoe UI"/>
          <w:sz w:val="21"/>
          <w:szCs w:val="21"/>
        </w:rPr>
        <w:t>​</w:t>
      </w:r>
      <w:r w:rsidRPr="0081197C">
        <w:rPr>
          <w:rFonts w:ascii="Segoe UI" w:hAnsi="Segoe UI" w:cs="Segoe UI"/>
          <w:sz w:val="21"/>
          <w:szCs w:val="21"/>
        </w:rPr>
        <w:t>：通过</w:t>
      </w:r>
      <w:r w:rsidR="005B452A">
        <w:rPr>
          <w:rFonts w:ascii="Segoe UI" w:hAnsi="Segoe UI" w:cs="Segoe UI" w:hint="eastAsia"/>
          <w:sz w:val="21"/>
          <w:szCs w:val="21"/>
        </w:rPr>
        <w:t>多维度风险评估对申请人进行更真实预测</w:t>
      </w:r>
      <w:r w:rsidRPr="0081197C">
        <w:rPr>
          <w:rFonts w:ascii="Segoe UI" w:hAnsi="Segoe UI" w:cs="Segoe UI"/>
          <w:sz w:val="21"/>
          <w:szCs w:val="21"/>
        </w:rPr>
        <w:t>，使系统能够适应新型欺诈手段和风险模式。</w:t>
      </w:r>
    </w:p>
    <w:p w14:paraId="05853740" w14:textId="36FF7438" w:rsidR="0081197C" w:rsidRPr="0081197C" w:rsidRDefault="0081197C" w:rsidP="0081197C">
      <w:pPr>
        <w:pStyle w:val="aa"/>
        <w:numPr>
          <w:ilvl w:val="0"/>
          <w:numId w:val="11"/>
        </w:numPr>
        <w:shd w:val="clear" w:color="auto" w:fill="FCFCFC"/>
        <w:spacing w:before="0" w:after="0"/>
        <w:textAlignment w:val="baseline"/>
        <w:rPr>
          <w:rFonts w:ascii="Segoe UI" w:hAnsi="Segoe UI" w:cs="Segoe UI"/>
          <w:sz w:val="21"/>
          <w:szCs w:val="21"/>
        </w:rPr>
      </w:pPr>
      <w:r w:rsidRPr="0081197C">
        <w:rPr>
          <w:rFonts w:ascii="Segoe UI" w:hAnsi="Segoe UI" w:cs="Segoe UI"/>
          <w:sz w:val="21"/>
          <w:szCs w:val="21"/>
        </w:rPr>
        <w:t>​</w:t>
      </w:r>
      <w:r w:rsidRPr="0081197C">
        <w:rPr>
          <w:rStyle w:val="ab"/>
          <w:rFonts w:ascii="Segoe UI" w:hAnsi="Segoe UI" w:cs="Segoe UI"/>
          <w:sz w:val="21"/>
          <w:szCs w:val="21"/>
          <w:bdr w:val="none" w:sz="0" w:space="0" w:color="auto" w:frame="1"/>
        </w:rPr>
        <w:t>全流程监控体系</w:t>
      </w:r>
      <w:r w:rsidRPr="0081197C">
        <w:rPr>
          <w:rFonts w:ascii="Segoe UI" w:hAnsi="Segoe UI" w:cs="Segoe UI"/>
          <w:sz w:val="21"/>
          <w:szCs w:val="21"/>
        </w:rPr>
        <w:t>​</w:t>
      </w:r>
      <w:r w:rsidRPr="0081197C">
        <w:rPr>
          <w:rFonts w:ascii="Segoe UI" w:hAnsi="Segoe UI" w:cs="Segoe UI"/>
          <w:sz w:val="21"/>
          <w:szCs w:val="21"/>
        </w:rPr>
        <w:t>：从数据输入到预测输出全程可追溯，为模型优化和业务决策提供可靠依据。</w:t>
      </w:r>
    </w:p>
    <w:sectPr w:rsidR="0081197C" w:rsidRPr="0081197C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25B56" w14:textId="77777777" w:rsidR="00164C58" w:rsidRDefault="00164C58" w:rsidP="00F03875">
      <w:r>
        <w:separator/>
      </w:r>
    </w:p>
  </w:endnote>
  <w:endnote w:type="continuationSeparator" w:id="0">
    <w:p w14:paraId="526173A2" w14:textId="77777777" w:rsidR="00164C58" w:rsidRDefault="00164C58" w:rsidP="00F03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8095027"/>
      <w:docPartObj>
        <w:docPartGallery w:val="Page Numbers (Bottom of Page)"/>
        <w:docPartUnique/>
      </w:docPartObj>
    </w:sdtPr>
    <w:sdtContent>
      <w:p w14:paraId="41B2F66C" w14:textId="77777777" w:rsidR="00F03875" w:rsidRDefault="00F03875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47D9" w:rsidRPr="008E47D9">
          <w:rPr>
            <w:noProof/>
            <w:lang w:val="zh-CN"/>
          </w:rPr>
          <w:t>1</w:t>
        </w:r>
        <w:r>
          <w:fldChar w:fldCharType="end"/>
        </w:r>
      </w:p>
    </w:sdtContent>
  </w:sdt>
  <w:p w14:paraId="09A4777D" w14:textId="77777777" w:rsidR="00F03875" w:rsidRDefault="00F0387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81265" w14:textId="77777777" w:rsidR="00164C58" w:rsidRDefault="00164C58" w:rsidP="00F03875">
      <w:r>
        <w:separator/>
      </w:r>
    </w:p>
  </w:footnote>
  <w:footnote w:type="continuationSeparator" w:id="0">
    <w:p w14:paraId="1BB5DEE6" w14:textId="77777777" w:rsidR="00164C58" w:rsidRDefault="00164C58" w:rsidP="00F038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371"/>
    <w:multiLevelType w:val="hybridMultilevel"/>
    <w:tmpl w:val="0868DD6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59367E4"/>
    <w:multiLevelType w:val="multilevel"/>
    <w:tmpl w:val="C2086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F1B69"/>
    <w:multiLevelType w:val="multilevel"/>
    <w:tmpl w:val="75C6D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AB16A5"/>
    <w:multiLevelType w:val="multilevel"/>
    <w:tmpl w:val="C5C0EE7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F7DDF"/>
    <w:multiLevelType w:val="hybridMultilevel"/>
    <w:tmpl w:val="9B082F88"/>
    <w:lvl w:ilvl="0" w:tplc="F4C277D4">
      <w:start w:val="1"/>
      <w:numFmt w:val="decimal"/>
      <w:lvlText w:val="%1."/>
      <w:lvlJc w:val="left"/>
      <w:pPr>
        <w:ind w:left="440" w:hanging="440"/>
      </w:pPr>
      <w:rPr>
        <w:rFonts w:asciiTheme="minorEastAsia" w:eastAsiaTheme="minorEastAsia" w:hAnsiTheme="minorEastAsia"/>
      </w:rPr>
    </w:lvl>
    <w:lvl w:ilvl="1" w:tplc="FFFFFFFF" w:tentative="1">
      <w:start w:val="1"/>
      <w:numFmt w:val="lowerLetter"/>
      <w:lvlText w:val="%2)"/>
      <w:lvlJc w:val="left"/>
      <w:pPr>
        <w:ind w:left="875" w:hanging="440"/>
      </w:pPr>
    </w:lvl>
    <w:lvl w:ilvl="2" w:tplc="FFFFFFFF" w:tentative="1">
      <w:start w:val="1"/>
      <w:numFmt w:val="lowerRoman"/>
      <w:lvlText w:val="%3."/>
      <w:lvlJc w:val="right"/>
      <w:pPr>
        <w:ind w:left="1315" w:hanging="440"/>
      </w:pPr>
    </w:lvl>
    <w:lvl w:ilvl="3" w:tplc="FFFFFFFF" w:tentative="1">
      <w:start w:val="1"/>
      <w:numFmt w:val="decimal"/>
      <w:lvlText w:val="%4."/>
      <w:lvlJc w:val="left"/>
      <w:pPr>
        <w:ind w:left="1755" w:hanging="440"/>
      </w:pPr>
    </w:lvl>
    <w:lvl w:ilvl="4" w:tplc="FFFFFFFF" w:tentative="1">
      <w:start w:val="1"/>
      <w:numFmt w:val="lowerLetter"/>
      <w:lvlText w:val="%5)"/>
      <w:lvlJc w:val="left"/>
      <w:pPr>
        <w:ind w:left="2195" w:hanging="440"/>
      </w:pPr>
    </w:lvl>
    <w:lvl w:ilvl="5" w:tplc="FFFFFFFF" w:tentative="1">
      <w:start w:val="1"/>
      <w:numFmt w:val="lowerRoman"/>
      <w:lvlText w:val="%6."/>
      <w:lvlJc w:val="right"/>
      <w:pPr>
        <w:ind w:left="2635" w:hanging="440"/>
      </w:pPr>
    </w:lvl>
    <w:lvl w:ilvl="6" w:tplc="FFFFFFFF" w:tentative="1">
      <w:start w:val="1"/>
      <w:numFmt w:val="decimal"/>
      <w:lvlText w:val="%7."/>
      <w:lvlJc w:val="left"/>
      <w:pPr>
        <w:ind w:left="3075" w:hanging="440"/>
      </w:pPr>
    </w:lvl>
    <w:lvl w:ilvl="7" w:tplc="FFFFFFFF" w:tentative="1">
      <w:start w:val="1"/>
      <w:numFmt w:val="lowerLetter"/>
      <w:lvlText w:val="%8)"/>
      <w:lvlJc w:val="left"/>
      <w:pPr>
        <w:ind w:left="3515" w:hanging="440"/>
      </w:pPr>
    </w:lvl>
    <w:lvl w:ilvl="8" w:tplc="FFFFFFFF" w:tentative="1">
      <w:start w:val="1"/>
      <w:numFmt w:val="lowerRoman"/>
      <w:lvlText w:val="%9."/>
      <w:lvlJc w:val="right"/>
      <w:pPr>
        <w:ind w:left="3955" w:hanging="440"/>
      </w:pPr>
    </w:lvl>
  </w:abstractNum>
  <w:abstractNum w:abstractNumId="5" w15:restartNumberingAfterBreak="0">
    <w:nsid w:val="33DE17C1"/>
    <w:multiLevelType w:val="hybridMultilevel"/>
    <w:tmpl w:val="2744C0C6"/>
    <w:lvl w:ilvl="0" w:tplc="157CABF4">
      <w:start w:val="1"/>
      <w:numFmt w:val="decimal"/>
      <w:lvlText w:val="%1."/>
      <w:lvlJc w:val="left"/>
      <w:pPr>
        <w:ind w:left="860" w:hanging="440"/>
      </w:pPr>
      <w:rPr>
        <w:rFonts w:asciiTheme="minorEastAsia" w:eastAsiaTheme="minorEastAsia" w:hAnsiTheme="minor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354253AF"/>
    <w:multiLevelType w:val="multilevel"/>
    <w:tmpl w:val="5178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D0574E"/>
    <w:multiLevelType w:val="hybridMultilevel"/>
    <w:tmpl w:val="3E4AEE6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E4524F8"/>
    <w:multiLevelType w:val="multilevel"/>
    <w:tmpl w:val="145EA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430868"/>
    <w:multiLevelType w:val="hybridMultilevel"/>
    <w:tmpl w:val="078A9EDC"/>
    <w:lvl w:ilvl="0" w:tplc="2EC245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1AE6896"/>
    <w:multiLevelType w:val="hybridMultilevel"/>
    <w:tmpl w:val="FD38EDFE"/>
    <w:lvl w:ilvl="0" w:tplc="E2EC0672">
      <w:start w:val="1"/>
      <w:numFmt w:val="decimal"/>
      <w:lvlText w:val="%1."/>
      <w:lvlJc w:val="left"/>
      <w:pPr>
        <w:ind w:left="860" w:hanging="440"/>
      </w:pPr>
      <w:rPr>
        <w:rFonts w:asciiTheme="minorEastAsia" w:eastAsiaTheme="minorEastAsia" w:hAnsiTheme="minorEastAsia"/>
        <w:sz w:val="21"/>
        <w:szCs w:val="21"/>
      </w:rPr>
    </w:lvl>
    <w:lvl w:ilvl="1" w:tplc="FFFFFFFF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49731532"/>
    <w:multiLevelType w:val="multilevel"/>
    <w:tmpl w:val="99B8CB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1347C3"/>
    <w:multiLevelType w:val="multilevel"/>
    <w:tmpl w:val="B080B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9C57D5"/>
    <w:multiLevelType w:val="hybridMultilevel"/>
    <w:tmpl w:val="FD927534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5FBF6518"/>
    <w:multiLevelType w:val="hybridMultilevel"/>
    <w:tmpl w:val="0868DD6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61A4126D"/>
    <w:multiLevelType w:val="hybridMultilevel"/>
    <w:tmpl w:val="D862B19C"/>
    <w:lvl w:ilvl="0" w:tplc="2C4825DC">
      <w:start w:val="1"/>
      <w:numFmt w:val="decimal"/>
      <w:lvlText w:val="%1."/>
      <w:lvlJc w:val="left"/>
      <w:pPr>
        <w:ind w:left="860" w:hanging="440"/>
      </w:pPr>
      <w:rPr>
        <w:rFonts w:asciiTheme="minorEastAsia" w:eastAsiaTheme="minorEastAsia" w:hAnsiTheme="minorEastAsia"/>
        <w:sz w:val="21"/>
        <w:szCs w:val="21"/>
      </w:rPr>
    </w:lvl>
    <w:lvl w:ilvl="1" w:tplc="04090011">
      <w:start w:val="1"/>
      <w:numFmt w:val="decimal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68013ABB"/>
    <w:multiLevelType w:val="hybridMultilevel"/>
    <w:tmpl w:val="96D6FB5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0665A95"/>
    <w:multiLevelType w:val="multilevel"/>
    <w:tmpl w:val="7DA49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FB118D"/>
    <w:multiLevelType w:val="hybridMultilevel"/>
    <w:tmpl w:val="0868DD6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7C496254"/>
    <w:multiLevelType w:val="hybridMultilevel"/>
    <w:tmpl w:val="95623716"/>
    <w:lvl w:ilvl="0" w:tplc="A6103E78">
      <w:start w:val="1"/>
      <w:numFmt w:val="decimal"/>
      <w:lvlText w:val="%1."/>
      <w:lvlJc w:val="left"/>
      <w:pPr>
        <w:ind w:left="860" w:hanging="440"/>
      </w:pPr>
      <w:rPr>
        <w:rFonts w:asciiTheme="minorEastAsia" w:eastAsiaTheme="minorEastAsia" w:hAnsiTheme="minorEastAsia"/>
        <w:sz w:val="21"/>
        <w:szCs w:val="21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416287688">
    <w:abstractNumId w:val="16"/>
  </w:num>
  <w:num w:numId="2" w16cid:durableId="1642929228">
    <w:abstractNumId w:val="18"/>
  </w:num>
  <w:num w:numId="3" w16cid:durableId="454327435">
    <w:abstractNumId w:val="0"/>
  </w:num>
  <w:num w:numId="4" w16cid:durableId="2017687989">
    <w:abstractNumId w:val="14"/>
  </w:num>
  <w:num w:numId="5" w16cid:durableId="588273227">
    <w:abstractNumId w:val="5"/>
  </w:num>
  <w:num w:numId="6" w16cid:durableId="185019428">
    <w:abstractNumId w:val="10"/>
  </w:num>
  <w:num w:numId="7" w16cid:durableId="1154759676">
    <w:abstractNumId w:val="13"/>
  </w:num>
  <w:num w:numId="8" w16cid:durableId="428046470">
    <w:abstractNumId w:val="15"/>
  </w:num>
  <w:num w:numId="9" w16cid:durableId="1604727015">
    <w:abstractNumId w:val="7"/>
  </w:num>
  <w:num w:numId="10" w16cid:durableId="582959315">
    <w:abstractNumId w:val="4"/>
  </w:num>
  <w:num w:numId="11" w16cid:durableId="27221340">
    <w:abstractNumId w:val="19"/>
  </w:num>
  <w:num w:numId="12" w16cid:durableId="411126003">
    <w:abstractNumId w:val="12"/>
  </w:num>
  <w:num w:numId="13" w16cid:durableId="1036544615">
    <w:abstractNumId w:val="1"/>
  </w:num>
  <w:num w:numId="14" w16cid:durableId="728528490">
    <w:abstractNumId w:val="8"/>
  </w:num>
  <w:num w:numId="15" w16cid:durableId="536552696">
    <w:abstractNumId w:val="6"/>
  </w:num>
  <w:num w:numId="16" w16cid:durableId="862592380">
    <w:abstractNumId w:val="2"/>
  </w:num>
  <w:num w:numId="17" w16cid:durableId="307981780">
    <w:abstractNumId w:val="11"/>
  </w:num>
  <w:num w:numId="18" w16cid:durableId="1017317345">
    <w:abstractNumId w:val="3"/>
  </w:num>
  <w:num w:numId="19" w16cid:durableId="1870291968">
    <w:abstractNumId w:val="17"/>
  </w:num>
  <w:num w:numId="20" w16cid:durableId="13464031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1699"/>
    <w:rsid w:val="00164C58"/>
    <w:rsid w:val="001D664B"/>
    <w:rsid w:val="00247784"/>
    <w:rsid w:val="003078CC"/>
    <w:rsid w:val="00321699"/>
    <w:rsid w:val="00356A56"/>
    <w:rsid w:val="00375FB3"/>
    <w:rsid w:val="0037795C"/>
    <w:rsid w:val="00384C20"/>
    <w:rsid w:val="00390EE5"/>
    <w:rsid w:val="003A13AB"/>
    <w:rsid w:val="003A33B2"/>
    <w:rsid w:val="003B57B1"/>
    <w:rsid w:val="0040537B"/>
    <w:rsid w:val="004536AF"/>
    <w:rsid w:val="00461900"/>
    <w:rsid w:val="004964F0"/>
    <w:rsid w:val="004A38D9"/>
    <w:rsid w:val="005704BE"/>
    <w:rsid w:val="00570B58"/>
    <w:rsid w:val="00571085"/>
    <w:rsid w:val="005B452A"/>
    <w:rsid w:val="005B5FB9"/>
    <w:rsid w:val="005D3D06"/>
    <w:rsid w:val="0063399B"/>
    <w:rsid w:val="006513BA"/>
    <w:rsid w:val="006B0F5D"/>
    <w:rsid w:val="006B211B"/>
    <w:rsid w:val="006B423D"/>
    <w:rsid w:val="006D6891"/>
    <w:rsid w:val="006E587C"/>
    <w:rsid w:val="0081197C"/>
    <w:rsid w:val="00843859"/>
    <w:rsid w:val="00872E07"/>
    <w:rsid w:val="00885E15"/>
    <w:rsid w:val="008E47D9"/>
    <w:rsid w:val="008F4C80"/>
    <w:rsid w:val="009074CE"/>
    <w:rsid w:val="009B4F48"/>
    <w:rsid w:val="009F23BF"/>
    <w:rsid w:val="00A0490A"/>
    <w:rsid w:val="00A05E6D"/>
    <w:rsid w:val="00A365FC"/>
    <w:rsid w:val="00A37E2C"/>
    <w:rsid w:val="00A41694"/>
    <w:rsid w:val="00A95DBD"/>
    <w:rsid w:val="00AA5A28"/>
    <w:rsid w:val="00AC07CC"/>
    <w:rsid w:val="00AD709D"/>
    <w:rsid w:val="00B174F4"/>
    <w:rsid w:val="00B60541"/>
    <w:rsid w:val="00BA62C9"/>
    <w:rsid w:val="00BF2AB9"/>
    <w:rsid w:val="00C706FD"/>
    <w:rsid w:val="00C834CB"/>
    <w:rsid w:val="00CF3EC0"/>
    <w:rsid w:val="00D11DA4"/>
    <w:rsid w:val="00D31800"/>
    <w:rsid w:val="00D81FBD"/>
    <w:rsid w:val="00DC067C"/>
    <w:rsid w:val="00DC1590"/>
    <w:rsid w:val="00DD50BB"/>
    <w:rsid w:val="00DE5B46"/>
    <w:rsid w:val="00DF62A6"/>
    <w:rsid w:val="00E16343"/>
    <w:rsid w:val="00E377B6"/>
    <w:rsid w:val="00E61D0C"/>
    <w:rsid w:val="00E70CBE"/>
    <w:rsid w:val="00F03875"/>
    <w:rsid w:val="00F44BC5"/>
    <w:rsid w:val="00F50A92"/>
    <w:rsid w:val="00FA17AB"/>
    <w:rsid w:val="00FE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47D5806"/>
  <w15:docId w15:val="{AA3016E7-D139-45B8-9704-4E5A513AB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95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385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038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387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38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3875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E16343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16343"/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6513B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6513BA"/>
    <w:rPr>
      <w:rFonts w:ascii="宋体" w:eastAsia="宋体" w:hAnsi="宋体" w:cs="宋体"/>
      <w:kern w:val="0"/>
      <w:sz w:val="24"/>
      <w:szCs w:val="24"/>
    </w:rPr>
  </w:style>
  <w:style w:type="paragraph" w:styleId="aa">
    <w:name w:val="Normal (Web)"/>
    <w:basedOn w:val="a"/>
    <w:uiPriority w:val="99"/>
    <w:unhideWhenUsed/>
    <w:rsid w:val="0081197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Strong"/>
    <w:basedOn w:val="a0"/>
    <w:uiPriority w:val="22"/>
    <w:qFormat/>
    <w:rsid w:val="0081197C"/>
    <w:rPr>
      <w:b/>
      <w:bCs/>
    </w:rPr>
  </w:style>
  <w:style w:type="character" w:customStyle="1" w:styleId="30">
    <w:name w:val="标题 3 字符"/>
    <w:basedOn w:val="a0"/>
    <w:link w:val="3"/>
    <w:uiPriority w:val="9"/>
    <w:semiHidden/>
    <w:rsid w:val="0037795C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0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06346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9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1325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1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7893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80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8476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1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0055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11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7031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0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7638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680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15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3598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2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1844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1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00371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374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3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7080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4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7471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40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9781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03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8472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2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585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94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2427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24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2294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5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6737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52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7425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23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3275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7747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37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071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3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8965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13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473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2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57340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8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05777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6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06543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41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2388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11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9200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79DE7B-4A76-4855-82DA-383B465F8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653</Words>
  <Characters>733</Characters>
  <Application>Microsoft Office Word</Application>
  <DocSecurity>0</DocSecurity>
  <Lines>183</Lines>
  <Paragraphs>230</Paragraphs>
  <ScaleCrop>false</ScaleCrop>
  <Company>Hewlett-Packard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cjc</dc:creator>
  <cp:keywords/>
  <dc:description/>
  <cp:lastModifiedBy>天阳 韩</cp:lastModifiedBy>
  <cp:revision>43</cp:revision>
  <dcterms:created xsi:type="dcterms:W3CDTF">2017-11-07T14:00:00Z</dcterms:created>
  <dcterms:modified xsi:type="dcterms:W3CDTF">2025-06-22T08:31:00Z</dcterms:modified>
</cp:coreProperties>
</file>