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CA05A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F43786" w:rsidP="002371B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弁当予約</w:t>
      </w:r>
      <w:r w:rsidR="006B6F8F" w:rsidRPr="002371B9">
        <w:rPr>
          <w:rFonts w:hint="eastAsia"/>
          <w:sz w:val="36"/>
          <w:szCs w:val="36"/>
        </w:rPr>
        <w:t>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="006B6F8F"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483A4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483A47" w:rsidRPr="00AA2289">
        <w:rPr>
          <w:rFonts w:ascii="ＭＳ ゴシック" w:eastAsia="ＭＳ ゴシック" w:hAnsi="ＭＳ ゴシック"/>
          <w:b/>
          <w:noProof/>
        </w:rPr>
        <w:t>1</w:t>
      </w:r>
      <w:r w:rsidR="00483A47" w:rsidRPr="00AA2289">
        <w:rPr>
          <w:rFonts w:ascii="ＭＳ ゴシック" w:eastAsia="ＭＳ ゴシック" w:hAnsi="ＭＳ ゴシック" w:hint="eastAsia"/>
          <w:b/>
          <w:noProof/>
        </w:rPr>
        <w:t xml:space="preserve"> 機能一覧</w:t>
      </w:r>
      <w:r w:rsidR="00483A47">
        <w:rPr>
          <w:noProof/>
        </w:rPr>
        <w:tab/>
      </w:r>
      <w:r w:rsidR="00483A47">
        <w:rPr>
          <w:noProof/>
        </w:rPr>
        <w:fldChar w:fldCharType="begin"/>
      </w:r>
      <w:r w:rsidR="00483A47">
        <w:rPr>
          <w:noProof/>
        </w:rPr>
        <w:instrText xml:space="preserve"> PAGEREF _Toc419991162 \h </w:instrText>
      </w:r>
      <w:r w:rsidR="00483A47">
        <w:rPr>
          <w:noProof/>
        </w:rPr>
      </w:r>
      <w:r w:rsidR="00483A47">
        <w:rPr>
          <w:noProof/>
        </w:rPr>
        <w:fldChar w:fldCharType="separate"/>
      </w:r>
      <w:r w:rsidR="00483A47">
        <w:rPr>
          <w:noProof/>
        </w:rPr>
        <w:t>3</w:t>
      </w:r>
      <w:r w:rsidR="00483A47"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3A47" w:rsidRDefault="00483A4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</w:t>
      </w:r>
      <w:r w:rsidR="00F43786">
        <w:rPr>
          <w:rFonts w:ascii="ＭＳ ゴシック" w:eastAsia="ＭＳ ゴシック" w:hAnsi="ＭＳ ゴシック" w:hint="eastAsia"/>
          <w:b/>
          <w:noProof/>
        </w:rPr>
        <w:t>ログイン</w:t>
      </w:r>
      <w:r w:rsidRPr="00AA2289">
        <w:rPr>
          <w:rFonts w:ascii="ＭＳ ゴシック" w:eastAsia="ＭＳ ゴシック" w:hAnsi="ＭＳ ゴシック" w:hint="eastAsia"/>
          <w:b/>
          <w:noProof/>
        </w:rPr>
        <w:t>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</w:t>
      </w:r>
      <w:r w:rsidR="00F43786">
        <w:rPr>
          <w:rFonts w:ascii="ＭＳ ゴシック" w:eastAsia="ＭＳ ゴシック" w:hAnsi="ＭＳ ゴシック" w:hint="eastAsia"/>
          <w:b/>
          <w:noProof/>
        </w:rPr>
        <w:t>新規登録</w:t>
      </w:r>
      <w:r w:rsidRPr="00AA2289">
        <w:rPr>
          <w:rFonts w:ascii="ＭＳ ゴシック" w:eastAsia="ＭＳ ゴシック" w:hAnsi="ＭＳ ゴシック" w:hint="eastAsia"/>
          <w:b/>
          <w:noProof/>
        </w:rPr>
        <w:t>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19991162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419991163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2271"/>
        <w:gridCol w:w="3604"/>
        <w:gridCol w:w="119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ログインの判定機能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proofErr w:type="spellStart"/>
            <w:r>
              <w:rPr>
                <w:rFonts w:hint="eastAsia"/>
              </w:rPr>
              <w:t>N</w:t>
            </w:r>
            <w:r>
              <w:t>ewUser</w:t>
            </w:r>
            <w:proofErr w:type="spellEnd"/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新規登録機能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学生、弁当屋のアカウントの新規登録機能</w:t>
            </w:r>
          </w:p>
        </w:tc>
        <w:tc>
          <w:tcPr>
            <w:tcW w:w="1241" w:type="dxa"/>
          </w:tcPr>
          <w:p w:rsidR="00FC1A01" w:rsidRDefault="00FC1A01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設定されているパスワードをリセットする機能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enuEdit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メニュー編集機能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メニューの編集をする機能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enuAdd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メニュー追加機能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メニューの追加をする機能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enuDlete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メニュー削除機能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メニューの削除をする機能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S</w:t>
            </w:r>
            <w:r>
              <w:t>elesResult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売上確認機能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売上数をグラフで表示する機能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価格計算機能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予約した商品の価格を表示する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弁当の予約機能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rderCancel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予約キャンセル機能</w:t>
            </w:r>
          </w:p>
        </w:tc>
        <w:tc>
          <w:tcPr>
            <w:tcW w:w="3827" w:type="dxa"/>
          </w:tcPr>
          <w:p w:rsidR="00791E42" w:rsidRDefault="00791E42" w:rsidP="00FC1A01">
            <w:r>
              <w:rPr>
                <w:rFonts w:hint="eastAsia"/>
              </w:rPr>
              <w:t>予約した弁当をキャンセルする機能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店舗選択機能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店舗の選択をする機能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弁当選択機能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弁当の選択をする機能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rderListView</w:t>
            </w:r>
            <w:proofErr w:type="spellEnd"/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予約履歴表示機能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予約の履歴を表示する機能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410" w:type="dxa"/>
          </w:tcPr>
          <w:p w:rsidR="00FC1A01" w:rsidRDefault="00791E42" w:rsidP="00FC1A01">
            <w:r>
              <w:rPr>
                <w:rFonts w:hint="eastAsia"/>
              </w:rPr>
              <w:t>予約明細機能</w:t>
            </w:r>
          </w:p>
        </w:tc>
        <w:tc>
          <w:tcPr>
            <w:tcW w:w="3827" w:type="dxa"/>
          </w:tcPr>
          <w:p w:rsidR="00FC1A01" w:rsidRDefault="00791E42" w:rsidP="00FC1A01">
            <w:r>
              <w:rPr>
                <w:rFonts w:hint="eastAsia"/>
              </w:rPr>
              <w:t>予約の明細を表示する機能</w:t>
            </w:r>
          </w:p>
        </w:tc>
        <w:tc>
          <w:tcPr>
            <w:tcW w:w="1241" w:type="dxa"/>
          </w:tcPr>
          <w:p w:rsidR="00FC1A01" w:rsidRDefault="00FC1A01" w:rsidP="00FC1A01"/>
        </w:tc>
      </w:tr>
    </w:tbl>
    <w:p w:rsidR="00FC1A01" w:rsidRDefault="00FC1A01" w:rsidP="00FC1A01">
      <w:pPr>
        <w:rPr>
          <w:rFonts w:hint="eastAsia"/>
        </w:rPr>
      </w:pPr>
    </w:p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19991164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1417"/>
      </w:tblGrid>
      <w:tr w:rsidR="006D22AE" w:rsidRPr="00C533DA" w:rsidTr="00C533DA">
        <w:trPr>
          <w:trHeight w:val="499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弁当屋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ログイン機能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新規登録機能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メニュー編集機能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メニュー追加機能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メニュー削除機能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売上確認機能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価格計算機能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予約キャンセル機能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店舗選択機能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弁当選択機能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予約履歴表示機能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予約明細機能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:rsidR="006B6F8F" w:rsidRDefault="006B6F8F"/>
    <w:p w:rsidR="00DB5D57" w:rsidRDefault="00DB5D57"/>
    <w:p w:rsidR="00DB5D57" w:rsidRDefault="00DB5D57">
      <w:pPr>
        <w:rPr>
          <w:rFonts w:hint="eastAsia"/>
        </w:rPr>
      </w:pPr>
    </w:p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3" w:name="_Toc419991165"/>
      <w:r>
        <w:rPr>
          <w:rFonts w:ascii="ＭＳ ゴシック" w:eastAsia="ＭＳ ゴシック" w:hAnsi="ＭＳ ゴシック" w:hint="eastAsia"/>
          <w:b/>
          <w:sz w:val="24"/>
        </w:rPr>
        <w:lastRenderedPageBreak/>
        <w:t>機能概要</w:t>
      </w:r>
      <w:bookmarkEnd w:id="3"/>
    </w:p>
    <w:p w:rsidR="009D554D" w:rsidRPr="009D554D" w:rsidRDefault="009D554D" w:rsidP="009D554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Ref419989847"/>
      <w:bookmarkStart w:id="5" w:name="_Toc419991166"/>
      <w:r>
        <w:rPr>
          <w:rFonts w:ascii="ＭＳ ゴシック" w:eastAsia="ＭＳ ゴシック" w:hAnsi="ＭＳ ゴシック" w:hint="eastAsia"/>
          <w:b/>
          <w:sz w:val="24"/>
        </w:rPr>
        <w:t>ログイン機能</w:t>
      </w:r>
      <w:bookmarkEnd w:id="4"/>
      <w:bookmarkEnd w:id="5"/>
    </w:p>
    <w:p w:rsidR="009D554D" w:rsidRPr="00C06176" w:rsidRDefault="002371B9" w:rsidP="00C06176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6" w:name="_Toc419991167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6"/>
    </w:p>
    <w:p w:rsidR="0084678E" w:rsidRDefault="00BA5967" w:rsidP="002371B9">
      <w:r>
        <w:rPr>
          <w:rFonts w:hint="eastAsia"/>
        </w:rPr>
        <w:t>ログイン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2D7BDB" w:rsidP="002371B9">
      <w:r>
        <w:rPr>
          <w:noProof/>
        </w:rPr>
        <w:drawing>
          <wp:inline distT="0" distB="0" distL="0" distR="0">
            <wp:extent cx="5400040" cy="27660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グイン機能シーケン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</w:t>
      </w:r>
      <w:r w:rsidR="00CA05AA">
        <w:t>: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メールアドレス入力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ユーザーに事前に登録してもらっている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メールアドレスを入力してもらう。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CA05AA" w:rsidRPr="00CA05AA">
        <w:rPr>
          <w:rFonts w:hint="eastAsia"/>
        </w:rPr>
        <w:t xml:space="preserve"> 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メールアドレス送信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入力された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</w:t>
      </w:r>
      <w:proofErr w:type="spellStart"/>
      <w:r>
        <w:rPr>
          <w:rFonts w:hint="eastAsia"/>
        </w:rPr>
        <w:t>D</w:t>
      </w:r>
      <w:r>
        <w:t>BManager</w:t>
      </w:r>
      <w:proofErr w:type="spellEnd"/>
      <w:r>
        <w:rPr>
          <w:rFonts w:hint="eastAsia"/>
        </w:rPr>
        <w:t>に送信する。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・「</w:t>
      </w:r>
      <w:r>
        <w:rPr>
          <w:rFonts w:hint="eastAsia"/>
        </w:rPr>
        <w:t>3</w:t>
      </w:r>
      <w:r>
        <w:t>:</w:t>
      </w:r>
      <w:r w:rsidRPr="00CA05AA">
        <w:rPr>
          <w:rFonts w:hint="eastAsia"/>
        </w:rPr>
        <w:t xml:space="preserve"> 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メールアドレス検索」について</w:t>
      </w:r>
    </w:p>
    <w:p w:rsidR="00CA05AA" w:rsidRDefault="00CA05AA" w:rsidP="002371B9">
      <w:proofErr w:type="spellStart"/>
      <w:r>
        <w:rPr>
          <w:rFonts w:hint="eastAsia"/>
        </w:rPr>
        <w:t>DBM</w:t>
      </w:r>
      <w:r>
        <w:t>anager</w:t>
      </w:r>
      <w:proofErr w:type="spellEnd"/>
      <w:r>
        <w:rPr>
          <w:rFonts w:hint="eastAsia"/>
        </w:rPr>
        <w:t>は送信された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メールアドレスが</w:t>
      </w:r>
      <w:r>
        <w:rPr>
          <w:rFonts w:hint="eastAsia"/>
        </w:rPr>
        <w:t>DB</w:t>
      </w:r>
      <w:r>
        <w:rPr>
          <w:rFonts w:hint="eastAsia"/>
        </w:rPr>
        <w:t>内に存在するか検索をかける。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</w:t>
      </w:r>
      <w:r w:rsidR="00A234DF">
        <w:rPr>
          <w:rFonts w:hint="eastAsia"/>
        </w:rPr>
        <w:t>「</w:t>
      </w:r>
      <w:r w:rsidR="00A234DF">
        <w:rPr>
          <w:rFonts w:hint="eastAsia"/>
        </w:rPr>
        <w:t>4</w:t>
      </w:r>
      <w:r w:rsidR="00A234DF">
        <w:t>:</w:t>
      </w:r>
      <w:r w:rsidR="00A234DF">
        <w:rPr>
          <w:rFonts w:hint="eastAsia"/>
        </w:rPr>
        <w:t>開く」について</w:t>
      </w:r>
    </w:p>
    <w:p w:rsidR="00A234DF" w:rsidRDefault="00A234DF" w:rsidP="002371B9">
      <w:r>
        <w:rPr>
          <w:rFonts w:hint="eastAsia"/>
        </w:rPr>
        <w:t>DB</w:t>
      </w:r>
      <w:r>
        <w:rPr>
          <w:rFonts w:hint="eastAsia"/>
        </w:rPr>
        <w:t>内を検索し存在した場合は各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画面に遷移する。</w:t>
      </w:r>
    </w:p>
    <w:p w:rsidR="00A234DF" w:rsidRDefault="00A234DF" w:rsidP="002371B9"/>
    <w:p w:rsidR="00A234DF" w:rsidRDefault="00A234DF" w:rsidP="002371B9">
      <w:r>
        <w:rPr>
          <w:rFonts w:hint="eastAsia"/>
        </w:rPr>
        <w:t>・「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メッセージを表示」について</w:t>
      </w:r>
    </w:p>
    <w:p w:rsidR="0084678E" w:rsidRPr="00C06176" w:rsidRDefault="00A234DF" w:rsidP="00DB5D57">
      <w:pPr>
        <w:rPr>
          <w:rFonts w:hint="eastAsia"/>
        </w:rPr>
      </w:pPr>
      <w:r>
        <w:rPr>
          <w:rFonts w:hint="eastAsia"/>
        </w:rPr>
        <w:t>DB</w:t>
      </w:r>
      <w:r w:rsidR="00C60B29">
        <w:rPr>
          <w:rFonts w:hint="eastAsia"/>
        </w:rPr>
        <w:t>内を検索して存在しない場合はログイン画面にメッセージを表示する。</w:t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C06176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7" w:name="_Toc419991169"/>
      <w:r>
        <w:rPr>
          <w:rFonts w:ascii="ＭＳ ゴシック" w:eastAsia="ＭＳ ゴシック" w:hAnsi="ＭＳ ゴシック" w:hint="eastAsia"/>
          <w:b/>
          <w:sz w:val="24"/>
        </w:rPr>
        <w:t>新規登録</w:t>
      </w:r>
      <w:r w:rsidR="002371B9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7"/>
    </w:p>
    <w:p w:rsidR="00BA5967" w:rsidRDefault="0084678E" w:rsidP="00BA5967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8" w:name="_Toc419991170"/>
      <w:r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8"/>
      <w:r w:rsidR="00BA5967">
        <w:rPr>
          <w:rFonts w:ascii="ＭＳ ゴシック" w:eastAsia="ＭＳ ゴシック" w:hAnsi="ＭＳ ゴシック" w:hint="eastAsia"/>
          <w:b/>
          <w:sz w:val="24"/>
        </w:rPr>
        <w:t>シーケンス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A7018E5" wp14:editId="5977C402">
            <wp:extent cx="5400040" cy="23666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規登録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419991171"/>
      <w:r w:rsidRPr="00BA5967">
        <w:rPr>
          <w:rFonts w:asciiTheme="minorEastAsia" w:eastAsiaTheme="minorEastAsia" w:hAnsiTheme="minorEastAsia" w:hint="eastAsia"/>
          <w:sz w:val="24"/>
        </w:rPr>
        <w:t>・「1</w:t>
      </w:r>
      <w:r w:rsidRPr="00BA5967">
        <w:rPr>
          <w:rFonts w:asciiTheme="minorEastAsia" w:eastAsiaTheme="minorEastAsia" w:hAnsiTheme="minorEastAsia"/>
          <w:sz w:val="24"/>
        </w:rPr>
        <w:t>:</w:t>
      </w:r>
      <w:r w:rsidRPr="00BA5967">
        <w:rPr>
          <w:rFonts w:asciiTheme="minorEastAsia" w:eastAsiaTheme="minorEastAsia" w:hAnsiTheme="minorEastAsia" w:hint="eastAsia"/>
        </w:rPr>
        <w:t>ID,パスワード,メールアドレス入力」について</w:t>
      </w:r>
    </w:p>
    <w:p w:rsidR="00BA5967" w:rsidRPr="00BA5967" w:rsidRDefault="00BA5967" w:rsidP="00BA5967">
      <w:pPr>
        <w:outlineLvl w:val="2"/>
        <w:rPr>
          <w:rFonts w:asciiTheme="minorEastAsia" w:eastAsiaTheme="minorEastAsia" w:hAnsiTheme="minorEastAsia"/>
        </w:rPr>
      </w:pPr>
      <w:r w:rsidRPr="00BA5967">
        <w:rPr>
          <w:rFonts w:asciiTheme="minorEastAsia" w:eastAsiaTheme="minorEastAsia" w:hAnsiTheme="minorEastAsia" w:hint="eastAsia"/>
          <w:sz w:val="24"/>
        </w:rPr>
        <w:t>ユーザーに新しく設定したい</w:t>
      </w:r>
      <w:r w:rsidRPr="00BA5967">
        <w:rPr>
          <w:rFonts w:asciiTheme="minorEastAsia" w:eastAsiaTheme="minorEastAsia" w:hAnsiTheme="minorEastAsia" w:hint="eastAsia"/>
        </w:rPr>
        <w:t>ID,パスワード,メールアドレスを入力してもらう。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  <w:r w:rsidRPr="00BA5967">
        <w:rPr>
          <w:rFonts w:asciiTheme="minorEastAsia" w:eastAsiaTheme="minorEastAsia" w:hAnsiTheme="minorEastAsia" w:hint="eastAsia"/>
          <w:sz w:val="24"/>
        </w:rPr>
        <w:t>・「2</w:t>
      </w:r>
      <w:r w:rsidRPr="00BA5967">
        <w:rPr>
          <w:rFonts w:asciiTheme="minorEastAsia" w:eastAsiaTheme="minorEastAsia" w:hAnsiTheme="minorEastAsia"/>
          <w:sz w:val="24"/>
        </w:rPr>
        <w:t>:</w:t>
      </w:r>
      <w:r w:rsidRPr="00BA5967">
        <w:rPr>
          <w:rFonts w:asciiTheme="minorEastAsia" w:eastAsiaTheme="minorEastAsia" w:hAnsiTheme="minorEastAsia" w:hint="eastAsia"/>
        </w:rPr>
        <w:t xml:space="preserve"> ID,パスワード,メールアドレス送信</w:t>
      </w:r>
      <w:r w:rsidRPr="00BA5967">
        <w:rPr>
          <w:rFonts w:asciiTheme="minorEastAsia" w:eastAsiaTheme="minorEastAsia" w:hAnsiTheme="minorEastAsia" w:hint="eastAsia"/>
          <w:sz w:val="24"/>
        </w:rPr>
        <w:t>」について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</w:rPr>
      </w:pPr>
      <w:r w:rsidRPr="00BA5967">
        <w:rPr>
          <w:rFonts w:asciiTheme="minorEastAsia" w:eastAsiaTheme="minorEastAsia" w:hAnsiTheme="minorEastAsia" w:hint="eastAsia"/>
          <w:sz w:val="24"/>
        </w:rPr>
        <w:t>入力された</w:t>
      </w:r>
      <w:r w:rsidRPr="00BA5967">
        <w:rPr>
          <w:rFonts w:asciiTheme="minorEastAsia" w:eastAsiaTheme="minorEastAsia" w:hAnsiTheme="minorEastAsia" w:hint="eastAsia"/>
        </w:rPr>
        <w:t>ID,パスワード,メールアドレスを</w:t>
      </w:r>
      <w:proofErr w:type="spellStart"/>
      <w:r w:rsidRPr="00BA5967">
        <w:rPr>
          <w:rFonts w:asciiTheme="minorEastAsia" w:eastAsiaTheme="minorEastAsia" w:hAnsiTheme="minorEastAsia"/>
        </w:rPr>
        <w:t>DBManager</w:t>
      </w:r>
      <w:proofErr w:type="spellEnd"/>
      <w:r w:rsidRPr="00BA5967">
        <w:rPr>
          <w:rFonts w:asciiTheme="minorEastAsia" w:eastAsiaTheme="minorEastAsia" w:hAnsiTheme="minorEastAsia" w:hint="eastAsia"/>
        </w:rPr>
        <w:t>に送信する。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</w:p>
    <w:p w:rsidR="00BA5967" w:rsidRPr="00BA5967" w:rsidRDefault="00BA5967" w:rsidP="00BA5967">
      <w:pPr>
        <w:pStyle w:val="ae"/>
        <w:ind w:leftChars="0" w:left="0"/>
        <w:outlineLvl w:val="2"/>
        <w:rPr>
          <w:rFonts w:asciiTheme="minorEastAsia" w:eastAsiaTheme="minorEastAsia" w:hAnsiTheme="minorEastAsia"/>
          <w:sz w:val="24"/>
        </w:rPr>
      </w:pPr>
      <w:r w:rsidRPr="00BA5967">
        <w:rPr>
          <w:rFonts w:asciiTheme="minorEastAsia" w:eastAsiaTheme="minorEastAsia" w:hAnsiTheme="minorEastAsia" w:hint="eastAsia"/>
          <w:sz w:val="24"/>
        </w:rPr>
        <w:t>・「3</w:t>
      </w:r>
      <w:r w:rsidRPr="00BA5967">
        <w:rPr>
          <w:rFonts w:asciiTheme="minorEastAsia" w:eastAsiaTheme="minorEastAsia" w:hAnsiTheme="minorEastAsia"/>
          <w:sz w:val="24"/>
        </w:rPr>
        <w:t>:</w:t>
      </w:r>
      <w:r w:rsidRPr="00BA5967">
        <w:rPr>
          <w:rFonts w:asciiTheme="minorEastAsia" w:eastAsiaTheme="minorEastAsia" w:hAnsiTheme="minorEastAsia" w:hint="eastAsia"/>
        </w:rPr>
        <w:t xml:space="preserve"> ID,パスワード,メールアドレス登録</w:t>
      </w:r>
      <w:r w:rsidRPr="00BA5967">
        <w:rPr>
          <w:rFonts w:asciiTheme="minorEastAsia" w:eastAsiaTheme="minorEastAsia" w:hAnsiTheme="minorEastAsia" w:hint="eastAsia"/>
          <w:sz w:val="24"/>
        </w:rPr>
        <w:t>」について</w:t>
      </w:r>
    </w:p>
    <w:p w:rsidR="00BA5967" w:rsidRPr="00BA5967" w:rsidRDefault="00BA5967" w:rsidP="00BA5967">
      <w:pPr>
        <w:pStyle w:val="ae"/>
        <w:ind w:leftChars="0" w:left="0"/>
        <w:outlineLvl w:val="2"/>
        <w:rPr>
          <w:rFonts w:ascii="ＭＳ ゴシック" w:eastAsia="ＭＳ ゴシック" w:hAnsi="ＭＳ ゴシック"/>
          <w:b/>
          <w:sz w:val="24"/>
        </w:rPr>
      </w:pPr>
      <w:r w:rsidRPr="00BA5967">
        <w:rPr>
          <w:rFonts w:asciiTheme="minorEastAsia" w:eastAsiaTheme="minorEastAsia" w:hAnsiTheme="minorEastAsia" w:hint="eastAsia"/>
          <w:sz w:val="24"/>
        </w:rPr>
        <w:t>送信された</w:t>
      </w:r>
      <w:r w:rsidRPr="00BA5967">
        <w:rPr>
          <w:rFonts w:asciiTheme="minorEastAsia" w:eastAsiaTheme="minorEastAsia" w:hAnsiTheme="minorEastAsia" w:hint="eastAsia"/>
        </w:rPr>
        <w:t>ID,パスワード,メールアドレスをDBに登録する</w:t>
      </w:r>
      <w:bookmarkEnd w:id="9"/>
      <w:r w:rsidRPr="00BA5967">
        <w:rPr>
          <w:rFonts w:asciiTheme="minorEastAsia" w:eastAsiaTheme="minorEastAsia" w:hAnsiTheme="minorEastAsia" w:hint="eastAsia"/>
        </w:rPr>
        <w:t>。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パスワードリセット機能</w:t>
      </w:r>
    </w:p>
    <w:p w:rsidR="00BA5967" w:rsidRDefault="00DB5D57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400040" cy="314198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r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・「1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リセットボタンを押す」について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ログイン画面にあるリセットボタンをユーザーに押してもらう。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・「2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メールアドレスを入力」について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最初に登録していたメールアドレスを入力してもらう。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・「3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メールアドレスを送信」について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入力されたメールアドレスを</w:t>
      </w:r>
      <w:proofErr w:type="spellStart"/>
      <w:r>
        <w:rPr>
          <w:rFonts w:asciiTheme="minorEastAsia" w:eastAsiaTheme="minorEastAsia" w:hAnsiTheme="minorEastAsia" w:hint="eastAsia"/>
          <w:sz w:val="24"/>
        </w:rPr>
        <w:t>D</w:t>
      </w:r>
      <w:r>
        <w:rPr>
          <w:rFonts w:asciiTheme="minorEastAsia" w:eastAsiaTheme="minorEastAsia" w:hAnsiTheme="minorEastAsia"/>
          <w:sz w:val="24"/>
        </w:rPr>
        <w:t>BManager</w:t>
      </w:r>
      <w:proofErr w:type="spellEnd"/>
      <w:r>
        <w:rPr>
          <w:rFonts w:asciiTheme="minorEastAsia" w:eastAsiaTheme="minorEastAsia" w:hAnsiTheme="minorEastAsia" w:hint="eastAsia"/>
          <w:sz w:val="24"/>
        </w:rPr>
        <w:t>に送信する。</w:t>
      </w: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14AB4" w:rsidRDefault="00B14AB4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・「4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メールアドレスを検索」について</w:t>
      </w:r>
    </w:p>
    <w:p w:rsidR="003C0018" w:rsidRDefault="003C0018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送信されたメールアドレスDB内にあるか</w:t>
      </w:r>
      <w:r w:rsidR="00147195">
        <w:rPr>
          <w:rFonts w:asciiTheme="minorEastAsia" w:eastAsiaTheme="minorEastAsia" w:hAnsiTheme="minorEastAsia" w:hint="eastAsia"/>
          <w:sz w:val="24"/>
        </w:rPr>
        <w:t>検索する。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・「5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メッセージを表示」について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DB内を検索して一致しなかった場合、メッセージを表示する。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・「6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メール送信」について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DB内を検索して一致した場合、そのメールアドレスにパスワードリセット画面へ遷移するためのURLをメールで送信する。</w:t>
      </w: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147195" w:rsidRDefault="00147195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・「7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開く」</w:t>
      </w:r>
      <w:r w:rsidR="00B0097F">
        <w:rPr>
          <w:rFonts w:asciiTheme="minorEastAsia" w:eastAsiaTheme="minorEastAsia" w:hAnsiTheme="minorEastAsia" w:hint="eastAsia"/>
          <w:sz w:val="24"/>
        </w:rPr>
        <w:t>について</w:t>
      </w:r>
    </w:p>
    <w:p w:rsidR="00B0097F" w:rsidRDefault="00B0097F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送られてきたURLからパスワードリセット画面に遷移する。</w:t>
      </w:r>
    </w:p>
    <w:p w:rsidR="00B0097F" w:rsidRDefault="00B0097F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0097F" w:rsidRDefault="00B0097F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・「8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新パスワード入力」について</w:t>
      </w:r>
    </w:p>
    <w:p w:rsidR="00B0097F" w:rsidRDefault="00DB5D57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パスワードリセット画面に新しく設定したいパスワードを入力する。</w:t>
      </w:r>
    </w:p>
    <w:p w:rsidR="004643F1" w:rsidRDefault="004643F1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4643F1" w:rsidRDefault="004643F1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・「9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新パスワード送信」について</w:t>
      </w:r>
    </w:p>
    <w:p w:rsidR="004643F1" w:rsidRDefault="004643F1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入力された新パスワードを</w:t>
      </w:r>
      <w:proofErr w:type="spellStart"/>
      <w:r>
        <w:rPr>
          <w:rFonts w:asciiTheme="minorEastAsia" w:eastAsiaTheme="minorEastAsia" w:hAnsiTheme="minorEastAsia"/>
          <w:sz w:val="24"/>
        </w:rPr>
        <w:t>DBManager</w:t>
      </w:r>
      <w:proofErr w:type="spellEnd"/>
      <w:r>
        <w:rPr>
          <w:rFonts w:asciiTheme="minorEastAsia" w:eastAsiaTheme="minorEastAsia" w:hAnsiTheme="minorEastAsia" w:hint="eastAsia"/>
          <w:sz w:val="24"/>
        </w:rPr>
        <w:t>に送信する。</w:t>
      </w:r>
    </w:p>
    <w:p w:rsidR="004643F1" w:rsidRDefault="004643F1" w:rsidP="00BA5967">
      <w:pPr>
        <w:outlineLvl w:val="2"/>
        <w:rPr>
          <w:rFonts w:asciiTheme="minorEastAsia" w:eastAsiaTheme="minorEastAsia" w:hAnsiTheme="minorEastAsia" w:hint="eastAsia"/>
          <w:sz w:val="24"/>
        </w:rPr>
      </w:pPr>
    </w:p>
    <w:p w:rsidR="004643F1" w:rsidRDefault="004643F1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・「1</w:t>
      </w:r>
      <w:r>
        <w:rPr>
          <w:rFonts w:asciiTheme="minorEastAsia" w:eastAsiaTheme="minorEastAsia" w:hAnsiTheme="minorEastAsia"/>
          <w:sz w:val="24"/>
        </w:rPr>
        <w:t>0:</w:t>
      </w:r>
      <w:r>
        <w:rPr>
          <w:rFonts w:asciiTheme="minorEastAsia" w:eastAsiaTheme="minorEastAsia" w:hAnsiTheme="minorEastAsia" w:hint="eastAsia"/>
          <w:sz w:val="24"/>
        </w:rPr>
        <w:t>新パスワード登録」について</w:t>
      </w:r>
    </w:p>
    <w:p w:rsidR="004643F1" w:rsidRDefault="004643F1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送信された新パスワードをDBに登録する。</w:t>
      </w:r>
    </w:p>
    <w:p w:rsidR="004643F1" w:rsidRDefault="004643F1" w:rsidP="00BA5967">
      <w:pPr>
        <w:outlineLvl w:val="2"/>
        <w:rPr>
          <w:rFonts w:asciiTheme="minorEastAsia" w:eastAsiaTheme="minorEastAsia" w:hAnsiTheme="minorEastAsia" w:hint="eastAsia"/>
          <w:sz w:val="24"/>
        </w:rPr>
      </w:pPr>
    </w:p>
    <w:p w:rsidR="004643F1" w:rsidRDefault="004643F1" w:rsidP="00BA5967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・「1</w:t>
      </w:r>
      <w:r>
        <w:rPr>
          <w:rFonts w:asciiTheme="minorEastAsia" w:eastAsiaTheme="minorEastAsia" w:hAnsiTheme="minorEastAsia"/>
          <w:sz w:val="24"/>
        </w:rPr>
        <w:t>1:</w:t>
      </w:r>
      <w:r>
        <w:rPr>
          <w:rFonts w:asciiTheme="minorEastAsia" w:eastAsiaTheme="minorEastAsia" w:hAnsiTheme="minorEastAsia" w:hint="eastAsia"/>
          <w:sz w:val="24"/>
        </w:rPr>
        <w:t>開く」について</w:t>
      </w:r>
    </w:p>
    <w:p w:rsidR="00B14AB4" w:rsidRDefault="004643F1" w:rsidP="00BA5967">
      <w:pPr>
        <w:outlineLvl w:val="2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ログイン画面に戻る。</w:t>
      </w:r>
    </w:p>
    <w:p w:rsidR="00BA5967" w:rsidRPr="00BA5967" w:rsidRDefault="00BA5967" w:rsidP="00BA5967">
      <w:pPr>
        <w:outlineLvl w:val="2"/>
        <w:rPr>
          <w:rFonts w:asciiTheme="minorEastAsia" w:eastAsiaTheme="minorEastAsia" w:hAnsiTheme="minorEastAsia"/>
          <w:sz w:val="24"/>
        </w:rPr>
      </w:pP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メニュー編集機能</w:t>
      </w:r>
    </w:p>
    <w:p w:rsidR="004643F1" w:rsidRDefault="004643F1" w:rsidP="004643F1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  <w:bookmarkStart w:id="10" w:name="_GoBack"/>
      <w:bookmarkEnd w:id="10"/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メニュー追加機能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メニュー削除機能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lastRenderedPageBreak/>
        <w:t>売上確認機能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価格計算機能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予約キャンセル機能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店舗選択機能</w:t>
      </w:r>
    </w:p>
    <w:p w:rsid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予約履歴表示機能</w:t>
      </w:r>
    </w:p>
    <w:p w:rsidR="00BA5967" w:rsidRPr="00BA5967" w:rsidRDefault="00BA5967" w:rsidP="00BA5967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予約明細表示機能</w:t>
      </w:r>
    </w:p>
    <w:p w:rsidR="00BA5967" w:rsidRPr="00744706" w:rsidRDefault="00BA5967" w:rsidP="00744706">
      <w:pPr>
        <w:outlineLvl w:val="2"/>
        <w:rPr>
          <w:rFonts w:asciiTheme="minorEastAsia" w:eastAsiaTheme="minorEastAsia" w:hAnsiTheme="minorEastAsia"/>
        </w:rPr>
      </w:pPr>
    </w:p>
    <w:sectPr w:rsidR="00BA5967" w:rsidRPr="007447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F27" w:rsidRDefault="00D31F27" w:rsidP="00D2602A">
      <w:r>
        <w:separator/>
      </w:r>
    </w:p>
  </w:endnote>
  <w:endnote w:type="continuationSeparator" w:id="0">
    <w:p w:rsidR="00D31F27" w:rsidRDefault="00D31F27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F27" w:rsidRDefault="00D31F27" w:rsidP="00D2602A">
      <w:r>
        <w:separator/>
      </w:r>
    </w:p>
  </w:footnote>
  <w:footnote w:type="continuationSeparator" w:id="0">
    <w:p w:rsidR="00D31F27" w:rsidRDefault="00D31F27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76C82"/>
    <w:rsid w:val="00147195"/>
    <w:rsid w:val="00215BDD"/>
    <w:rsid w:val="002371B9"/>
    <w:rsid w:val="00291F81"/>
    <w:rsid w:val="002D7BDB"/>
    <w:rsid w:val="003C0018"/>
    <w:rsid w:val="003E1C27"/>
    <w:rsid w:val="004643F1"/>
    <w:rsid w:val="00483A47"/>
    <w:rsid w:val="004A793F"/>
    <w:rsid w:val="00533DAB"/>
    <w:rsid w:val="00695CF9"/>
    <w:rsid w:val="006A54AF"/>
    <w:rsid w:val="006B6F8F"/>
    <w:rsid w:val="006D22AE"/>
    <w:rsid w:val="00744706"/>
    <w:rsid w:val="00791E42"/>
    <w:rsid w:val="0084678E"/>
    <w:rsid w:val="009D554D"/>
    <w:rsid w:val="00A234DF"/>
    <w:rsid w:val="00A567AA"/>
    <w:rsid w:val="00A86202"/>
    <w:rsid w:val="00B0097F"/>
    <w:rsid w:val="00B14AB4"/>
    <w:rsid w:val="00BA5967"/>
    <w:rsid w:val="00C06176"/>
    <w:rsid w:val="00C37E8E"/>
    <w:rsid w:val="00C533DA"/>
    <w:rsid w:val="00C60B29"/>
    <w:rsid w:val="00CA05AA"/>
    <w:rsid w:val="00D03F44"/>
    <w:rsid w:val="00D05C7A"/>
    <w:rsid w:val="00D2602A"/>
    <w:rsid w:val="00D31F27"/>
    <w:rsid w:val="00DB5D57"/>
    <w:rsid w:val="00E54CD6"/>
    <w:rsid w:val="00E72156"/>
    <w:rsid w:val="00F43786"/>
    <w:rsid w:val="00FC1A01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93464B"/>
  <w15:docId w15:val="{F9B4FBCE-1DC4-41A4-8CC6-16C092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C061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19</cp:revision>
  <dcterms:created xsi:type="dcterms:W3CDTF">2014-05-01T01:10:00Z</dcterms:created>
  <dcterms:modified xsi:type="dcterms:W3CDTF">2018-05-21T06:36:00Z</dcterms:modified>
</cp:coreProperties>
</file>