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目標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学習したJavaの理解を深めて、応募企業にアピールになる成果物を作成すること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ターゲット</w:t>
      </w:r>
    </w:p>
    <w:p>
      <w:pPr>
        <w:spacing w:before="0" w:after="0" w:line="276"/>
        <w:ind w:right="0" w:left="0" w:firstLine="0"/>
        <w:jc w:val="left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株式会社ジョブリッジ（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就労移行支援事業所、就労継続支援A型事業所）で働く方とその担当者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機能要件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①ユーザー登録機能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氏名とパスワードを登録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②</w:t>
      </w: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  <w:t xml:space="preserve">ログイン機能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氏名とパスワードで認証後ログイン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氏名とパスワードが一致しない場合エラーメッセージ「パスワードが間違えています。再度入力してください」を表示させる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（加えるか保留→）パスワードを忘れた方はこちら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③日付とメンタル状態の登録機能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メンタル状態を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１良い（緑）　２普通（黄色）　３悪い（赤）のいずれかをチェックして登録する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上記にチェックをせず登録を押すとエラーメッセージが表示される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登録したメンタル状態はアプリケーションが終了するまで保存される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（アプリケーションスコープ）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登録を使用するためにはログインをしている必要がある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④メンタル状態の閲覧機能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ログインユーザーのメンタル状態を表示する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メンタル状態は新しいものから順に表示する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閲覧をするにはログインをしている必要がある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⑤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（加えるか保留→）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担当者とのメッセージのやり取り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⑥（加えるか保留→）データベースに登録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一覧表で色分け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できるようにする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⑦ログアウト機能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  <w:t xml:space="preserve">非機能要件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特になし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