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4977" w:rsidRDefault="00037885" w:rsidP="00037885">
      <w:pPr>
        <w:jc w:val="center"/>
      </w:pPr>
      <w:r>
        <w:rPr>
          <w:b/>
          <w:sz w:val="32"/>
        </w:rPr>
        <w:t xml:space="preserve">MDF1 ML Deployment Recommendation </w:t>
      </w:r>
      <w:r>
        <w:rPr>
          <w:b/>
          <w:sz w:val="32"/>
        </w:rPr>
        <w:t>(V1)</w:t>
      </w:r>
    </w:p>
    <w:p w:rsidR="003C4977" w:rsidRDefault="003C4977"/>
    <w:p w:rsidR="003C4977" w:rsidRDefault="00037885">
      <w:r>
        <w:rPr>
          <w:b/>
          <w:sz w:val="24"/>
        </w:rPr>
        <w:t>Objective</w:t>
      </w:r>
    </w:p>
    <w:p w:rsidR="003C4977" w:rsidRDefault="00037885">
      <w:r>
        <w:t>Define a phased deployment strategy for ML models developed for MDF1 quality prediction using Ksoft process data.</w:t>
      </w:r>
    </w:p>
    <w:p w:rsidR="003C4977" w:rsidRDefault="00037885">
      <w:r>
        <w:rPr>
          <w:b/>
          <w:sz w:val="24"/>
        </w:rPr>
        <w:t>Current Status</w:t>
      </w:r>
    </w:p>
    <w:p w:rsidR="003C4977" w:rsidRDefault="00037885">
      <w:r>
        <w:t>Five individual target models trained:</w:t>
      </w:r>
      <w:r>
        <w:br/>
        <w:t xml:space="preserve">- labSurfaceSoundnessAvg </w:t>
      </w:r>
      <w:r>
        <w:t>(R² ≈ 0.76)</w:t>
      </w:r>
      <w:r>
        <w:br/>
        <w:t>- labDensityAverage (R² ≈ 0.74)</w:t>
      </w:r>
      <w:r>
        <w:br/>
        <w:t>- labBendingAvg (R² ≈ 0.73)</w:t>
      </w:r>
      <w:r>
        <w:br/>
        <w:t>- labTensileAvg (R² ≈ 0.71)</w:t>
      </w:r>
      <w:r>
        <w:br/>
        <w:t>- labEModulAvg (R² ≈ 0.69)</w:t>
      </w:r>
    </w:p>
    <w:p w:rsidR="003C4977" w:rsidRDefault="00037885">
      <w:r>
        <w:rPr>
          <w:b/>
          <w:sz w:val="24"/>
        </w:rPr>
        <w:t>Key Insight</w:t>
      </w:r>
    </w:p>
    <w:p w:rsidR="003C4977" w:rsidRDefault="00037885">
      <w:r>
        <w:t>All models consistently rely on engineered process features including thickness profiles, pressure distributions, and</w:t>
      </w:r>
      <w:r>
        <w:t xml:space="preserve"> thermal conditions, confirming process-driven learning.</w:t>
      </w:r>
    </w:p>
    <w:p w:rsidR="003C4977" w:rsidRDefault="00037885">
      <w:r>
        <w:rPr>
          <w:b/>
          <w:sz w:val="24"/>
        </w:rPr>
        <w:t>Deployment Strategy</w:t>
      </w:r>
    </w:p>
    <w:p w:rsidR="003C4977" w:rsidRDefault="00037885">
      <w:r>
        <w:t>Phase 1 (Immediate Candidates):</w:t>
      </w:r>
      <w:r>
        <w:br/>
        <w:t>- labSurfaceSoundnessAvg</w:t>
      </w:r>
      <w:r>
        <w:br/>
        <w:t>- labDensityAverage</w:t>
      </w:r>
      <w:r>
        <w:br/>
      </w:r>
      <w:r>
        <w:br/>
        <w:t>Phase 2 (Next Rollout):</w:t>
      </w:r>
      <w:r>
        <w:br/>
        <w:t>- labBendingAvg</w:t>
      </w:r>
      <w:r>
        <w:br/>
        <w:t>- labTensileAvg</w:t>
      </w:r>
      <w:r>
        <w:br/>
      </w:r>
      <w:r>
        <w:br/>
        <w:t>Phase 3 (Further Optimization Required):</w:t>
      </w:r>
      <w:r>
        <w:br/>
        <w:t>- l</w:t>
      </w:r>
      <w:r>
        <w:t>abEModulAvg</w:t>
      </w:r>
    </w:p>
    <w:p w:rsidR="003C4977" w:rsidRDefault="00037885">
      <w:r>
        <w:rPr>
          <w:b/>
          <w:sz w:val="24"/>
        </w:rPr>
        <w:t>Technical Readiness</w:t>
      </w:r>
    </w:p>
    <w:p w:rsidR="003C4977" w:rsidRDefault="00037885">
      <w:r>
        <w:t>All models are built using the same pipeline and format, ensuring compatibility with autopilot-service deployment.</w:t>
      </w:r>
      <w:r>
        <w:br/>
        <w:t>Artifacts include trained models, metrics, and feature importance exports.</w:t>
      </w:r>
    </w:p>
    <w:p w:rsidR="003C4977" w:rsidRDefault="00037885">
      <w:r>
        <w:rPr>
          <w:b/>
          <w:sz w:val="24"/>
        </w:rPr>
        <w:t>Risk &amp; Considerations</w:t>
      </w:r>
    </w:p>
    <w:p w:rsidR="003C4977" w:rsidRDefault="00037885">
      <w:r>
        <w:t>- Limited da</w:t>
      </w:r>
      <w:r>
        <w:t>taset size may affect generalization</w:t>
      </w:r>
      <w:r>
        <w:br/>
        <w:t>- Some targets (E-Modul) show higher variability</w:t>
      </w:r>
      <w:r>
        <w:br/>
        <w:t>- Continuous monitoring required after deployment</w:t>
      </w:r>
    </w:p>
    <w:p w:rsidR="003C4977" w:rsidRDefault="00037885">
      <w:r>
        <w:rPr>
          <w:b/>
          <w:sz w:val="24"/>
        </w:rPr>
        <w:lastRenderedPageBreak/>
        <w:t>Recommendation</w:t>
      </w:r>
    </w:p>
    <w:p w:rsidR="003C4977" w:rsidRDefault="00037885">
      <w:r>
        <w:t>Proceed with phased deployment starting with surface soundness and density models.</w:t>
      </w:r>
      <w:r>
        <w:br/>
        <w:t>Use these as validatio</w:t>
      </w:r>
      <w:r>
        <w:t>n cases before scaling to additional targets.</w:t>
      </w:r>
    </w:p>
    <w:p w:rsidR="003C4977" w:rsidRDefault="00037885">
      <w:r>
        <w:rPr>
          <w:b/>
          <w:sz w:val="24"/>
        </w:rPr>
        <w:t>Next Steps</w:t>
      </w:r>
    </w:p>
    <w:p w:rsidR="003C4977" w:rsidRDefault="00037885">
      <w:r>
        <w:t>1. Deploy Phase 1 models in KM autopilot-service</w:t>
      </w:r>
      <w:r>
        <w:br/>
        <w:t>2. Monitor prediction vs actual performance</w:t>
      </w:r>
      <w:r>
        <w:br/>
        <w:t>3. Collect more data and retrain periodically</w:t>
      </w:r>
      <w:r>
        <w:br/>
        <w:t>4. Expand deploy</w:t>
      </w:r>
      <w:bookmarkStart w:id="0" w:name="_GoBack"/>
      <w:bookmarkEnd w:id="0"/>
      <w:r>
        <w:t>ment to Phase 2 targets</w:t>
      </w:r>
    </w:p>
    <w:sectPr w:rsidR="003C49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37885"/>
    <w:rsid w:val="0006063C"/>
    <w:rsid w:val="0015074B"/>
    <w:rsid w:val="0029639D"/>
    <w:rsid w:val="00326F90"/>
    <w:rsid w:val="003C497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1360504-1B14-4A7B-BD18-A193141C1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282616B-D747-4772-AEFB-22F6453925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Azat, Eda</cp:lastModifiedBy>
  <cp:revision>2</cp:revision>
  <dcterms:created xsi:type="dcterms:W3CDTF">2026-04-02T11:25:00Z</dcterms:created>
  <dcterms:modified xsi:type="dcterms:W3CDTF">2026-04-02T11:25:00Z</dcterms:modified>
  <cp:category/>
</cp:coreProperties>
</file>