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58CDA" w14:textId="77777777" w:rsidR="00FB6389" w:rsidRDefault="00000000">
      <w:pPr>
        <w:pStyle w:val="Title"/>
      </w:pPr>
      <w:r>
        <w:t>BM25-Only Baseline - Individual Model Report</w:t>
      </w:r>
    </w:p>
    <w:p w14:paraId="6A997FD4" w14:textId="77777777" w:rsidR="00FB6389" w:rsidRDefault="00000000">
      <w:r>
        <w:t>Generated on: 2025-11-01 12:27:52</w:t>
      </w:r>
    </w:p>
    <w:p w14:paraId="1DC9D2CA" w14:textId="77777777" w:rsidR="00FB6389" w:rsidRDefault="00000000">
      <w:r>
        <w:t>Document: Translated_Norms.docx</w:t>
      </w:r>
    </w:p>
    <w:p w14:paraId="62A86300" w14:textId="77777777" w:rsidR="00FB6389" w:rsidRDefault="00FB6389"/>
    <w:p w14:paraId="70EAEC1C" w14:textId="77777777" w:rsidR="00FB6389" w:rsidRDefault="00000000">
      <w:pPr>
        <w:pStyle w:val="Heading1"/>
      </w:pPr>
      <w:r>
        <w:t>Performance Summary</w:t>
      </w:r>
    </w:p>
    <w:p w14:paraId="7F70EAB3" w14:textId="2DEB5B9A" w:rsidR="00FB6389" w:rsidRDefault="00000000">
      <w:r>
        <w:br/>
        <w:t xml:space="preserve">Success Rate: </w:t>
      </w:r>
      <w:r w:rsidR="00DD4AB9">
        <w:t>29.5%</w:t>
      </w:r>
      <w:r>
        <w:br/>
        <w:t>Response Rate: 100.0%</w:t>
      </w:r>
      <w:r>
        <w:br/>
        <w:t>Average Response Time: 0.00 seconds</w:t>
      </w:r>
      <w:r>
        <w:br/>
        <w:t xml:space="preserve">Valid Responses: </w:t>
      </w:r>
      <w:r w:rsidR="00A04345">
        <w:t>11</w:t>
      </w:r>
      <w:r>
        <w:t>/</w:t>
      </w:r>
      <w:r w:rsidR="00A04345">
        <w:t>11</w:t>
      </w:r>
      <w:r>
        <w:br/>
        <w:t xml:space="preserve">Correct Responses: </w:t>
      </w:r>
      <w:r w:rsidR="00A04345">
        <w:t>3</w:t>
      </w:r>
      <w:r>
        <w:t>/</w:t>
      </w:r>
      <w:r w:rsidR="00A04345">
        <w:t>11</w:t>
      </w:r>
      <w:r>
        <w:br/>
        <w:t>Failed Responses: 0/</w:t>
      </w:r>
      <w:r w:rsidR="00A04345">
        <w:t>11</w:t>
      </w:r>
      <w:r>
        <w:br/>
        <w:t>Total Time: 0.01 seconds</w:t>
      </w:r>
      <w:r>
        <w:br/>
      </w:r>
    </w:p>
    <w:p w14:paraId="29E8D0E3" w14:textId="77777777" w:rsidR="00FB6389" w:rsidRDefault="00000000">
      <w:r>
        <w:t>Manual Success Score: Each answer can be scored manually based on factual accuracy, completeness, and relevance.</w:t>
      </w:r>
    </w:p>
    <w:p w14:paraId="63A251AE" w14:textId="77777777" w:rsidR="00FB6389" w:rsidRDefault="00000000">
      <w:pPr>
        <w:pStyle w:val="Heading1"/>
      </w:pPr>
      <w:r>
        <w:t>Question-by-Question Responses</w:t>
      </w:r>
    </w:p>
    <w:p w14:paraId="65246969" w14:textId="77777777" w:rsidR="00FB6389" w:rsidRDefault="00000000">
      <w:pPr>
        <w:pStyle w:val="Heading2"/>
      </w:pPr>
      <w:r>
        <w:t>Question 1</w:t>
      </w:r>
    </w:p>
    <w:p w14:paraId="40ECBBE2" w14:textId="77777777" w:rsidR="00FB6389" w:rsidRDefault="00000000">
      <w:r>
        <w:t>Question: How can electromagnetic interference sources be categorized? What are examples of each type?</w:t>
      </w:r>
    </w:p>
    <w:p w14:paraId="54F0A5AA" w14:textId="77777777" w:rsidR="00FB6389" w:rsidRDefault="00000000">
      <w:r>
        <w:t>Expected Answer: Electromagnetic interference sources can be divided into two main types: Narrowband sources, such as vehicle electronic modules with clock generators, oscillators, digital logic circuits (e.g., microprocessors), and display units. Broadband sources, such as electric motors and ignition systems.</w:t>
      </w:r>
    </w:p>
    <w:p w14:paraId="2F105F6C" w14:textId="77777777" w:rsidR="00FB6389" w:rsidRDefault="00000000">
      <w:r>
        <w:rPr>
          <w:b/>
          <w:color w:val="008000"/>
        </w:rPr>
        <w:t>✓ VALID - 0.00s - Context chunks: 1</w:t>
      </w:r>
    </w:p>
    <w:p w14:paraId="222984F5" w14:textId="3A6BD73A" w:rsidR="00FB6389" w:rsidRDefault="00000000" w:rsidP="00E6339D">
      <w:pPr>
        <w:tabs>
          <w:tab w:val="left" w:pos="3107"/>
        </w:tabs>
      </w:pPr>
      <w:r>
        <w:rPr>
          <w:b/>
        </w:rPr>
        <w:t xml:space="preserve">Manual Success Score: </w:t>
      </w:r>
      <w:r w:rsidR="00E6339D">
        <w:rPr>
          <w:b/>
        </w:rPr>
        <w:t>1.5</w:t>
      </w:r>
    </w:p>
    <w:p w14:paraId="2DDE72DD" w14:textId="77777777" w:rsidR="00FB6389" w:rsidRDefault="00000000">
      <w:r>
        <w:t>Model’s Response: Most relevant document section:</w:t>
      </w:r>
      <w:r>
        <w:br/>
      </w:r>
      <w:r>
        <w:br/>
        <w:t>Electromagnetic Compatibility Requirements (Based on DIN EN IEC 55025)</w:t>
      </w:r>
      <w:r>
        <w:br/>
      </w:r>
      <w:r>
        <w:lastRenderedPageBreak/>
        <w:t>Chapter 1: General Requirements</w:t>
      </w:r>
      <w:r>
        <w:br/>
        <w:t>1.1 Types of Interference Sources (as defined in the test plan)</w:t>
      </w:r>
      <w:r>
        <w:br/>
        <w:t>Electromagnetic interference sources can be divided into two main types:</w:t>
      </w:r>
      <w:r>
        <w:br/>
      </w:r>
      <w:r w:rsidRPr="00E6339D">
        <w:rPr>
          <w:highlight w:val="yellow"/>
        </w:rPr>
        <w:t>Narrowband sources</w:t>
      </w:r>
      <w:r>
        <w:t>, such as vehicle electronic modules with clock generators, oscillators, digital logic circuits (e.g., microprocessors), and display units.</w:t>
      </w:r>
      <w:r>
        <w:br/>
      </w:r>
      <w:r w:rsidRPr="00E6339D">
        <w:rPr>
          <w:highlight w:val="yellow"/>
        </w:rPr>
        <w:t>Broadband sources</w:t>
      </w:r>
      <w:r>
        <w:t>, such as electric motors and ignition systems.</w:t>
      </w:r>
      <w:r>
        <w:br/>
        <w:t>Note...</w:t>
      </w:r>
    </w:p>
    <w:p w14:paraId="49E9432E" w14:textId="77777777" w:rsidR="00FB6389" w:rsidRDefault="00000000">
      <w:r>
        <w:t>____________________________________________________________</w:t>
      </w:r>
    </w:p>
    <w:p w14:paraId="14C30CB6" w14:textId="77777777" w:rsidR="00FB6389" w:rsidRDefault="00FB6389"/>
    <w:p w14:paraId="19CB6328" w14:textId="77777777" w:rsidR="00FB6389" w:rsidRDefault="00000000">
      <w:pPr>
        <w:pStyle w:val="Heading2"/>
      </w:pPr>
      <w:r>
        <w:t>Question 2</w:t>
      </w:r>
    </w:p>
    <w:p w14:paraId="2AA7C27C" w14:textId="77777777" w:rsidR="00FB6389" w:rsidRDefault="00000000">
      <w:r>
        <w:t>Question: What key elements must be included in a test plan for electromagnetic compatibility testing?</w:t>
      </w:r>
    </w:p>
    <w:p w14:paraId="00DCD76F" w14:textId="77777777" w:rsidR="00FB6389" w:rsidRDefault="00000000">
      <w:r>
        <w:t>Expected Answer: The frequency range to be tested, Emission limit values, Types and locations of antennas, Requirements for the test report, Supply voltage and other relevant parameters, including operating conditions of the device under test (DUT), as described in section 4.1.4</w:t>
      </w:r>
    </w:p>
    <w:p w14:paraId="33415C45" w14:textId="77777777" w:rsidR="00FB6389" w:rsidRDefault="00000000">
      <w:r>
        <w:rPr>
          <w:b/>
          <w:color w:val="008000"/>
        </w:rPr>
        <w:t>✓ VALID - 0.00s - Context chunks: 1</w:t>
      </w:r>
    </w:p>
    <w:p w14:paraId="6D7D9D94" w14:textId="227A2FD7" w:rsidR="00FB6389" w:rsidRDefault="00000000">
      <w:r>
        <w:rPr>
          <w:b/>
        </w:rPr>
        <w:t xml:space="preserve">Manual Success Score: </w:t>
      </w:r>
      <w:r w:rsidR="00E6339D">
        <w:rPr>
          <w:b/>
        </w:rPr>
        <w:t>1</w:t>
      </w:r>
    </w:p>
    <w:p w14:paraId="07132C4B" w14:textId="77777777" w:rsidR="00FB6389" w:rsidRDefault="00000000">
      <w:r>
        <w:t>Model’s Response: Most relevant document section:</w:t>
      </w:r>
      <w:r>
        <w:br/>
      </w:r>
      <w:r>
        <w:br/>
        <w:t>Requirements for the test report</w:t>
      </w:r>
      <w:r>
        <w:br/>
      </w:r>
      <w:r w:rsidRPr="00E6339D">
        <w:rPr>
          <w:highlight w:val="yellow"/>
        </w:rPr>
        <w:t>Supply voltage and other relevant parameters, including operating conditions of the device under test (DUT), as described in section 4.1.4</w:t>
      </w:r>
      <w:r>
        <w:br/>
        <w:t>The test plan shall specify for each frequency range whether compliance can be achieved with mean and peak limits or with mean and quasi-peak limits.</w:t>
      </w:r>
      <w:r>
        <w:br/>
        <w:t>4.1.4 Operating Conditions</w:t>
      </w:r>
      <w:r>
        <w:br/>
        <w:t>Different operating conditions of the device under test (DUT) can influence the measurement results of interference em...</w:t>
      </w:r>
    </w:p>
    <w:p w14:paraId="0596FC29" w14:textId="77777777" w:rsidR="00FB6389" w:rsidRDefault="00000000">
      <w:r>
        <w:t>____________________________________________________________</w:t>
      </w:r>
    </w:p>
    <w:p w14:paraId="0C546C3E" w14:textId="77777777" w:rsidR="00FB6389" w:rsidRDefault="00FB6389"/>
    <w:p w14:paraId="1DC9349B" w14:textId="77777777" w:rsidR="00FB6389" w:rsidRDefault="00000000">
      <w:pPr>
        <w:pStyle w:val="Heading2"/>
      </w:pPr>
      <w:r>
        <w:t>Question 3</w:t>
      </w:r>
    </w:p>
    <w:p w14:paraId="4AF3ECFC" w14:textId="77777777" w:rsidR="00FB6389" w:rsidRDefault="00000000">
      <w:r>
        <w:t>Question: Which mobile service in the 852–894 MHz range has the lowest limits?</w:t>
      </w:r>
    </w:p>
    <w:p w14:paraId="0AD74EC0" w14:textId="77777777" w:rsidR="00FB6389" w:rsidRDefault="00000000">
      <w:r>
        <w:t>Expected Answer: 3G, with 26 dB(µV) peak and 6 dB(µV) mean.</w:t>
      </w:r>
    </w:p>
    <w:p w14:paraId="00F4CF01" w14:textId="77777777" w:rsidR="00FB6389" w:rsidRDefault="00000000">
      <w:r>
        <w:rPr>
          <w:b/>
          <w:color w:val="008000"/>
        </w:rPr>
        <w:t>✓ VALID - 0.00s - Context chunks: 1</w:t>
      </w:r>
    </w:p>
    <w:p w14:paraId="4AB61621" w14:textId="448A076C" w:rsidR="00FB6389" w:rsidRDefault="00000000">
      <w:r>
        <w:rPr>
          <w:b/>
        </w:rPr>
        <w:lastRenderedPageBreak/>
        <w:t xml:space="preserve">Manual Success Score: </w:t>
      </w:r>
      <w:r w:rsidR="00E6339D">
        <w:rPr>
          <w:b/>
        </w:rPr>
        <w:t>0</w:t>
      </w:r>
    </w:p>
    <w:p w14:paraId="467BD5BE" w14:textId="77777777" w:rsidR="00FB6389" w:rsidRDefault="00000000">
      <w:r>
        <w:t>Model’s Response: Most relevant document section:</w:t>
      </w:r>
      <w:r>
        <w:br/>
      </w:r>
      <w:r>
        <w:br/>
        <w:t>The peripheral interface unit may be placed inside or outside the shielded chamber. If placed inside, its emission levels must be at least 6 dB below the specified limits in the test plan.</w:t>
      </w:r>
      <w:r>
        <w:br/>
        <w:t>Chapter 2: Measurement of General Interference Emission</w:t>
      </w:r>
      <w:r>
        <w:br/>
        <w:t>For acceptable radio reception in vehicles using typical radio receivers, the interference voltage at the end of the antenna cable should not exceed the values specified in Table 1 and Table 2. If other types of receivers ...</w:t>
      </w:r>
    </w:p>
    <w:p w14:paraId="17C3B297" w14:textId="77777777" w:rsidR="00FB6389" w:rsidRDefault="00000000">
      <w:r>
        <w:t>____________________________________________________________</w:t>
      </w:r>
    </w:p>
    <w:p w14:paraId="49A71928" w14:textId="77777777" w:rsidR="00FB6389" w:rsidRDefault="00FB6389"/>
    <w:p w14:paraId="2A7CE641" w14:textId="77777777" w:rsidR="00FB6389" w:rsidRDefault="00000000">
      <w:pPr>
        <w:pStyle w:val="Heading2"/>
      </w:pPr>
      <w:r>
        <w:t>Question 4</w:t>
      </w:r>
    </w:p>
    <w:p w14:paraId="149A1379" w14:textId="77777777" w:rsidR="00FB6389" w:rsidRDefault="00000000">
      <w:r>
        <w:t>Question: What must the test plan clarify regarding compliance for each frequency range?</w:t>
      </w:r>
    </w:p>
    <w:p w14:paraId="75E9C3D9" w14:textId="77777777" w:rsidR="00FB6389" w:rsidRDefault="00000000">
      <w:r>
        <w:t>Expected Answer: The test plan shall specify for each frequency range whether compliance can be achieved with mean and peak limits or with mean and quasi-peak limits.</w:t>
      </w:r>
    </w:p>
    <w:p w14:paraId="240B5332" w14:textId="77777777" w:rsidR="00FB6389" w:rsidRDefault="00000000">
      <w:r>
        <w:rPr>
          <w:b/>
          <w:color w:val="008000"/>
        </w:rPr>
        <w:t>✓ VALID - 0.00s - Context chunks: 1</w:t>
      </w:r>
    </w:p>
    <w:p w14:paraId="61836646" w14:textId="24341BAF" w:rsidR="00FB6389" w:rsidRDefault="00000000">
      <w:r>
        <w:rPr>
          <w:b/>
        </w:rPr>
        <w:t xml:space="preserve">Manual Success Score: </w:t>
      </w:r>
      <w:r w:rsidR="00E6339D">
        <w:rPr>
          <w:b/>
        </w:rPr>
        <w:t>1.5</w:t>
      </w:r>
    </w:p>
    <w:p w14:paraId="08F785B7" w14:textId="77777777" w:rsidR="00FB6389" w:rsidRDefault="00000000">
      <w:r>
        <w:t>Model’s Response: Most relevant document section:</w:t>
      </w:r>
      <w:r>
        <w:br/>
      </w:r>
      <w:r>
        <w:br/>
        <w:t>Requirements for the test report</w:t>
      </w:r>
      <w:r>
        <w:br/>
        <w:t>Supply voltage and other relevant parameters, including operating conditions of the device under test (DUT), as described in section 4.1.4</w:t>
      </w:r>
      <w:r>
        <w:br/>
      </w:r>
      <w:r w:rsidRPr="00E6339D">
        <w:rPr>
          <w:highlight w:val="yellow"/>
        </w:rPr>
        <w:t>The test plan shall specify for each frequency range whether compliance can be achieved with mean and peak limits or with mean and quasi-peak limits.</w:t>
      </w:r>
      <w:r>
        <w:br/>
        <w:t>4.1.4 Operating Conditions</w:t>
      </w:r>
      <w:r>
        <w:br/>
        <w:t>Different operating conditions of the device under test (DUT) can influence the measurement results of interference em...</w:t>
      </w:r>
    </w:p>
    <w:p w14:paraId="1AD181BE" w14:textId="77777777" w:rsidR="00FB6389" w:rsidRDefault="00000000">
      <w:r>
        <w:t>____________________________________________________________</w:t>
      </w:r>
    </w:p>
    <w:p w14:paraId="726B1BB4" w14:textId="77777777" w:rsidR="00FB6389" w:rsidRDefault="00FB6389"/>
    <w:p w14:paraId="1212C5C0" w14:textId="77777777" w:rsidR="00FB6389" w:rsidRDefault="00000000">
      <w:pPr>
        <w:pStyle w:val="Heading2"/>
      </w:pPr>
      <w:r>
        <w:t>Question 5</w:t>
      </w:r>
    </w:p>
    <w:p w14:paraId="753905E1" w14:textId="77777777" w:rsidR="00FB6389" w:rsidRDefault="00000000">
      <w:r>
        <w:t>Question: Where can the peripheral interface unit be placed during testing, and what determines its allowable emission levels?</w:t>
      </w:r>
    </w:p>
    <w:p w14:paraId="27A36C3F" w14:textId="77777777" w:rsidR="00FB6389" w:rsidRDefault="00000000">
      <w:r>
        <w:lastRenderedPageBreak/>
        <w:t>Expected Answer: The peripheral interface unit may be placed inside or outside the shielded chamber. If placed inside, its emission levels must be at least 6 dB below the specified limits in the test plan.</w:t>
      </w:r>
    </w:p>
    <w:p w14:paraId="437C68C1" w14:textId="77777777" w:rsidR="00FB6389" w:rsidRDefault="00000000">
      <w:r>
        <w:rPr>
          <w:b/>
          <w:color w:val="008000"/>
        </w:rPr>
        <w:t>✓ VALID - 0.00s - Context chunks: 1</w:t>
      </w:r>
    </w:p>
    <w:p w14:paraId="16CB92FA" w14:textId="4C02647F" w:rsidR="00FB6389" w:rsidRDefault="00000000">
      <w:r>
        <w:rPr>
          <w:b/>
        </w:rPr>
        <w:t xml:space="preserve">Manual Success Score: </w:t>
      </w:r>
      <w:r w:rsidR="00E6339D">
        <w:rPr>
          <w:b/>
        </w:rPr>
        <w:t>1.5</w:t>
      </w:r>
    </w:p>
    <w:p w14:paraId="1AD232A6" w14:textId="77777777" w:rsidR="00FB6389" w:rsidRDefault="00000000">
      <w:r>
        <w:t>Model’s Response: Most relevant document section:</w:t>
      </w:r>
      <w:r>
        <w:br/>
      </w:r>
      <w:r>
        <w:br/>
      </w:r>
      <w:r w:rsidRPr="00E6339D">
        <w:rPr>
          <w:highlight w:val="yellow"/>
        </w:rPr>
        <w:t>The peripheral interface unit may be placed inside or outside the shielded chamber. If placed inside, its emission levels must be at least 6 dB below the specified limits in the test plan.</w:t>
      </w:r>
      <w:r>
        <w:br/>
        <w:t>Chapter 2: Measurement of General Interference Emission</w:t>
      </w:r>
      <w:r>
        <w:br/>
        <w:t>For acceptable radio reception in vehicles using typical radio receivers, the interference voltage at the end of the antenna cable should not exceed the values specified in Table 1 and Table 2. If other types of receivers ...</w:t>
      </w:r>
    </w:p>
    <w:p w14:paraId="0CEDDC21" w14:textId="77777777" w:rsidR="00FB6389" w:rsidRDefault="00000000">
      <w:r>
        <w:t>____________________________________________________________</w:t>
      </w:r>
    </w:p>
    <w:p w14:paraId="1C229EF4" w14:textId="77777777" w:rsidR="00FB6389" w:rsidRDefault="00FB6389"/>
    <w:p w14:paraId="7738BC9F" w14:textId="77777777" w:rsidR="00FB6389" w:rsidRDefault="00000000">
      <w:pPr>
        <w:pStyle w:val="Heading2"/>
      </w:pPr>
      <w:r>
        <w:t>Question 6</w:t>
      </w:r>
    </w:p>
    <w:p w14:paraId="56A912A0" w14:textId="77777777" w:rsidR="00FB6389" w:rsidRDefault="00000000">
      <w:r>
        <w:t>Question: Which analog service has the lowest quasi-peak limit?</w:t>
      </w:r>
    </w:p>
    <w:p w14:paraId="2F3C6F80" w14:textId="77777777" w:rsidR="00FB6389" w:rsidRDefault="00000000">
      <w:r>
        <w:t>Expected Answer: MW and SW, both with 7 dB(µV).</w:t>
      </w:r>
    </w:p>
    <w:p w14:paraId="3C8E4024" w14:textId="77777777" w:rsidR="00FB6389" w:rsidRDefault="00000000">
      <w:r>
        <w:rPr>
          <w:b/>
          <w:color w:val="008000"/>
        </w:rPr>
        <w:t>✓ VALID - 0.00s - Context chunks: 1</w:t>
      </w:r>
    </w:p>
    <w:p w14:paraId="383F7939" w14:textId="12D64CFB" w:rsidR="00FB6389" w:rsidRDefault="00000000">
      <w:r>
        <w:rPr>
          <w:b/>
        </w:rPr>
        <w:t xml:space="preserve">Manual Success Score: </w:t>
      </w:r>
      <w:r w:rsidR="00E6339D">
        <w:rPr>
          <w:b/>
        </w:rPr>
        <w:t>0</w:t>
      </w:r>
    </w:p>
    <w:p w14:paraId="761A58DE" w14:textId="77777777" w:rsidR="00FB6389" w:rsidRDefault="00000000">
      <w:r>
        <w:t>Model’s Response: Most relevant document section:</w:t>
      </w:r>
      <w:r>
        <w:br/>
      </w:r>
      <w:r>
        <w:br/>
        <w:t>--- TABLE 2 ---</w:t>
      </w:r>
      <w:r>
        <w:br/>
        <w:t>HEADERS: Service/Band | Frequency [MHz] | Peak Limit dB(µV) | Quasi-Peak Limit dB(µV) | Mean Limit dB(µV) | RBW</w:t>
      </w:r>
      <w:r>
        <w:br/>
        <w:t>ROW 1: DAB III | 171 - 245 | 26 | – | 16 | 1 MHz</w:t>
      </w:r>
      <w:r>
        <w:br/>
        <w:t>ROW 2: TV Band III | 174 - 230 | 26 | – | 16 | 1 MHz</w:t>
      </w:r>
      <w:r>
        <w:br/>
        <w:t>ROW 3: DTTB | 470 - 770 | 32 | – | 22 | 1 MHz</w:t>
      </w:r>
      <w:r>
        <w:br/>
        <w:t>ROW 4: DAB-L-Band | 1447 - 1494 | 32 | – | 22 | 1 MHz</w:t>
      </w:r>
      <w:r>
        <w:br/>
        <w:t>ROW 5: SDARS | 2320 - 2345 | 32 | – | 22 | 1 MHz</w:t>
      </w:r>
      <w:r>
        <w:br/>
        <w:t>TABLE_SUMMARY: 5 rows, 6 columns</w:t>
      </w:r>
      <w:r>
        <w:br/>
        <w:t>CELL[0,0]: Service/Band</w:t>
      </w:r>
      <w:r>
        <w:br/>
        <w:t>CELL[0,1]: Frequency [MHz]</w:t>
      </w:r>
      <w:r>
        <w:br/>
        <w:t>CELL...</w:t>
      </w:r>
    </w:p>
    <w:p w14:paraId="6BD042B1" w14:textId="77777777" w:rsidR="00FB6389" w:rsidRDefault="00000000">
      <w:r>
        <w:lastRenderedPageBreak/>
        <w:t>____________________________________________________________</w:t>
      </w:r>
    </w:p>
    <w:p w14:paraId="2F9B7EDB" w14:textId="77777777" w:rsidR="00FB6389" w:rsidRDefault="00FB6389"/>
    <w:p w14:paraId="7B5E6974" w14:textId="77777777" w:rsidR="00FB6389" w:rsidRDefault="00000000">
      <w:pPr>
        <w:pStyle w:val="Heading2"/>
      </w:pPr>
      <w:r>
        <w:t>Question 7</w:t>
      </w:r>
    </w:p>
    <w:p w14:paraId="7000756F" w14:textId="77777777" w:rsidR="00FB6389" w:rsidRDefault="00000000">
      <w:r>
        <w:t>Question: Which service has the highest peak limit among digital broadcasting?</w:t>
      </w:r>
    </w:p>
    <w:p w14:paraId="5CA60B8C" w14:textId="77777777" w:rsidR="00FB6389" w:rsidRDefault="00000000">
      <w:r>
        <w:t>Expected Answer: DTTB, DAB-L-Band, and SDARS, all at 32 dB(µV).</w:t>
      </w:r>
    </w:p>
    <w:p w14:paraId="6915ED2C" w14:textId="77777777" w:rsidR="00FB6389" w:rsidRDefault="00000000">
      <w:r>
        <w:rPr>
          <w:b/>
          <w:color w:val="008000"/>
        </w:rPr>
        <w:t>✓ VALID - 0.00s - Context chunks: 1</w:t>
      </w:r>
    </w:p>
    <w:p w14:paraId="09389FBB" w14:textId="425401CA" w:rsidR="00FB6389" w:rsidRDefault="00000000">
      <w:r>
        <w:rPr>
          <w:b/>
        </w:rPr>
        <w:t xml:space="preserve">Manual Success Score: </w:t>
      </w:r>
      <w:r w:rsidR="00E6339D">
        <w:rPr>
          <w:b/>
        </w:rPr>
        <w:t>0</w:t>
      </w:r>
    </w:p>
    <w:p w14:paraId="5C548E3E" w14:textId="77777777" w:rsidR="00FB6389" w:rsidRDefault="00000000">
      <w:r>
        <w:t>Model’s Response: Most relevant document section:</w:t>
      </w:r>
      <w:r>
        <w:br/>
      </w:r>
      <w:r>
        <w:br/>
        <w:t>The peripheral interface unit may be placed inside or outside the shielded chamber. If placed inside, its emission levels must be at least 6 dB below the specified limits in the test plan.</w:t>
      </w:r>
      <w:r>
        <w:br/>
        <w:t>Chapter 2: Measurement of General Interference Emission</w:t>
      </w:r>
      <w:r>
        <w:br/>
        <w:t>For acceptable radio reception in vehicles using typical radio receivers, the interference voltage at the end of the antenna cable should not exceed the values specified in Table 1 and Table 2. If other types of receivers ...</w:t>
      </w:r>
    </w:p>
    <w:p w14:paraId="32E1BB0A" w14:textId="77777777" w:rsidR="00FB6389" w:rsidRDefault="00000000">
      <w:r>
        <w:t>____________________________________________________________</w:t>
      </w:r>
    </w:p>
    <w:p w14:paraId="18D1324C" w14:textId="77777777" w:rsidR="00FB6389" w:rsidRDefault="00FB6389"/>
    <w:p w14:paraId="2C8341E9" w14:textId="77777777" w:rsidR="00FB6389" w:rsidRDefault="00000000">
      <w:pPr>
        <w:pStyle w:val="Heading2"/>
      </w:pPr>
      <w:r>
        <w:t>Question 8</w:t>
      </w:r>
    </w:p>
    <w:p w14:paraId="4284593E" w14:textId="77777777" w:rsidR="00FB6389" w:rsidRDefault="00000000">
      <w:r>
        <w:t>Question: What are the peak and mean limits for 5G n71 (617–652 MHz)?</w:t>
      </w:r>
    </w:p>
    <w:p w14:paraId="6A6071F1" w14:textId="77777777" w:rsidR="00FB6389" w:rsidRDefault="00000000">
      <w:r>
        <w:t>Expected Answer: Peak limit is 32 dB(µV), mean limit is also 32 dB(µV).</w:t>
      </w:r>
    </w:p>
    <w:p w14:paraId="11002343" w14:textId="77777777" w:rsidR="00FB6389" w:rsidRDefault="00000000">
      <w:r>
        <w:rPr>
          <w:b/>
          <w:color w:val="008000"/>
        </w:rPr>
        <w:t>✓ VALID - 0.00s - Context chunks: 1</w:t>
      </w:r>
    </w:p>
    <w:p w14:paraId="4D558CB8" w14:textId="2BD57C99" w:rsidR="00FB6389" w:rsidRDefault="00000000">
      <w:r>
        <w:rPr>
          <w:b/>
        </w:rPr>
        <w:t xml:space="preserve">Manual Success Score: </w:t>
      </w:r>
      <w:r w:rsidR="00E6339D">
        <w:rPr>
          <w:b/>
        </w:rPr>
        <w:t>0</w:t>
      </w:r>
    </w:p>
    <w:p w14:paraId="66043E57" w14:textId="77777777" w:rsidR="00FB6389" w:rsidRDefault="00000000">
      <w:r>
        <w:t>Model’s Response: Most relevant document section:</w:t>
      </w:r>
      <w:r>
        <w:br/>
      </w:r>
      <w:r>
        <w:br/>
        <w:t>Requirements for the test report</w:t>
      </w:r>
      <w:r>
        <w:br/>
        <w:t>Supply voltage and other relevant parameters, including operating conditions of the device under test (DUT), as described in section 4.1.4</w:t>
      </w:r>
      <w:r>
        <w:br/>
        <w:t>The test plan shall specify for each frequency range whether compliance can be achieved with mean and peak limits or with mean and quasi-peak limits.</w:t>
      </w:r>
      <w:r>
        <w:br/>
        <w:t>4.1.4 Operating Conditions</w:t>
      </w:r>
      <w:r>
        <w:br/>
        <w:t>Different operating conditions of the device under test (DUT) can influence the measurement results of interference em...</w:t>
      </w:r>
    </w:p>
    <w:p w14:paraId="4BD88518" w14:textId="77777777" w:rsidR="00FB6389" w:rsidRDefault="00000000">
      <w:r>
        <w:lastRenderedPageBreak/>
        <w:t>____________________________________________________________</w:t>
      </w:r>
    </w:p>
    <w:p w14:paraId="4C76BC5D" w14:textId="77777777" w:rsidR="00FB6389" w:rsidRDefault="00FB6389"/>
    <w:p w14:paraId="0225230A" w14:textId="77777777" w:rsidR="00FB6389" w:rsidRDefault="00000000">
      <w:pPr>
        <w:pStyle w:val="Heading2"/>
      </w:pPr>
      <w:r>
        <w:t>Question 9</w:t>
      </w:r>
    </w:p>
    <w:p w14:paraId="65BDF5A5" w14:textId="77777777" w:rsidR="00FB6389" w:rsidRDefault="00000000">
      <w:r>
        <w:t>Question: At what RBW are 3G services in the 791–821 MHz band measured?</w:t>
      </w:r>
    </w:p>
    <w:p w14:paraId="4385B1EE" w14:textId="77777777" w:rsidR="00FB6389" w:rsidRDefault="00000000">
      <w:r>
        <w:t>Expected Answer: 1 MHz.</w:t>
      </w:r>
    </w:p>
    <w:p w14:paraId="7B07D305" w14:textId="77777777" w:rsidR="00FB6389" w:rsidRDefault="00000000">
      <w:r>
        <w:rPr>
          <w:b/>
          <w:color w:val="008000"/>
        </w:rPr>
        <w:t>✓ VALID - 0.00s - Context chunks: 1</w:t>
      </w:r>
    </w:p>
    <w:p w14:paraId="763765AB" w14:textId="3819C7BC" w:rsidR="00FB6389" w:rsidRDefault="00000000">
      <w:r>
        <w:rPr>
          <w:b/>
        </w:rPr>
        <w:t xml:space="preserve">Manual Success Score: </w:t>
      </w:r>
      <w:r w:rsidR="00E6339D">
        <w:rPr>
          <w:b/>
        </w:rPr>
        <w:t>0</w:t>
      </w:r>
    </w:p>
    <w:p w14:paraId="46443EE4" w14:textId="77777777" w:rsidR="00FB6389" w:rsidRDefault="00000000">
      <w:r>
        <w:t>Model’s Response: Most relevant document section:</w:t>
      </w:r>
      <w:r>
        <w:br/>
      </w:r>
      <w:r>
        <w:br/>
        <w:t>The peripheral interface unit may be placed inside or outside the shielded chamber. If placed inside, its emission levels must be at least 6 dB below the specified limits in the test plan.</w:t>
      </w:r>
      <w:r>
        <w:br/>
        <w:t>Chapter 2: Measurement of General Interference Emission</w:t>
      </w:r>
      <w:r>
        <w:br/>
        <w:t>For acceptable radio reception in vehicles using typical radio receivers, the interference voltage at the end of the antenna cable should not exceed the values specified in Table 1 and Table 2. If other types of receivers ...</w:t>
      </w:r>
    </w:p>
    <w:p w14:paraId="432D8EB7" w14:textId="77777777" w:rsidR="00FB6389" w:rsidRDefault="00000000">
      <w:r>
        <w:t>____________________________________________________________</w:t>
      </w:r>
    </w:p>
    <w:p w14:paraId="45C8CCCF" w14:textId="77777777" w:rsidR="00FB6389" w:rsidRDefault="00FB6389"/>
    <w:p w14:paraId="4366023B" w14:textId="77777777" w:rsidR="00FB6389" w:rsidRDefault="00000000">
      <w:pPr>
        <w:pStyle w:val="Heading2"/>
      </w:pPr>
      <w:r>
        <w:t>Question 10</w:t>
      </w:r>
    </w:p>
    <w:p w14:paraId="3B7073E4" w14:textId="77777777" w:rsidR="00FB6389" w:rsidRDefault="00000000">
      <w:r>
        <w:t>Question: What is the minimum sweep time for MW band (0.53–1.8 MHz) at -6 dB RBW?</w:t>
      </w:r>
    </w:p>
    <w:p w14:paraId="641ABF3A" w14:textId="77777777" w:rsidR="00FB6389" w:rsidRDefault="00000000">
      <w:r>
        <w:t>Expected Answer: 200 s/MHz.</w:t>
      </w:r>
    </w:p>
    <w:p w14:paraId="71270642" w14:textId="77777777" w:rsidR="00FB6389" w:rsidRDefault="00000000">
      <w:r>
        <w:rPr>
          <w:b/>
          <w:color w:val="008000"/>
        </w:rPr>
        <w:t>✓ VALID - 0.00s - Context chunks: 1</w:t>
      </w:r>
    </w:p>
    <w:p w14:paraId="01280B4A" w14:textId="6B5DDD13" w:rsidR="00FB6389" w:rsidRDefault="00000000">
      <w:r>
        <w:rPr>
          <w:b/>
        </w:rPr>
        <w:t xml:space="preserve">Manual Success Score: </w:t>
      </w:r>
      <w:r w:rsidR="00E6339D">
        <w:rPr>
          <w:b/>
        </w:rPr>
        <w:t>0</w:t>
      </w:r>
    </w:p>
    <w:p w14:paraId="7845CC5A" w14:textId="77777777" w:rsidR="00FB6389" w:rsidRDefault="00000000">
      <w:r>
        <w:t>Model’s Response: Most relevant document section:</w:t>
      </w:r>
      <w:r>
        <w:br/>
      </w:r>
      <w:r>
        <w:br/>
        <w:t>--- TABLE 9 ---</w:t>
      </w:r>
      <w:r>
        <w:br/>
        <w:t>HEADERS: Service/Band | Frequency Range (MHz) | RBW at –6 dB | Max. Step Size | Minimum Measurement Time | RBW at –6 dB | Max. Step Size | Minimum Measurement Time | RBW at –6 dB | Max. Step Size | Minimum Measurement Time</w:t>
      </w:r>
      <w:r>
        <w:br/>
        <w:t>ROW 1: LW | 0,15 - 0,30 | 9 kHz | 5 kHz | 50 ms | 9 kHz | 5 kHz | 1 s | 9 kHz | 5 kHz | 50 ms</w:t>
      </w:r>
      <w:r>
        <w:br/>
        <w:t>ROW 2: MW | 0,53 - 1,8 | 9 kHz | 5 kHz | 50 ms | 9 kHz | 5 kHz | 1 s | 9 kHz | 5 kHz | 50 ms</w:t>
      </w:r>
      <w:r>
        <w:br/>
        <w:t>ROW 3: SW | 5,9 - 6,2 | 9 kHz | 5 kHz | 5...</w:t>
      </w:r>
    </w:p>
    <w:p w14:paraId="28BD9AEC" w14:textId="77777777" w:rsidR="00FB6389" w:rsidRDefault="00000000">
      <w:r>
        <w:t>____________________________________________________________</w:t>
      </w:r>
    </w:p>
    <w:p w14:paraId="0CED2947" w14:textId="77777777" w:rsidR="00FB6389" w:rsidRDefault="00FB6389"/>
    <w:p w14:paraId="01553E98" w14:textId="77777777" w:rsidR="00FB6389" w:rsidRDefault="00000000">
      <w:pPr>
        <w:pStyle w:val="Heading2"/>
      </w:pPr>
      <w:r>
        <w:t>Question 11</w:t>
      </w:r>
    </w:p>
    <w:p w14:paraId="3E4F10BB" w14:textId="77777777" w:rsidR="00FB6389" w:rsidRDefault="00000000">
      <w:r>
        <w:t>Question: Which service uses a 100 ms/MHz minimum sweep time?</w:t>
      </w:r>
    </w:p>
    <w:p w14:paraId="7A41A2A8" w14:textId="65CFAB83" w:rsidR="00FB6389" w:rsidRDefault="00000000">
      <w:r>
        <w:t xml:space="preserve">Expected Answer: </w:t>
      </w:r>
      <w:r w:rsidR="00E6339D">
        <w:t xml:space="preserve">DAB III, DTTV, </w:t>
      </w:r>
      <w:r>
        <w:t>FM, TV Band I, TV Band III, and TV Band IV.</w:t>
      </w:r>
    </w:p>
    <w:p w14:paraId="430A12B3" w14:textId="77777777" w:rsidR="00FB6389" w:rsidRDefault="00000000">
      <w:r>
        <w:rPr>
          <w:b/>
          <w:color w:val="008000"/>
        </w:rPr>
        <w:t>✓ VALID - 0.00s - Context chunks: 1</w:t>
      </w:r>
    </w:p>
    <w:p w14:paraId="747C26AE" w14:textId="04268C16" w:rsidR="00FB6389" w:rsidRDefault="00000000">
      <w:r>
        <w:rPr>
          <w:b/>
        </w:rPr>
        <w:t xml:space="preserve">Manual Success Score: </w:t>
      </w:r>
      <w:r w:rsidR="00E6339D">
        <w:rPr>
          <w:b/>
        </w:rPr>
        <w:t>1</w:t>
      </w:r>
    </w:p>
    <w:p w14:paraId="59E4D041" w14:textId="77777777" w:rsidR="00FB6389" w:rsidRDefault="00000000">
      <w:r>
        <w:t>Model’s Response: Most relevant document section:</w:t>
      </w:r>
      <w:r>
        <w:br/>
      </w:r>
      <w:r>
        <w:br/>
        <w:t>--- TABLE 6 ---</w:t>
      </w:r>
      <w:r>
        <w:br/>
        <w:t>HEADERS: Service/Band | Frequency Range MHz | RBW (-3 dB) | Min. Sweep Time | RBW (-6 dB) | Min. Sweep Time | RBW (-3 dB) | Min. Sweep Time</w:t>
      </w:r>
      <w:r>
        <w:br/>
        <w:t xml:space="preserve">ROW 1: </w:t>
      </w:r>
      <w:r w:rsidRPr="00E6339D">
        <w:rPr>
          <w:highlight w:val="yellow"/>
        </w:rPr>
        <w:t>DAB III</w:t>
      </w:r>
      <w:r>
        <w:t xml:space="preserve"> | 167 - 245 | 1 MHz | 100 ms/MHz | Not applicable | Not applicable | 1 MHz | 100 ms/MHz</w:t>
      </w:r>
      <w:r>
        <w:br/>
        <w:t xml:space="preserve">ROW 2: </w:t>
      </w:r>
      <w:r w:rsidRPr="00E6339D">
        <w:rPr>
          <w:highlight w:val="yellow"/>
        </w:rPr>
        <w:t>TV Band III</w:t>
      </w:r>
      <w:r>
        <w:t xml:space="preserve"> | 174 - 230 | 1 MHz | 100 ms/MHz | Not applicable | Not applicable | 1 MHz | 100 ms/MHz</w:t>
      </w:r>
      <w:r>
        <w:br/>
        <w:t xml:space="preserve">ROW 3: </w:t>
      </w:r>
      <w:r w:rsidRPr="00E6339D">
        <w:rPr>
          <w:highlight w:val="yellow"/>
        </w:rPr>
        <w:t>DTTV</w:t>
      </w:r>
      <w:r>
        <w:t xml:space="preserve"> | 470 - 770 | 1 MHz | 100 ms/MHz | Not applicable | Not applicable | 1 MHz | 100 ms/MHz</w:t>
      </w:r>
      <w:r>
        <w:br/>
        <w:t>R...</w:t>
      </w:r>
    </w:p>
    <w:p w14:paraId="08D12740" w14:textId="5A5AB4B3" w:rsidR="00FB6389" w:rsidRDefault="00000000" w:rsidP="00A04345">
      <w:r>
        <w:t>___________________________________________________________</w:t>
      </w:r>
    </w:p>
    <w:sectPr w:rsidR="00FB63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85405">
    <w:abstractNumId w:val="8"/>
  </w:num>
  <w:num w:numId="2" w16cid:durableId="290794557">
    <w:abstractNumId w:val="6"/>
  </w:num>
  <w:num w:numId="3" w16cid:durableId="427850998">
    <w:abstractNumId w:val="5"/>
  </w:num>
  <w:num w:numId="4" w16cid:durableId="691806289">
    <w:abstractNumId w:val="4"/>
  </w:num>
  <w:num w:numId="5" w16cid:durableId="1086876779">
    <w:abstractNumId w:val="7"/>
  </w:num>
  <w:num w:numId="6" w16cid:durableId="939920650">
    <w:abstractNumId w:val="3"/>
  </w:num>
  <w:num w:numId="7" w16cid:durableId="1499154485">
    <w:abstractNumId w:val="2"/>
  </w:num>
  <w:num w:numId="8" w16cid:durableId="1181819218">
    <w:abstractNumId w:val="1"/>
  </w:num>
  <w:num w:numId="9" w16cid:durableId="1933006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D67"/>
    <w:rsid w:val="00A04345"/>
    <w:rsid w:val="00AA1D8D"/>
    <w:rsid w:val="00B47730"/>
    <w:rsid w:val="00CB0664"/>
    <w:rsid w:val="00DD4AB9"/>
    <w:rsid w:val="00E6339D"/>
    <w:rsid w:val="00FB63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68746"/>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1482</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4</cp:revision>
  <dcterms:created xsi:type="dcterms:W3CDTF">2013-12-23T23:15:00Z</dcterms:created>
  <dcterms:modified xsi:type="dcterms:W3CDTF">2025-11-01T11:52:00Z</dcterms:modified>
  <cp:category/>
</cp:coreProperties>
</file>