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25D9" w14:textId="77777777" w:rsidR="003A4383" w:rsidRDefault="00000000">
      <w:pPr>
        <w:pStyle w:val="Title"/>
      </w:pPr>
      <w:r>
        <w:t>TinyLlama 1.1B - Individual Model Report</w:t>
      </w:r>
    </w:p>
    <w:p w14:paraId="1155CEC6" w14:textId="77777777" w:rsidR="003A4383" w:rsidRDefault="00000000">
      <w:r>
        <w:t>Generated on: 2025-10-31 17:55:50</w:t>
      </w:r>
    </w:p>
    <w:p w14:paraId="23EA4CB6" w14:textId="77777777" w:rsidR="003A4383" w:rsidRDefault="00000000">
      <w:r>
        <w:t>Document: Translated_Norms.docx</w:t>
      </w:r>
    </w:p>
    <w:p w14:paraId="6E8DA03B" w14:textId="77777777" w:rsidR="003A4383" w:rsidRDefault="003A4383"/>
    <w:p w14:paraId="4A48E787" w14:textId="77777777" w:rsidR="003A4383" w:rsidRDefault="00000000">
      <w:pPr>
        <w:pStyle w:val="Heading1"/>
      </w:pPr>
      <w:r>
        <w:t>Performance Summary</w:t>
      </w:r>
    </w:p>
    <w:p w14:paraId="69E6F5B1" w14:textId="50D4A50E" w:rsidR="003A4383" w:rsidRDefault="00000000">
      <w:r>
        <w:br/>
        <w:t xml:space="preserve">Success Rate: </w:t>
      </w:r>
      <w:r w:rsidR="00D9482C">
        <w:t>0.0%</w:t>
      </w:r>
      <w:r>
        <w:br/>
        <w:t>Response Rate: 0.0%</w:t>
      </w:r>
      <w:r>
        <w:br/>
        <w:t>Average Response Time: 1.34 seconds</w:t>
      </w:r>
      <w:r>
        <w:br/>
        <w:t>Valid Responses: 0/</w:t>
      </w:r>
      <w:r w:rsidR="00D9482C">
        <w:t>9</w:t>
      </w:r>
      <w:r>
        <w:br/>
        <w:t xml:space="preserve">Correct Responses: </w:t>
      </w:r>
      <w:r w:rsidR="00D9482C">
        <w:t>0</w:t>
      </w:r>
      <w:r>
        <w:t>/</w:t>
      </w:r>
      <w:r w:rsidR="00D9482C">
        <w:t>9</w:t>
      </w:r>
      <w:r>
        <w:br/>
        <w:t xml:space="preserve">Failed Responses: </w:t>
      </w:r>
      <w:r w:rsidR="00D9482C">
        <w:t>9</w:t>
      </w:r>
      <w:r>
        <w:t>/</w:t>
      </w:r>
      <w:r w:rsidR="00D9482C">
        <w:t>9</w:t>
      </w:r>
      <w:r>
        <w:br/>
        <w:t>Total Time: 13.40 seconds</w:t>
      </w:r>
      <w:r>
        <w:br/>
      </w:r>
    </w:p>
    <w:p w14:paraId="5C6C645C" w14:textId="77777777" w:rsidR="003A4383" w:rsidRDefault="00000000">
      <w:r>
        <w:t>Manual Success Score: Each answer can be scored manually based on factual accuracy, completeness, and relevance.</w:t>
      </w:r>
    </w:p>
    <w:p w14:paraId="45530E30" w14:textId="77777777" w:rsidR="003A4383" w:rsidRDefault="00000000">
      <w:pPr>
        <w:pStyle w:val="Heading1"/>
      </w:pPr>
      <w:r>
        <w:t>Question-by-Question Responses</w:t>
      </w:r>
    </w:p>
    <w:p w14:paraId="1E542F71" w14:textId="77777777" w:rsidR="003A4383" w:rsidRDefault="00000000">
      <w:pPr>
        <w:pStyle w:val="Heading2"/>
      </w:pPr>
      <w:r>
        <w:t>Question 1</w:t>
      </w:r>
    </w:p>
    <w:p w14:paraId="1EACBA06" w14:textId="77777777" w:rsidR="003A4383" w:rsidRDefault="00000000">
      <w:r>
        <w:t>Question: How can electromagnetic interference sources be categorized? What are examples of each type?</w:t>
      </w:r>
    </w:p>
    <w:p w14:paraId="636945F4" w14:textId="77777777" w:rsidR="003A4383" w:rsidRDefault="00000000">
      <w:r>
        <w:t>Expected Answer: Electromagnetic interference sources can be divided into two main types: Narrowband sources, such as vehicle electronic modules with clock generators, oscillators, digital logic circuits (e.g., microprocessors), and display units. Broadband sources, such as electric motors and ignition systems.</w:t>
      </w:r>
    </w:p>
    <w:p w14:paraId="58AD904F" w14:textId="77777777" w:rsidR="003A4383" w:rsidRDefault="00000000">
      <w:r>
        <w:rPr>
          <w:b/>
          <w:color w:val="FF0000"/>
        </w:rPr>
        <w:t>✗ FAILED - Error or invalid response</w:t>
      </w:r>
    </w:p>
    <w:p w14:paraId="15860B68" w14:textId="395A4112" w:rsidR="003A4383" w:rsidRDefault="00000000">
      <w:r>
        <w:rPr>
          <w:b/>
        </w:rPr>
        <w:t xml:space="preserve">Manual Success Score: </w:t>
      </w:r>
      <w:r w:rsidR="004C0E8E">
        <w:rPr>
          <w:b/>
        </w:rPr>
        <w:t>0</w:t>
      </w:r>
    </w:p>
    <w:p w14:paraId="52704D0D" w14:textId="77777777" w:rsidR="003A4383" w:rsidRDefault="00000000">
      <w:r>
        <w:t xml:space="preserve">Model’s Response: </w:t>
      </w:r>
    </w:p>
    <w:p w14:paraId="3948D55F" w14:textId="77777777" w:rsidR="003A4383" w:rsidRDefault="00000000">
      <w:r>
        <w:t>____________________________________________________________</w:t>
      </w:r>
    </w:p>
    <w:p w14:paraId="3A2E7BB2" w14:textId="77777777" w:rsidR="003A4383" w:rsidRDefault="003A4383"/>
    <w:p w14:paraId="244C41DE" w14:textId="77777777" w:rsidR="003A4383" w:rsidRDefault="00000000">
      <w:pPr>
        <w:pStyle w:val="Heading2"/>
      </w:pPr>
      <w:r>
        <w:t>Question 2</w:t>
      </w:r>
    </w:p>
    <w:p w14:paraId="1C87B233" w14:textId="77777777" w:rsidR="003A4383" w:rsidRDefault="00000000">
      <w:r>
        <w:t>Question: What key elements must be included in a test plan for electromagnetic compatibility testing?</w:t>
      </w:r>
    </w:p>
    <w:p w14:paraId="1CCC0C1F" w14:textId="77777777" w:rsidR="003A4383" w:rsidRDefault="00000000">
      <w:r>
        <w:t>Expected Answer: The frequency range to be tested, Emission limit values, Types and locations of antennas, Requirements for the test report, Supply voltage and other relevant parameters, including operating conditions of the device under test (DUT), as described in section 4.1.4</w:t>
      </w:r>
    </w:p>
    <w:p w14:paraId="5AF9C093" w14:textId="77777777" w:rsidR="003A4383" w:rsidRDefault="00000000">
      <w:r>
        <w:rPr>
          <w:b/>
          <w:color w:val="FF0000"/>
        </w:rPr>
        <w:t>✗ FAILED - Error or invalid response</w:t>
      </w:r>
    </w:p>
    <w:p w14:paraId="3A5DB3E6" w14:textId="567F22A2" w:rsidR="003A4383" w:rsidRDefault="00000000">
      <w:r>
        <w:rPr>
          <w:b/>
        </w:rPr>
        <w:t xml:space="preserve">Manual Success Score: </w:t>
      </w:r>
      <w:r w:rsidR="004C0E8E">
        <w:rPr>
          <w:b/>
        </w:rPr>
        <w:t>0</w:t>
      </w:r>
    </w:p>
    <w:p w14:paraId="37CB58FE" w14:textId="77777777" w:rsidR="003A4383" w:rsidRDefault="00000000">
      <w:r>
        <w:t xml:space="preserve">Model’s Response: </w:t>
      </w:r>
    </w:p>
    <w:p w14:paraId="0F21EB55" w14:textId="77777777" w:rsidR="003A4383" w:rsidRDefault="00000000">
      <w:r>
        <w:t>____________________________________________________________</w:t>
      </w:r>
    </w:p>
    <w:p w14:paraId="234DD44D" w14:textId="77777777" w:rsidR="003A4383" w:rsidRDefault="003A4383"/>
    <w:p w14:paraId="7BD65F31" w14:textId="77777777" w:rsidR="003A4383" w:rsidRDefault="00000000">
      <w:pPr>
        <w:pStyle w:val="Heading2"/>
      </w:pPr>
      <w:r>
        <w:t>Question 3</w:t>
      </w:r>
    </w:p>
    <w:p w14:paraId="6A0ED71B" w14:textId="77777777" w:rsidR="003A4383" w:rsidRDefault="00000000">
      <w:r>
        <w:t>Question: Why must the DUT operate under typical vehicle load conditions during interference emission testing?</w:t>
      </w:r>
    </w:p>
    <w:p w14:paraId="565F0DD5" w14:textId="77777777" w:rsidR="003A4383" w:rsidRDefault="00000000">
      <w:r>
        <w:t>Expected Answer: When testing components or modules, the DUT must operate under typical load and conditions as encountered in vehicles, ensuring maximum emission states are achieved. These conditions must be defined in the test plan.</w:t>
      </w:r>
    </w:p>
    <w:p w14:paraId="17A29B38" w14:textId="77777777" w:rsidR="003A4383" w:rsidRDefault="00000000">
      <w:r>
        <w:rPr>
          <w:b/>
          <w:color w:val="FF0000"/>
        </w:rPr>
        <w:t>✗ FAILED - Error or invalid response</w:t>
      </w:r>
    </w:p>
    <w:p w14:paraId="542969F7" w14:textId="66608B8C" w:rsidR="003A4383" w:rsidRDefault="00000000">
      <w:r>
        <w:rPr>
          <w:b/>
        </w:rPr>
        <w:t xml:space="preserve">Manual Success Score: </w:t>
      </w:r>
      <w:r w:rsidR="004C0E8E">
        <w:rPr>
          <w:b/>
        </w:rPr>
        <w:t>0</w:t>
      </w:r>
    </w:p>
    <w:p w14:paraId="53D31287" w14:textId="77777777" w:rsidR="003A4383" w:rsidRDefault="00000000">
      <w:r>
        <w:t xml:space="preserve">Model’s Response: </w:t>
      </w:r>
    </w:p>
    <w:p w14:paraId="637AB12A" w14:textId="77777777" w:rsidR="003A4383" w:rsidRDefault="00000000">
      <w:r>
        <w:t>____________________________________________________________</w:t>
      </w:r>
    </w:p>
    <w:p w14:paraId="74EB7637" w14:textId="77777777" w:rsidR="003A4383" w:rsidRDefault="003A4383"/>
    <w:p w14:paraId="082313A5" w14:textId="77777777" w:rsidR="003A4383" w:rsidRDefault="00000000">
      <w:pPr>
        <w:pStyle w:val="Heading2"/>
      </w:pPr>
      <w:r>
        <w:t>Question 4</w:t>
      </w:r>
    </w:p>
    <w:p w14:paraId="44B55790" w14:textId="77777777" w:rsidR="003A4383" w:rsidRDefault="00000000">
      <w:r>
        <w:t>Question: What must the test plan clarify regarding compliance for each frequency range?</w:t>
      </w:r>
    </w:p>
    <w:p w14:paraId="7BED191C" w14:textId="77777777" w:rsidR="003A4383" w:rsidRDefault="00000000">
      <w:r>
        <w:t>Expected Answer: The test plan shall specify for each frequency range whether compliance can be achieved with mean and peak limits or with mean and quasi-peak limits.</w:t>
      </w:r>
    </w:p>
    <w:p w14:paraId="51E9334B" w14:textId="77777777" w:rsidR="003A4383" w:rsidRDefault="00000000">
      <w:r>
        <w:rPr>
          <w:b/>
          <w:color w:val="FF0000"/>
        </w:rPr>
        <w:t>✗ FAILED - Error or invalid response</w:t>
      </w:r>
    </w:p>
    <w:p w14:paraId="7A61A247" w14:textId="20D66CE0" w:rsidR="003A4383" w:rsidRDefault="00000000">
      <w:r>
        <w:rPr>
          <w:b/>
        </w:rPr>
        <w:t xml:space="preserve">Manual Success Score: </w:t>
      </w:r>
      <w:r w:rsidR="004C0E8E">
        <w:rPr>
          <w:b/>
        </w:rPr>
        <w:t>0</w:t>
      </w:r>
    </w:p>
    <w:p w14:paraId="0E9B7C6D" w14:textId="77777777" w:rsidR="003A4383" w:rsidRDefault="00000000">
      <w:r>
        <w:lastRenderedPageBreak/>
        <w:t xml:space="preserve">Model’s Response: </w:t>
      </w:r>
    </w:p>
    <w:p w14:paraId="7E011405" w14:textId="77777777" w:rsidR="003A4383" w:rsidRDefault="00000000">
      <w:r>
        <w:t>____________________________________________________________</w:t>
      </w:r>
    </w:p>
    <w:p w14:paraId="0A6A0D63" w14:textId="77777777" w:rsidR="003A4383" w:rsidRDefault="003A4383"/>
    <w:p w14:paraId="21905553" w14:textId="77777777" w:rsidR="003A4383" w:rsidRDefault="00000000">
      <w:pPr>
        <w:pStyle w:val="Heading2"/>
      </w:pPr>
      <w:r>
        <w:t>Question 5</w:t>
      </w:r>
    </w:p>
    <w:p w14:paraId="39261A22" w14:textId="77777777" w:rsidR="003A4383" w:rsidRDefault="00000000">
      <w:r>
        <w:t>Question: Where can the peripheral interface unit be placed during testing, and what determines its allowable emission levels?</w:t>
      </w:r>
    </w:p>
    <w:p w14:paraId="05C5610C" w14:textId="77777777" w:rsidR="003A4383" w:rsidRDefault="00000000">
      <w:r>
        <w:t>Expected Answer: The peripheral interface unit may be placed inside or outside the shielded chamber. If placed inside, its emission levels must be at least 6 dB below the specified limits in the test plan.</w:t>
      </w:r>
    </w:p>
    <w:p w14:paraId="0028C2E9" w14:textId="77777777" w:rsidR="003A4383" w:rsidRDefault="00000000">
      <w:r>
        <w:rPr>
          <w:b/>
          <w:color w:val="FF0000"/>
        </w:rPr>
        <w:t>✗ FAILED - Error or invalid response</w:t>
      </w:r>
    </w:p>
    <w:p w14:paraId="36CA04F1" w14:textId="5D1BA03F" w:rsidR="003A4383" w:rsidRDefault="00000000">
      <w:r>
        <w:rPr>
          <w:b/>
        </w:rPr>
        <w:t xml:space="preserve">Manual Success Score: </w:t>
      </w:r>
      <w:r w:rsidR="004C0E8E">
        <w:rPr>
          <w:b/>
        </w:rPr>
        <w:t>0</w:t>
      </w:r>
    </w:p>
    <w:p w14:paraId="7F2C500A" w14:textId="77777777" w:rsidR="003A4383" w:rsidRDefault="00000000">
      <w:r>
        <w:t xml:space="preserve">Model’s Response: </w:t>
      </w:r>
    </w:p>
    <w:p w14:paraId="62078A97" w14:textId="77777777" w:rsidR="003A4383" w:rsidRDefault="00000000">
      <w:r>
        <w:t>____________________________________________________________</w:t>
      </w:r>
    </w:p>
    <w:p w14:paraId="565C9F8A" w14:textId="77777777" w:rsidR="003A4383" w:rsidRDefault="003A4383"/>
    <w:p w14:paraId="3A61656C" w14:textId="77777777" w:rsidR="003A4383" w:rsidRDefault="00000000">
      <w:pPr>
        <w:pStyle w:val="Heading2"/>
      </w:pPr>
      <w:r>
        <w:t>Question 6</w:t>
      </w:r>
    </w:p>
    <w:p w14:paraId="457CB67A" w14:textId="77777777" w:rsidR="003A4383" w:rsidRDefault="00000000">
      <w:r>
        <w:t>Question: What two requirements must the peripheral interface unit meet when testing the DUT?</w:t>
      </w:r>
    </w:p>
    <w:p w14:paraId="5C7142C8" w14:textId="77777777" w:rsidR="003A4383" w:rsidRDefault="00000000">
      <w:r>
        <w:t>Expected Answer: To ensure proper operation during testing, a peripheral interface unit replicating the vehicle installation must be used. All essential sensor and actuator lines of the DUT must be connected to this unit. The unit must be capable of controlling the DUT as specified.</w:t>
      </w:r>
    </w:p>
    <w:p w14:paraId="001BD20B" w14:textId="77777777" w:rsidR="003A4383" w:rsidRDefault="00000000">
      <w:r>
        <w:rPr>
          <w:b/>
          <w:color w:val="FF0000"/>
        </w:rPr>
        <w:t>✗ FAILED - Error or invalid response</w:t>
      </w:r>
    </w:p>
    <w:p w14:paraId="4655AC3D" w14:textId="07DF66AF" w:rsidR="003A4383" w:rsidRDefault="00000000">
      <w:r>
        <w:rPr>
          <w:b/>
        </w:rPr>
        <w:t xml:space="preserve">Manual Success Score: </w:t>
      </w:r>
      <w:r w:rsidR="004C0E8E">
        <w:rPr>
          <w:b/>
        </w:rPr>
        <w:t>0</w:t>
      </w:r>
    </w:p>
    <w:p w14:paraId="5FBD7B7F" w14:textId="77777777" w:rsidR="003A4383" w:rsidRDefault="00000000">
      <w:r>
        <w:t xml:space="preserve">Model’s Response: </w:t>
      </w:r>
    </w:p>
    <w:p w14:paraId="0337AF7A" w14:textId="77777777" w:rsidR="003A4383" w:rsidRDefault="00000000">
      <w:r>
        <w:t>____________________________________________________________</w:t>
      </w:r>
    </w:p>
    <w:p w14:paraId="0A5383DC" w14:textId="77777777" w:rsidR="003A4383" w:rsidRDefault="003A4383"/>
    <w:p w14:paraId="40F64CAA" w14:textId="77777777" w:rsidR="003A4383" w:rsidRDefault="00000000">
      <w:pPr>
        <w:pStyle w:val="Heading2"/>
      </w:pPr>
      <w:r>
        <w:t>Question 7</w:t>
      </w:r>
    </w:p>
    <w:p w14:paraId="43E7FA01" w14:textId="77777777" w:rsidR="003A4383" w:rsidRDefault="00000000">
      <w:r>
        <w:t xml:space="preserve">Question: If the peripheral interface unit is placed inside the shielded chamber, how must its emission levels compare to the test plan limits? </w:t>
      </w:r>
    </w:p>
    <w:p w14:paraId="356EC444" w14:textId="77777777" w:rsidR="003A4383" w:rsidRDefault="00000000">
      <w:r>
        <w:lastRenderedPageBreak/>
        <w:t xml:space="preserve">Expected Answer: If placed inside, its emission levels must be at least 6 dB below the specified limits in the test plan. </w:t>
      </w:r>
    </w:p>
    <w:p w14:paraId="756C3E9D" w14:textId="77777777" w:rsidR="003A4383" w:rsidRDefault="00000000">
      <w:r>
        <w:rPr>
          <w:b/>
          <w:color w:val="FF0000"/>
        </w:rPr>
        <w:t>✗ FAILED - Error or invalid response</w:t>
      </w:r>
    </w:p>
    <w:p w14:paraId="54AB0C0A" w14:textId="2072FA3A" w:rsidR="003A4383" w:rsidRDefault="00000000">
      <w:r>
        <w:rPr>
          <w:b/>
        </w:rPr>
        <w:t xml:space="preserve">Manual Success Score: </w:t>
      </w:r>
      <w:r w:rsidR="004C0E8E">
        <w:rPr>
          <w:b/>
        </w:rPr>
        <w:t>0</w:t>
      </w:r>
    </w:p>
    <w:p w14:paraId="40F9B0FA" w14:textId="77777777" w:rsidR="003A4383" w:rsidRDefault="00000000">
      <w:r>
        <w:t xml:space="preserve">Model’s Response: </w:t>
      </w:r>
    </w:p>
    <w:p w14:paraId="46073C63" w14:textId="77777777" w:rsidR="003A4383" w:rsidRDefault="00000000">
      <w:r>
        <w:t>____________________________________________________________</w:t>
      </w:r>
    </w:p>
    <w:p w14:paraId="1EA48C71" w14:textId="77777777" w:rsidR="003A4383" w:rsidRDefault="003A4383"/>
    <w:p w14:paraId="29AC82CD" w14:textId="77777777" w:rsidR="003A4383" w:rsidRDefault="00000000">
      <w:pPr>
        <w:pStyle w:val="Heading2"/>
      </w:pPr>
      <w:r>
        <w:t>Question 8</w:t>
      </w:r>
    </w:p>
    <w:p w14:paraId="5A22AB58" w14:textId="77777777" w:rsidR="003A4383" w:rsidRDefault="00000000">
      <w:r>
        <w:t>Question: Under what conditions can the interference voltage limits be adjusted?</w:t>
      </w:r>
    </w:p>
    <w:p w14:paraId="7F1423A2" w14:textId="77777777" w:rsidR="003A4383" w:rsidRDefault="00000000">
      <w:r>
        <w:t>Expected Answer: If other types of receivers are used or different coupling models for interference propagation apply, the limits can be adjusted and specified individually by the vehicle manufacturer.</w:t>
      </w:r>
    </w:p>
    <w:p w14:paraId="42A807CB" w14:textId="77777777" w:rsidR="003A4383" w:rsidRDefault="00000000">
      <w:r>
        <w:rPr>
          <w:b/>
          <w:color w:val="FF0000"/>
        </w:rPr>
        <w:t>✗ FAILED - Error or invalid response</w:t>
      </w:r>
    </w:p>
    <w:p w14:paraId="433FE005" w14:textId="75F654D0" w:rsidR="003A4383" w:rsidRDefault="00000000">
      <w:r>
        <w:rPr>
          <w:b/>
        </w:rPr>
        <w:t xml:space="preserve">Manual Success Score: </w:t>
      </w:r>
      <w:r w:rsidR="004C0E8E">
        <w:rPr>
          <w:b/>
        </w:rPr>
        <w:t>0</w:t>
      </w:r>
    </w:p>
    <w:p w14:paraId="04820187" w14:textId="77777777" w:rsidR="003A4383" w:rsidRDefault="00000000">
      <w:r>
        <w:t xml:space="preserve">Model’s Response: </w:t>
      </w:r>
    </w:p>
    <w:p w14:paraId="0A814621" w14:textId="77777777" w:rsidR="003A4383" w:rsidRDefault="00000000">
      <w:r>
        <w:t>____________________________________________________________</w:t>
      </w:r>
    </w:p>
    <w:p w14:paraId="1C6C084D" w14:textId="77777777" w:rsidR="003A4383" w:rsidRDefault="003A4383"/>
    <w:p w14:paraId="7787412B" w14:textId="77777777" w:rsidR="003A4383" w:rsidRDefault="00000000">
      <w:pPr>
        <w:pStyle w:val="Heading2"/>
      </w:pPr>
      <w:r>
        <w:t>Question 9</w:t>
      </w:r>
    </w:p>
    <w:p w14:paraId="1ADC0E9A" w14:textId="77777777" w:rsidR="003A4383" w:rsidRDefault="00000000">
      <w:r>
        <w:t>Question: What must be done if other types of receivers or different coupling models are used?</w:t>
      </w:r>
    </w:p>
    <w:p w14:paraId="0728E6B7" w14:textId="77777777" w:rsidR="003A4383" w:rsidRDefault="00000000">
      <w:r>
        <w:t>Expected Answer: If other types of receivers are used or different coupling models for interference propagation apply, the limits may be adjusted and specified individually by the vehicle manufacturer.</w:t>
      </w:r>
    </w:p>
    <w:p w14:paraId="4727B9DF" w14:textId="77777777" w:rsidR="003A4383" w:rsidRDefault="00000000">
      <w:r>
        <w:rPr>
          <w:b/>
          <w:color w:val="FF0000"/>
        </w:rPr>
        <w:t>✗ FAILED - Error or invalid response</w:t>
      </w:r>
    </w:p>
    <w:p w14:paraId="5A126D1D" w14:textId="0620B64A" w:rsidR="003A4383" w:rsidRDefault="00000000">
      <w:r>
        <w:rPr>
          <w:b/>
        </w:rPr>
        <w:t xml:space="preserve">Manual Success Score: </w:t>
      </w:r>
      <w:r w:rsidR="004C0E8E">
        <w:rPr>
          <w:b/>
        </w:rPr>
        <w:t>0</w:t>
      </w:r>
    </w:p>
    <w:p w14:paraId="0FF0C7DB" w14:textId="77777777" w:rsidR="003A4383" w:rsidRDefault="00000000">
      <w:r>
        <w:t xml:space="preserve">Model’s Response: </w:t>
      </w:r>
    </w:p>
    <w:p w14:paraId="211A3E15" w14:textId="386C3E41" w:rsidR="003A4383" w:rsidRDefault="00000000" w:rsidP="004C0E8E">
      <w:r>
        <w:t>____________________________________________________________</w:t>
      </w:r>
    </w:p>
    <w:sectPr w:rsidR="003A43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066663">
    <w:abstractNumId w:val="8"/>
  </w:num>
  <w:num w:numId="2" w16cid:durableId="13727586">
    <w:abstractNumId w:val="6"/>
  </w:num>
  <w:num w:numId="3" w16cid:durableId="636565120">
    <w:abstractNumId w:val="5"/>
  </w:num>
  <w:num w:numId="4" w16cid:durableId="1411997419">
    <w:abstractNumId w:val="4"/>
  </w:num>
  <w:num w:numId="5" w16cid:durableId="943195577">
    <w:abstractNumId w:val="7"/>
  </w:num>
  <w:num w:numId="6" w16cid:durableId="2118941170">
    <w:abstractNumId w:val="3"/>
  </w:num>
  <w:num w:numId="7" w16cid:durableId="290870579">
    <w:abstractNumId w:val="2"/>
  </w:num>
  <w:num w:numId="8" w16cid:durableId="1559438289">
    <w:abstractNumId w:val="1"/>
  </w:num>
  <w:num w:numId="9" w16cid:durableId="34355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383"/>
    <w:rsid w:val="004C0E8E"/>
    <w:rsid w:val="00681D67"/>
    <w:rsid w:val="00AA1D8D"/>
    <w:rsid w:val="00B47730"/>
    <w:rsid w:val="00CB0664"/>
    <w:rsid w:val="00D948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07829"/>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3</cp:revision>
  <dcterms:created xsi:type="dcterms:W3CDTF">2013-12-23T23:15:00Z</dcterms:created>
  <dcterms:modified xsi:type="dcterms:W3CDTF">2025-10-31T17:52:00Z</dcterms:modified>
  <cp:category/>
</cp:coreProperties>
</file>