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Electromagnetic Compatibility Requirements (Based on DIN EN IEC 55025)</w:t>
      </w:r>
    </w:p>
    <w:p>
      <w:pPr>
        <w:pStyle w:val="Heading"/>
      </w:pPr>
      <w:r>
        <w:rPr>
          <w:rtl w:val="0"/>
          <w:lang w:val="en-US"/>
        </w:rPr>
        <w:t>Chapter 1: General Requirements</w:t>
      </w:r>
    </w:p>
    <w:p>
      <w:pPr>
        <w:pStyle w:val="Heading 2"/>
      </w:pPr>
      <w:r>
        <w:rPr>
          <w:rtl w:val="0"/>
          <w:lang w:val="en-US"/>
        </w:rPr>
        <w:t>1.1 Types of Interference Sources (as defined in the test plan)</w:t>
      </w:r>
    </w:p>
    <w:p>
      <w:pPr>
        <w:pStyle w:val="Body A"/>
        <w:spacing w:after="100"/>
      </w:pPr>
      <w:r>
        <w:rPr>
          <w:rtl w:val="0"/>
          <w:lang w:val="en-US"/>
        </w:rPr>
        <w:t>Electromagnetic interference sources can be divided into two main types:</w:t>
      </w:r>
      <w:r>
        <w:rPr>
          <w:rtl w:val="0"/>
          <w:lang w:val="en-US"/>
        </w:rPr>
        <w:t xml:space="preserve"> </w:t>
      </w:r>
    </w:p>
    <w:p>
      <w:pPr>
        <w:pStyle w:val="Body A"/>
        <w:numPr>
          <w:ilvl w:val="0"/>
          <w:numId w:val="2"/>
        </w:numPr>
        <w:spacing w:after="100"/>
        <w:rPr>
          <w:lang w:val="en-US"/>
        </w:rPr>
      </w:pPr>
      <w:r>
        <w:rPr>
          <w:rtl w:val="0"/>
          <w:lang w:val="en-US"/>
        </w:rPr>
        <w:t>Narrowband sources, such as vehicle electronic modules with clock generators, oscillators, digital logic circuits (e.g., microprocessors), and display units.</w:t>
      </w:r>
      <w:r>
        <w:rPr>
          <w:rtl w:val="0"/>
          <w:lang w:val="en-US"/>
        </w:rPr>
        <w:t xml:space="preserve"> </w:t>
      </w:r>
    </w:p>
    <w:p>
      <w:pPr>
        <w:pStyle w:val="Body A"/>
        <w:numPr>
          <w:ilvl w:val="0"/>
          <w:numId w:val="2"/>
        </w:numPr>
        <w:spacing w:after="100"/>
        <w:rPr>
          <w:lang w:val="en-US"/>
        </w:rPr>
      </w:pPr>
      <w:r>
        <w:rPr>
          <w:rtl w:val="0"/>
          <w:lang w:val="en-US"/>
        </w:rPr>
        <w:t>Broadband sources, such as electric motors and ignition systems.</w:t>
      </w:r>
    </w:p>
    <w:p>
      <w:pPr>
        <w:pStyle w:val="Body A"/>
        <w:spacing w:before="200"/>
      </w:pPr>
      <w:r>
        <w:rPr>
          <w:rtl w:val="0"/>
          <w:lang w:val="en-US"/>
        </w:rPr>
        <w:t>Note 1: Most vehicles or electrical/electronic components are sources of both narrowband and broadband interference, though some may emit only one type.</w:t>
      </w:r>
    </w:p>
    <w:p>
      <w:pPr>
        <w:pStyle w:val="Body A"/>
        <w:spacing w:after="100"/>
      </w:pPr>
      <w:r>
        <w:rPr>
          <w:rtl w:val="0"/>
          <w:lang w:val="en-US"/>
        </w:rPr>
        <w:t>Note 2: Broadband sources can be classified into:</w:t>
      </w:r>
    </w:p>
    <w:p>
      <w:pPr>
        <w:pStyle w:val="Body A"/>
        <w:numPr>
          <w:ilvl w:val="0"/>
          <w:numId w:val="3"/>
        </w:numPr>
        <w:spacing w:after="100"/>
        <w:rPr>
          <w:lang w:val="en-US"/>
        </w:rPr>
      </w:pPr>
      <w:r>
        <w:rPr>
          <w:rtl w:val="0"/>
          <w:lang w:val="en-US"/>
        </w:rPr>
        <w:t>Short-duration broadband interferers (e.g., washer pumps, side mirrors, electric windows)</w:t>
      </w:r>
      <w:r>
        <w:rPr>
          <w:rtl w:val="0"/>
          <w:lang w:val="en-US"/>
        </w:rPr>
        <w:t xml:space="preserve"> </w:t>
      </w:r>
    </w:p>
    <w:p>
      <w:pPr>
        <w:pStyle w:val="Body A"/>
        <w:numPr>
          <w:ilvl w:val="0"/>
          <w:numId w:val="4"/>
        </w:numPr>
        <w:spacing w:after="100"/>
        <w:rPr>
          <w:lang w:val="en-US"/>
        </w:rPr>
      </w:pPr>
      <w:r>
        <w:rPr>
          <w:rtl w:val="0"/>
          <w:lang w:val="en-US"/>
        </w:rPr>
        <w:t>Long-duration broadband interferers (e.g., windshield washer motors, heating blowers, engine cooling)</w:t>
      </w:r>
    </w:p>
    <w:p>
      <w:pPr>
        <w:pStyle w:val="Body A"/>
        <w:spacing w:after="100"/>
      </w:pPr>
      <w:r>
        <w:rPr>
          <w:rtl w:val="0"/>
          <w:lang w:val="en-US"/>
        </w:rPr>
        <w:t>For the application of this document, classification into types of interference is only used to simplify testing efforts. For example, the number of detectors may be reduced (e.g., omission of the average detector if the device is known to be a broadband source like a brushed DC motor). However, this document mandates that sources comply with limits for both types of detectors regardless of the type of interference.</w:t>
      </w:r>
    </w:p>
    <w:p>
      <w:pPr>
        <w:pStyle w:val="Body A"/>
        <w:spacing w:after="100"/>
      </w:pPr>
    </w:p>
    <w:p>
      <w:pPr>
        <w:pStyle w:val="Heading 2"/>
      </w:pPr>
      <w:r>
        <w:rPr>
          <w:rtl w:val="0"/>
          <w:lang w:val="en-US"/>
        </w:rPr>
        <w:t>1.2 Test Plan</w:t>
      </w:r>
    </w:p>
    <w:p>
      <w:pPr>
        <w:pStyle w:val="Body A"/>
        <w:spacing w:after="100"/>
      </w:pPr>
      <w:r>
        <w:rPr>
          <w:rtl w:val="0"/>
          <w:lang w:val="en-US"/>
        </w:rPr>
        <w:t>A test plan must be drawn up for each item to be tested. This plan must specify:</w:t>
      </w:r>
    </w:p>
    <w:p>
      <w:pPr>
        <w:pStyle w:val="Body A"/>
        <w:numPr>
          <w:ilvl w:val="0"/>
          <w:numId w:val="5"/>
        </w:numPr>
        <w:spacing w:after="100"/>
        <w:rPr>
          <w:lang w:val="en-US"/>
        </w:rPr>
      </w:pPr>
      <w:r>
        <w:rPr>
          <w:rtl w:val="0"/>
          <w:lang w:val="en-US"/>
        </w:rPr>
        <w:t>The frequency range to be tested</w:t>
      </w:r>
    </w:p>
    <w:p>
      <w:pPr>
        <w:pStyle w:val="Body A"/>
        <w:numPr>
          <w:ilvl w:val="0"/>
          <w:numId w:val="4"/>
        </w:numPr>
        <w:spacing w:after="100"/>
        <w:rPr>
          <w:lang w:val="en-US"/>
        </w:rPr>
      </w:pPr>
      <w:r>
        <w:rPr>
          <w:rtl w:val="0"/>
          <w:lang w:val="en-US"/>
        </w:rPr>
        <w:t xml:space="preserve">Emission limit values </w:t>
      </w:r>
    </w:p>
    <w:p>
      <w:pPr>
        <w:pStyle w:val="Body A"/>
        <w:numPr>
          <w:ilvl w:val="0"/>
          <w:numId w:val="4"/>
        </w:numPr>
        <w:spacing w:after="100"/>
        <w:rPr>
          <w:lang w:val="en-US"/>
        </w:rPr>
      </w:pPr>
      <w:r>
        <w:rPr>
          <w:rtl w:val="0"/>
          <w:lang w:val="en-US"/>
        </w:rPr>
        <w:t>Types and locations of antennas</w:t>
      </w:r>
    </w:p>
    <w:p>
      <w:pPr>
        <w:pStyle w:val="Body A"/>
        <w:numPr>
          <w:ilvl w:val="0"/>
          <w:numId w:val="4"/>
        </w:numPr>
        <w:spacing w:after="100"/>
        <w:rPr>
          <w:lang w:val="en-US"/>
        </w:rPr>
      </w:pPr>
      <w:r>
        <w:rPr>
          <w:rtl w:val="0"/>
          <w:lang w:val="en-US"/>
        </w:rPr>
        <w:t>Requirements for the test report</w:t>
      </w:r>
    </w:p>
    <w:p>
      <w:pPr>
        <w:pStyle w:val="Body A"/>
        <w:numPr>
          <w:ilvl w:val="0"/>
          <w:numId w:val="4"/>
        </w:numPr>
        <w:spacing w:after="100"/>
        <w:rPr>
          <w:lang w:val="en-US"/>
        </w:rPr>
      </w:pPr>
      <w:r>
        <w:rPr>
          <w:rtl w:val="0"/>
          <w:lang w:val="en-US"/>
        </w:rPr>
        <w:t xml:space="preserve">Supply voltage and other relevant parameters, including operating conditions of the device under test (DUT), as described in section </w:t>
      </w:r>
      <w:r>
        <w:rPr>
          <w:outline w:val="0"/>
          <w:color w:val="5b80b9"/>
          <w:u w:color="5b80b9"/>
          <w:rtl w:val="0"/>
          <w:lang w:val="en-US"/>
          <w14:textFill>
            <w14:solidFill>
              <w14:srgbClr w14:val="5B80B9"/>
            </w14:solidFill>
          </w14:textFill>
        </w:rPr>
        <w:t>4.1.4</w:t>
      </w:r>
    </w:p>
    <w:p>
      <w:pPr>
        <w:pStyle w:val="Body A"/>
        <w:spacing w:after="100"/>
      </w:pPr>
      <w:r>
        <w:rPr>
          <w:rtl w:val="0"/>
          <w:lang w:val="en-US"/>
        </w:rPr>
        <w:t>The test plan shall specify for each frequency range whether compliance can be achieved with mean and peak limits or with mean and quasi-peak limits.</w:t>
      </w:r>
    </w:p>
    <w:p>
      <w:pPr>
        <w:pStyle w:val="Heading 3"/>
      </w:pPr>
      <w:r>
        <w:rPr>
          <w:rtl w:val="0"/>
          <w:lang w:val="en-US"/>
        </w:rPr>
        <w:t>4.1.4 Operating Conditions</w:t>
      </w:r>
    </w:p>
    <w:p>
      <w:pPr>
        <w:pStyle w:val="Body A"/>
        <w:rPr>
          <w:lang w:val="en-US"/>
        </w:rPr>
      </w:pPr>
      <w:r>
        <w:rPr>
          <w:rtl w:val="0"/>
          <w:lang w:val="en-US"/>
        </w:rPr>
        <w:t>Different operating conditions of the device under test (</w:t>
      </w:r>
      <w:r>
        <w:rPr>
          <w:rtl w:val="0"/>
          <w:lang w:val="de-DE"/>
        </w:rPr>
        <w:t>DUT</w:t>
      </w:r>
      <w:r>
        <w:rPr>
          <w:rtl w:val="0"/>
          <w:lang w:val="en-US"/>
        </w:rPr>
        <w:t>) can influence the measurement results of interference emissions.</w:t>
      </w:r>
    </w:p>
    <w:p>
      <w:pPr>
        <w:pStyle w:val="Body A"/>
        <w:rPr>
          <w:lang w:val="en-US"/>
        </w:rPr>
      </w:pPr>
      <w:r>
        <w:rPr>
          <w:rtl w:val="0"/>
          <w:lang w:val="en-US"/>
        </w:rPr>
        <w:t>When testing components or modules, the DUT must operate under typical load and conditions as encountered in vehicles, ensuring maximum emission states are achieved. These conditions must be defined in the test plan.</w:t>
      </w:r>
    </w:p>
    <w:p>
      <w:pPr>
        <w:pStyle w:val="Body A"/>
        <w:rPr>
          <w:lang w:val="en-US"/>
        </w:rPr>
      </w:pPr>
      <w:r>
        <w:rPr>
          <w:rtl w:val="0"/>
          <w:lang w:val="en-US"/>
        </w:rPr>
        <w:t>To ensure proper operation during testing, a peripheral interface unit replicating the vehicle installation must be used. All essential sensor and actuator lines of the DUT must be connected to this unit. The unit must be capable of controlling the DUT as specified.</w:t>
      </w:r>
    </w:p>
    <w:p>
      <w:pPr>
        <w:pStyle w:val="Body A"/>
      </w:pPr>
      <w:r>
        <w:rPr>
          <w:rtl w:val="0"/>
          <w:lang w:val="en-US"/>
        </w:rPr>
        <w:t>The peripheral interface unit may be placed inside or outside the shielded chamber. If placed inside, its emission levels must be at least 6 dB below the specified limits in the test plan.</w:t>
      </w:r>
    </w:p>
    <w:p>
      <w:pPr>
        <w:pStyle w:val="Heading"/>
      </w:pPr>
      <w:r>
        <w:rPr>
          <w:rtl w:val="0"/>
          <w:lang w:val="en-US"/>
        </w:rPr>
        <w:t>Chapter 2: Measurement of General Interference Emission</w:t>
      </w:r>
    </w:p>
    <w:p>
      <w:pPr>
        <w:pStyle w:val="Body A"/>
        <w:rPr>
          <w:lang w:val="en-US"/>
        </w:rPr>
      </w:pPr>
      <w:r>
        <w:rPr>
          <w:rtl w:val="0"/>
          <w:lang w:val="en-US"/>
        </w:rPr>
        <w:t xml:space="preserve">For acceptable radio reception in vehicles using typical radio receivers, the interference voltage at the end of the antenna cable should not exceed the values specified in </w:t>
      </w:r>
      <w:r>
        <w:rPr>
          <w:outline w:val="0"/>
          <w:color w:val="5a80b8"/>
          <w:u w:color="5a80b8"/>
          <w:rtl w:val="0"/>
          <w:lang w:val="fr-FR"/>
          <w14:textFill>
            <w14:solidFill>
              <w14:srgbClr w14:val="5A80B8"/>
            </w14:solidFill>
          </w14:textFill>
        </w:rPr>
        <w:t xml:space="preserve">Table </w:t>
      </w:r>
      <w:r>
        <w:rPr>
          <w:outline w:val="0"/>
          <w:color w:val="5a80b8"/>
          <w:u w:color="5a80b8"/>
          <w:rtl w:val="0"/>
          <w:lang w:val="fr-FR"/>
          <w14:textFill>
            <w14:solidFill>
              <w14:srgbClr w14:val="5A80B8"/>
            </w14:solidFill>
          </w14:textFill>
        </w:rPr>
        <w:t>1</w:t>
      </w:r>
      <w:r>
        <w:rPr>
          <w:rtl w:val="0"/>
          <w:lang w:val="en-US"/>
        </w:rPr>
        <w:t xml:space="preserve"> and </w:t>
      </w:r>
      <w:r>
        <w:rPr>
          <w:outline w:val="0"/>
          <w:color w:val="5a80b8"/>
          <w:u w:color="5a80b8"/>
          <w:rtl w:val="0"/>
          <w:lang w:val="fr-FR"/>
          <w14:textFill>
            <w14:solidFill>
              <w14:srgbClr w14:val="5A80B8"/>
            </w14:solidFill>
          </w14:textFill>
        </w:rPr>
        <w:t xml:space="preserve">Table </w:t>
      </w:r>
      <w:r>
        <w:rPr>
          <w:outline w:val="0"/>
          <w:color w:val="5a80b8"/>
          <w:u w:color="5a80b8"/>
          <w:rtl w:val="0"/>
          <w:lang w:val="en-US"/>
          <w14:textFill>
            <w14:solidFill>
              <w14:srgbClr w14:val="5A80B8"/>
            </w14:solidFill>
          </w14:textFill>
        </w:rPr>
        <w:t>2</w:t>
      </w:r>
      <w:r>
        <w:rPr>
          <w:rtl w:val="0"/>
          <w:lang w:val="en-US"/>
        </w:rPr>
        <w:t>. If other types of receivers are used or different coupling models for interference propagation apply, the limits can be adjusted and specified individually by the vehicle manufacturer.</w:t>
      </w:r>
    </w:p>
    <w:p>
      <w:pPr>
        <w:pStyle w:val="Heading 2"/>
        <w:rPr>
          <w:lang w:val="en-US"/>
        </w:rPr>
      </w:pPr>
      <w:r>
        <w:rPr>
          <w:rtl w:val="0"/>
          <w:lang w:val="fr-FR"/>
        </w:rPr>
        <w:t xml:space="preserve">Table </w:t>
      </w:r>
      <w:r>
        <w:rPr>
          <w:rtl w:val="0"/>
          <w:lang w:val="fr-FR"/>
        </w:rPr>
        <w:t>1</w:t>
      </w:r>
      <w:r>
        <w:rPr>
          <w:rtl w:val="0"/>
          <w:lang w:val="fr-FR"/>
        </w:rPr>
        <w:t xml:space="preserve"> </w:t>
      </w:r>
      <w:r>
        <w:rPr>
          <w:rtl w:val="0"/>
          <w:lang w:val="en-US"/>
        </w:rPr>
        <w:t xml:space="preserve">– </w:t>
      </w:r>
      <w:r>
        <w:rPr>
          <w:rtl w:val="0"/>
          <w:lang w:val="en-US"/>
        </w:rPr>
        <w:t xml:space="preserve">Example for </w:t>
      </w:r>
      <w:r>
        <w:rPr>
          <w:rtl w:val="0"/>
          <w:lang w:val="fr-FR"/>
        </w:rPr>
        <w:t xml:space="preserve">Emission Limits </w:t>
      </w:r>
      <w:r>
        <w:rPr>
          <w:rtl w:val="0"/>
          <w:lang w:val="en-US"/>
        </w:rPr>
        <w:t xml:space="preserve">– </w:t>
      </w:r>
      <w:r>
        <w:rPr>
          <w:rtl w:val="0"/>
          <w:lang w:val="en-US"/>
        </w:rPr>
        <w:t xml:space="preserve">Entire Vehicle </w:t>
      </w:r>
      <w:r>
        <w:rPr>
          <w:rtl w:val="0"/>
          <w:lang w:val="en-US"/>
        </w:rPr>
        <w:t xml:space="preserve">– </w:t>
      </w:r>
      <w:r>
        <w:rPr>
          <w:rtl w:val="0"/>
          <w:lang w:val="en-US"/>
        </w:rPr>
        <w:t>General</w:t>
      </w:r>
    </w:p>
    <w:p>
      <w:pPr>
        <w:pStyle w:val="Body A"/>
      </w:pPr>
      <w:r>
        <w:rPr>
          <w:rtl w:val="0"/>
          <w:lang w:val="fr-FR"/>
        </w:rPr>
        <w:t xml:space="preserve">Table </w:t>
      </w:r>
      <w:r>
        <w:rPr>
          <w:rtl w:val="0"/>
          <w:lang w:val="fr-FR"/>
        </w:rPr>
        <w:t>1.1 A</w:t>
      </w:r>
      <w:r>
        <w:rPr>
          <w:rtl w:val="0"/>
        </w:rPr>
        <w:t>nalog Broadcasting Services</w:t>
      </w:r>
    </w:p>
    <w:tbl>
      <w:tblPr>
        <w:tblW w:w="854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88"/>
        <w:gridCol w:w="2354"/>
        <w:gridCol w:w="1249"/>
        <w:gridCol w:w="1333"/>
        <w:gridCol w:w="1061"/>
        <w:gridCol w:w="962"/>
      </w:tblGrid>
      <w:tr>
        <w:tblPrEx>
          <w:shd w:val="clear" w:color="auto" w:fill="ced7e7"/>
        </w:tblPrEx>
        <w:trPr>
          <w:trHeight w:val="802" w:hRule="atLeast"/>
        </w:trPr>
        <w:tc>
          <w:tcPr>
            <w:tcW w:type="dxa" w:w="1588"/>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Service/Band</w:t>
            </w:r>
          </w:p>
        </w:tc>
        <w:tc>
          <w:tcPr>
            <w:tcW w:type="dxa" w:w="2354"/>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Frequency [MHz]</w:t>
            </w:r>
          </w:p>
        </w:tc>
        <w:tc>
          <w:tcPr>
            <w:tcW w:type="dxa" w:w="1249"/>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Peak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1332"/>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Quasi-Peak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1061"/>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Mean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961"/>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RBW</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rFonts w:ascii="Cambria" w:hAnsi="Cambria"/>
                <w:rtl w:val="0"/>
              </w:rPr>
              <w:t>LW</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0,15 </w:t>
            </w:r>
            <w:r>
              <w:rPr>
                <w:shd w:val="nil" w:color="auto" w:fill="auto"/>
                <w:rtl w:val="0"/>
                <w:lang w:val="en-US"/>
              </w:rPr>
              <w:t>-</w:t>
            </w:r>
            <w:r>
              <w:rPr>
                <w:shd w:val="nil" w:color="auto" w:fill="auto"/>
                <w:rtl w:val="0"/>
                <w:lang w:val="en-US"/>
              </w:rPr>
              <w:t xml:space="preserve"> 0,3</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26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13</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9</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rFonts w:ascii="Cambria" w:hAnsi="Cambria"/>
                <w:rtl w:val="0"/>
              </w:rPr>
              <w:t>MW</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0,53 </w:t>
            </w:r>
            <w:r>
              <w:rPr>
                <w:shd w:val="nil" w:color="auto" w:fill="auto"/>
                <w:rtl w:val="0"/>
                <w:lang w:val="en-US"/>
              </w:rPr>
              <w:t>-</w:t>
            </w:r>
            <w:r>
              <w:rPr>
                <w:shd w:val="nil" w:color="auto" w:fill="auto"/>
                <w:rtl w:val="0"/>
                <w:lang w:val="en-US"/>
              </w:rPr>
              <w:t xml:space="preserve"> 1,8</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7</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9</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rFonts w:ascii="Cambria" w:hAnsi="Cambria"/>
                <w:rtl w:val="0"/>
              </w:rPr>
              <w:t>SW</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5,9 </w:t>
            </w:r>
            <w:r>
              <w:rPr>
                <w:shd w:val="nil" w:color="auto" w:fill="auto"/>
                <w:rtl w:val="0"/>
                <w:lang w:val="en-US"/>
              </w:rPr>
              <w:t>-</w:t>
            </w:r>
            <w:r>
              <w:rPr>
                <w:shd w:val="nil" w:color="auto" w:fill="auto"/>
                <w:rtl w:val="0"/>
                <w:lang w:val="en-US"/>
              </w:rPr>
              <w:t xml:space="preserve"> 6,2</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7</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9</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FM</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76 </w:t>
            </w:r>
            <w:r>
              <w:rPr>
                <w:shd w:val="nil" w:color="auto" w:fill="auto"/>
                <w:rtl w:val="0"/>
                <w:lang w:val="en-US"/>
              </w:rPr>
              <w:t>-</w:t>
            </w:r>
            <w:r>
              <w:rPr>
                <w:shd w:val="nil" w:color="auto" w:fill="auto"/>
                <w:rtl w:val="0"/>
                <w:lang w:val="en-US"/>
              </w:rPr>
              <w:t xml:space="preserve"> 108</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13</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TV Band I</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41 </w:t>
            </w:r>
            <w:r>
              <w:rPr>
                <w:shd w:val="nil" w:color="auto" w:fill="auto"/>
                <w:rtl w:val="0"/>
                <w:lang w:val="en-US"/>
              </w:rPr>
              <w:t>-</w:t>
            </w:r>
            <w:r>
              <w:rPr>
                <w:shd w:val="nil" w:color="auto" w:fill="auto"/>
                <w:rtl w:val="0"/>
                <w:lang w:val="en-US"/>
              </w:rPr>
              <w:t xml:space="preserve"> 88</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80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TV Band III</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174 </w:t>
            </w:r>
            <w:r>
              <w:rPr>
                <w:shd w:val="nil" w:color="auto" w:fill="auto"/>
                <w:rtl w:val="0"/>
                <w:lang w:val="en-US"/>
              </w:rPr>
              <w:t>-</w:t>
            </w:r>
            <w:r>
              <w:rPr>
                <w:shd w:val="nil" w:color="auto" w:fill="auto"/>
                <w:rtl w:val="0"/>
                <w:lang w:val="en-US"/>
              </w:rPr>
              <w:t xml:space="preserve"> 230</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80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TV Band IV</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470 </w:t>
            </w:r>
            <w:r>
              <w:rPr>
                <w:shd w:val="nil" w:color="auto" w:fill="auto"/>
                <w:rtl w:val="0"/>
                <w:lang w:val="en-US"/>
              </w:rPr>
              <w:t>-</w:t>
            </w:r>
            <w:r>
              <w:rPr>
                <w:shd w:val="nil" w:color="auto" w:fill="auto"/>
                <w:rtl w:val="0"/>
                <w:lang w:val="en-US"/>
              </w:rPr>
              <w:t xml:space="preserve"> 944</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bl>
    <w:p>
      <w:pPr>
        <w:pStyle w:val="Body A"/>
        <w:widowControl w:val="0"/>
        <w:spacing w:line="240" w:lineRule="auto"/>
        <w:ind w:left="108" w:hanging="108"/>
      </w:pPr>
    </w:p>
    <w:p>
      <w:pPr>
        <w:pStyle w:val="Body A"/>
      </w:pPr>
      <w:r>
        <w:rPr>
          <w:rtl w:val="0"/>
          <w:lang w:val="fr-FR"/>
        </w:rPr>
        <w:t xml:space="preserve">Table </w:t>
      </w:r>
      <w:r>
        <w:rPr>
          <w:rtl w:val="0"/>
          <w:lang w:val="fr-FR"/>
        </w:rPr>
        <w:t xml:space="preserve">1.2 </w:t>
      </w:r>
      <w:r>
        <w:rPr>
          <w:rtl w:val="0"/>
        </w:rPr>
        <w:t>Digital Broadcasting Services</w:t>
      </w:r>
    </w:p>
    <w:tbl>
      <w:tblPr>
        <w:tblW w:w="854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88"/>
        <w:gridCol w:w="2354"/>
        <w:gridCol w:w="1249"/>
        <w:gridCol w:w="1333"/>
        <w:gridCol w:w="1061"/>
        <w:gridCol w:w="962"/>
      </w:tblGrid>
      <w:tr>
        <w:tblPrEx>
          <w:shd w:val="clear" w:color="auto" w:fill="ced7e7"/>
        </w:tblPrEx>
        <w:trPr>
          <w:trHeight w:val="802" w:hRule="atLeast"/>
        </w:trPr>
        <w:tc>
          <w:tcPr>
            <w:tcW w:type="dxa" w:w="1588"/>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Service/Band</w:t>
            </w:r>
          </w:p>
        </w:tc>
        <w:tc>
          <w:tcPr>
            <w:tcW w:type="dxa" w:w="2354"/>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Frequency [MHz]</w:t>
            </w:r>
          </w:p>
        </w:tc>
        <w:tc>
          <w:tcPr>
            <w:tcW w:type="dxa" w:w="1249"/>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Peak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1332"/>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Quasi-Peak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1061"/>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Mean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961"/>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RBW</w:t>
            </w:r>
          </w:p>
        </w:tc>
      </w:tr>
      <w:tr>
        <w:tblPrEx>
          <w:shd w:val="clear" w:color="auto" w:fill="ced7e7"/>
        </w:tblPrEx>
        <w:trPr>
          <w:trHeight w:val="48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rtl w:val="0"/>
                <w:lang w:val="en-US"/>
              </w:rPr>
              <w:t>DAB</w:t>
            </w:r>
            <w:r>
              <w:rPr>
                <w:shd w:val="nil" w:color="auto" w:fill="auto"/>
                <w:rtl w:val="0"/>
                <w:lang w:val="en-US"/>
              </w:rPr>
              <w:t xml:space="preserve"> III</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171 </w:t>
            </w:r>
            <w:r>
              <w:rPr>
                <w:shd w:val="nil" w:color="auto" w:fill="auto"/>
                <w:rtl w:val="0"/>
                <w:lang w:val="en-US"/>
              </w:rPr>
              <w:t>-</w:t>
            </w:r>
            <w:r>
              <w:rPr>
                <w:shd w:val="nil" w:color="auto" w:fill="auto"/>
                <w:rtl w:val="0"/>
                <w:lang w:val="en-US"/>
              </w:rPr>
              <w:t xml:space="preserve"> 245</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80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rtl w:val="0"/>
                <w:lang w:val="en-US"/>
              </w:rPr>
              <w:t>TV</w:t>
            </w:r>
            <w:r>
              <w:rPr>
                <w:shd w:val="nil" w:color="auto" w:fill="auto"/>
                <w:rtl w:val="0"/>
                <w:lang w:val="en-US"/>
              </w:rPr>
              <w:t xml:space="preserve"> Band III</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174 </w:t>
            </w:r>
            <w:r>
              <w:rPr>
                <w:shd w:val="nil" w:color="auto" w:fill="auto"/>
                <w:rtl w:val="0"/>
                <w:lang w:val="en-US"/>
              </w:rPr>
              <w:t>-</w:t>
            </w:r>
            <w:r>
              <w:rPr>
                <w:shd w:val="nil" w:color="auto" w:fill="auto"/>
                <w:rtl w:val="0"/>
                <w:lang w:val="en-US"/>
              </w:rPr>
              <w:t xml:space="preserve"> 230</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16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spacing w:after="100"/>
              <w:jc w:val="center"/>
            </w:pPr>
            <w:r>
              <w:rPr>
                <w:rFonts w:ascii="Cambria" w:hAnsi="Cambria"/>
                <w:rtl w:val="0"/>
              </w:rPr>
              <w:t>DTTB</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470 </w:t>
            </w:r>
            <w:r>
              <w:rPr>
                <w:shd w:val="nil" w:color="auto" w:fill="auto"/>
                <w:rtl w:val="0"/>
                <w:lang w:val="en-US"/>
              </w:rPr>
              <w:t>-</w:t>
            </w:r>
            <w:r>
              <w:rPr>
                <w:shd w:val="nil" w:color="auto" w:fill="auto"/>
                <w:rtl w:val="0"/>
                <w:lang w:val="en-US"/>
              </w:rPr>
              <w:t xml:space="preserve"> 770</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32</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22</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48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rtl w:val="0"/>
                <w:lang w:val="en-US"/>
              </w:rPr>
              <w:t>DAB</w:t>
            </w:r>
            <w:r>
              <w:rPr>
                <w:shd w:val="nil" w:color="auto" w:fill="auto"/>
                <w:rtl w:val="0"/>
                <w:lang w:val="en-US"/>
              </w:rPr>
              <w:t>-L-Band</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1447 </w:t>
            </w:r>
            <w:r>
              <w:rPr>
                <w:shd w:val="nil" w:color="auto" w:fill="auto"/>
                <w:rtl w:val="0"/>
                <w:lang w:val="en-US"/>
              </w:rPr>
              <w:t>-</w:t>
            </w:r>
            <w:r>
              <w:rPr>
                <w:shd w:val="nil" w:color="auto" w:fill="auto"/>
                <w:rtl w:val="0"/>
                <w:lang w:val="en-US"/>
              </w:rPr>
              <w:t xml:space="preserve"> 1494</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32</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22</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48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SDARS</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2320 </w:t>
            </w:r>
            <w:r>
              <w:rPr>
                <w:shd w:val="nil" w:color="auto" w:fill="auto"/>
                <w:rtl w:val="0"/>
                <w:lang w:val="en-US"/>
              </w:rPr>
              <w:t>-</w:t>
            </w:r>
            <w:r>
              <w:rPr>
                <w:shd w:val="nil" w:color="auto" w:fill="auto"/>
                <w:rtl w:val="0"/>
                <w:lang w:val="en-US"/>
              </w:rPr>
              <w:t xml:space="preserve"> 2345</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32</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22</w:t>
            </w:r>
          </w:p>
        </w:tc>
        <w:tc>
          <w:tcPr>
            <w:tcW w:type="dxa" w:w="96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bl>
    <w:p>
      <w:pPr>
        <w:pStyle w:val="Body A"/>
        <w:spacing w:after="100"/>
      </w:pPr>
    </w:p>
    <w:p>
      <w:pPr>
        <w:pStyle w:val="Body A"/>
      </w:pPr>
      <w:r>
        <w:rPr>
          <w:rtl w:val="0"/>
          <w:lang w:val="fr-FR"/>
        </w:rPr>
        <w:t>Table 4</w:t>
      </w:r>
      <w:r>
        <w:rPr>
          <w:rtl w:val="0"/>
          <w:lang w:val="fr-FR"/>
        </w:rPr>
        <w:t xml:space="preserve">.3 </w:t>
      </w:r>
      <w:r>
        <w:rPr>
          <w:rtl w:val="0"/>
        </w:rPr>
        <w:t>Mobile Services</w:t>
      </w:r>
    </w:p>
    <w:tbl>
      <w:tblPr>
        <w:tblW w:w="854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88"/>
        <w:gridCol w:w="2354"/>
        <w:gridCol w:w="1249"/>
        <w:gridCol w:w="1333"/>
        <w:gridCol w:w="1061"/>
        <w:gridCol w:w="962"/>
      </w:tblGrid>
      <w:tr>
        <w:tblPrEx>
          <w:shd w:val="clear" w:color="auto" w:fill="ced7e7"/>
        </w:tblPrEx>
        <w:trPr>
          <w:trHeight w:val="802" w:hRule="atLeast"/>
        </w:trPr>
        <w:tc>
          <w:tcPr>
            <w:tcW w:type="dxa" w:w="1588"/>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Service/Band</w:t>
            </w:r>
          </w:p>
        </w:tc>
        <w:tc>
          <w:tcPr>
            <w:tcW w:type="dxa" w:w="2354"/>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Frequency [MHz]</w:t>
            </w:r>
          </w:p>
        </w:tc>
        <w:tc>
          <w:tcPr>
            <w:tcW w:type="dxa" w:w="1249"/>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Peak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1332"/>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Quasi-Peak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1061"/>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Mean Limit</w:t>
            </w:r>
            <w:r>
              <w:rPr>
                <w:shd w:val="nil" w:color="auto" w:fill="auto"/>
                <w:rtl w:val="0"/>
                <w:lang w:val="en-US"/>
              </w:rPr>
              <w:t xml:space="preserve"> </w:t>
            </w:r>
            <w:r>
              <w:rPr>
                <w:rtl w:val="0"/>
                <w:lang w:val="en-US"/>
              </w:rPr>
              <w:t>dB(</w:t>
            </w:r>
            <w:r>
              <w:rPr>
                <w:rtl w:val="0"/>
                <w:lang w:val="en-US"/>
              </w:rPr>
              <w:t>µ</w:t>
            </w:r>
            <w:r>
              <w:rPr>
                <w:rtl w:val="0"/>
                <w:lang w:val="en-US"/>
              </w:rPr>
              <w:t>V)</w:t>
            </w:r>
          </w:p>
        </w:tc>
        <w:tc>
          <w:tcPr>
            <w:tcW w:type="dxa" w:w="961"/>
            <w:tcBorders>
              <w:top w:val="single" w:color="c0bfbf" w:sz="6"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RBW</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CB</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26 </w:t>
            </w:r>
            <w:r>
              <w:rPr>
                <w:shd w:val="nil" w:color="auto" w:fill="auto"/>
                <w:rtl w:val="0"/>
                <w:lang w:val="en-US"/>
              </w:rPr>
              <w:t>-</w:t>
            </w:r>
            <w:r>
              <w:rPr>
                <w:shd w:val="nil" w:color="auto" w:fill="auto"/>
                <w:rtl w:val="0"/>
                <w:lang w:val="en-US"/>
              </w:rPr>
              <w:t xml:space="preserve"> 28</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7</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9</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VHF</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30 </w:t>
            </w:r>
            <w:r>
              <w:rPr>
                <w:shd w:val="nil" w:color="auto" w:fill="auto"/>
                <w:rtl w:val="0"/>
                <w:lang w:val="en-US"/>
              </w:rPr>
              <w:t>-</w:t>
            </w:r>
            <w:r>
              <w:rPr>
                <w:shd w:val="nil" w:color="auto" w:fill="auto"/>
                <w:rtl w:val="0"/>
                <w:lang w:val="en-US"/>
              </w:rPr>
              <w:t xml:space="preserve"> 54</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7</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VHF</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68 </w:t>
            </w:r>
            <w:r>
              <w:rPr>
                <w:shd w:val="nil" w:color="auto" w:fill="auto"/>
                <w:rtl w:val="0"/>
                <w:lang w:val="en-US"/>
              </w:rPr>
              <w:t>-</w:t>
            </w:r>
            <w:r>
              <w:rPr>
                <w:shd w:val="nil" w:color="auto" w:fill="auto"/>
                <w:rtl w:val="0"/>
                <w:lang w:val="en-US"/>
              </w:rPr>
              <w:t xml:space="preserve"> 87</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7</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VHF</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142 </w:t>
            </w:r>
            <w:r>
              <w:rPr>
                <w:shd w:val="nil" w:color="auto" w:fill="auto"/>
                <w:rtl w:val="0"/>
                <w:lang w:val="en-US"/>
              </w:rPr>
              <w:t>-</w:t>
            </w:r>
            <w:r>
              <w:rPr>
                <w:shd w:val="nil" w:color="auto" w:fill="auto"/>
                <w:rtl w:val="0"/>
                <w:lang w:val="en-US"/>
              </w:rPr>
              <w:t xml:space="preserve"> 175</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7</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Analog UHF</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380 </w:t>
            </w:r>
            <w:r>
              <w:rPr>
                <w:shd w:val="nil" w:color="auto" w:fill="auto"/>
                <w:rtl w:val="0"/>
                <w:lang w:val="en-US"/>
              </w:rPr>
              <w:t>-</w:t>
            </w:r>
            <w:r>
              <w:rPr>
                <w:shd w:val="nil" w:color="auto" w:fill="auto"/>
                <w:rtl w:val="0"/>
                <w:lang w:val="en-US"/>
              </w:rPr>
              <w:t xml:space="preserve"> 512</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7</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84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RKE &amp; TPMS 1</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300 </w:t>
            </w:r>
            <w:r>
              <w:rPr>
                <w:shd w:val="nil" w:color="auto" w:fill="auto"/>
                <w:rtl w:val="0"/>
                <w:lang w:val="en-US"/>
              </w:rPr>
              <w:t>-</w:t>
            </w:r>
            <w:r>
              <w:rPr>
                <w:shd w:val="nil" w:color="auto" w:fill="auto"/>
                <w:rtl w:val="0"/>
                <w:lang w:val="en-US"/>
              </w:rPr>
              <w:t xml:space="preserve"> 330</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84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RKE &amp; TPMS 2</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420 </w:t>
            </w:r>
            <w:r>
              <w:rPr>
                <w:shd w:val="nil" w:color="auto" w:fill="auto"/>
                <w:rtl w:val="0"/>
                <w:lang w:val="en-US"/>
              </w:rPr>
              <w:t>-</w:t>
            </w:r>
            <w:r>
              <w:rPr>
                <w:shd w:val="nil" w:color="auto" w:fill="auto"/>
                <w:rtl w:val="0"/>
                <w:lang w:val="en-US"/>
              </w:rPr>
              <w:t xml:space="preserve"> 450</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68"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Analog UHF</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820 </w:t>
            </w:r>
            <w:r>
              <w:rPr>
                <w:shd w:val="nil" w:color="auto" w:fill="auto"/>
                <w:rtl w:val="0"/>
                <w:lang w:val="en-US"/>
              </w:rPr>
              <w:t>-</w:t>
            </w:r>
            <w:r>
              <w:rPr>
                <w:shd w:val="nil" w:color="auto" w:fill="auto"/>
                <w:rtl w:val="0"/>
                <w:lang w:val="en-US"/>
              </w:rPr>
              <w:t xml:space="preserve"> 960</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7</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80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fr-FR"/>
              </w:rPr>
              <w:t>GPS L5</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1156,45 </w:t>
            </w:r>
            <w:r>
              <w:rPr>
                <w:shd w:val="nil" w:color="auto" w:fill="auto"/>
                <w:rtl w:val="0"/>
                <w:lang w:val="en-US"/>
              </w:rPr>
              <w:t>-</w:t>
            </w:r>
            <w:r>
              <w:rPr>
                <w:shd w:val="nil" w:color="auto" w:fill="auto"/>
                <w:rtl w:val="0"/>
                <w:lang w:val="en-US"/>
              </w:rPr>
              <w:t xml:space="preserve"> 1196,45</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10</w:t>
            </w:r>
          </w:p>
        </w:tc>
        <w:tc>
          <w:tcPr>
            <w:tcW w:type="dxa" w:w="961"/>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9</w:t>
            </w:r>
            <w:r>
              <w:rPr>
                <w:shd w:val="nil" w:color="auto" w:fill="auto"/>
                <w:rtl w:val="0"/>
                <w:lang w:val="en-US"/>
              </w:rPr>
              <w:t> </w:t>
            </w:r>
            <w:r>
              <w:rPr>
                <w:shd w:val="nil" w:color="auto" w:fill="auto"/>
                <w:rtl w:val="0"/>
                <w:lang w:val="en-US"/>
              </w:rPr>
              <w:t>kHz</w:t>
            </w:r>
          </w:p>
        </w:tc>
      </w:tr>
      <w:tr>
        <w:tblPrEx>
          <w:shd w:val="clear" w:color="auto" w:fill="ced7e7"/>
        </w:tblPrEx>
        <w:trPr>
          <w:trHeight w:val="80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BDS, B1l</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1553,098 </w:t>
            </w:r>
            <w:r>
              <w:rPr>
                <w:shd w:val="nil" w:color="auto" w:fill="auto"/>
                <w:rtl w:val="0"/>
                <w:lang w:val="en-US"/>
              </w:rPr>
              <w:t>-</w:t>
            </w:r>
            <w:r>
              <w:rPr>
                <w:shd w:val="nil" w:color="auto" w:fill="auto"/>
                <w:rtl w:val="0"/>
                <w:lang w:val="en-US"/>
              </w:rPr>
              <w:t xml:space="preserve"> 1569,098</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-4,5</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9</w:t>
            </w:r>
            <w:r>
              <w:rPr>
                <w:shd w:val="nil" w:color="auto" w:fill="auto"/>
                <w:rtl w:val="0"/>
                <w:lang w:val="en-US"/>
              </w:rPr>
              <w:t> </w:t>
            </w:r>
            <w:r>
              <w:rPr>
                <w:shd w:val="nil" w:color="auto" w:fill="auto"/>
                <w:rtl w:val="0"/>
                <w:lang w:val="en-US"/>
              </w:rPr>
              <w:t>kHz</w:t>
            </w:r>
          </w:p>
        </w:tc>
      </w:tr>
      <w:tr>
        <w:tblPrEx>
          <w:shd w:val="clear" w:color="auto" w:fill="ced7e7"/>
        </w:tblPrEx>
        <w:trPr>
          <w:trHeight w:val="80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fr-FR"/>
              </w:rPr>
              <w:t>GPS L1</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1567,42 </w:t>
            </w:r>
            <w:r>
              <w:rPr>
                <w:shd w:val="nil" w:color="auto" w:fill="auto"/>
                <w:rtl w:val="0"/>
                <w:lang w:val="en-US"/>
              </w:rPr>
              <w:t>-</w:t>
            </w:r>
            <w:r>
              <w:rPr>
                <w:shd w:val="nil" w:color="auto" w:fill="auto"/>
                <w:rtl w:val="0"/>
                <w:lang w:val="en-US"/>
              </w:rPr>
              <w:t xml:space="preserve"> 1583,42</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9</w:t>
            </w:r>
            <w:r>
              <w:rPr>
                <w:shd w:val="nil" w:color="auto" w:fill="auto"/>
                <w:rtl w:val="0"/>
                <w:lang w:val="en-US"/>
              </w:rPr>
              <w:t> </w:t>
            </w:r>
            <w:r>
              <w:rPr>
                <w:shd w:val="nil" w:color="auto" w:fill="auto"/>
                <w:rtl w:val="0"/>
                <w:lang w:val="en-US"/>
              </w:rPr>
              <w:t>kHz</w:t>
            </w:r>
          </w:p>
        </w:tc>
      </w:tr>
      <w:tr>
        <w:tblPrEx>
          <w:shd w:val="clear" w:color="auto" w:fill="ced7e7"/>
        </w:tblPrEx>
        <w:trPr>
          <w:trHeight w:val="80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GLONASS L1</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1590,781 </w:t>
            </w:r>
            <w:r>
              <w:rPr>
                <w:shd w:val="nil" w:color="auto" w:fill="auto"/>
                <w:rtl w:val="0"/>
                <w:lang w:val="en-US"/>
              </w:rPr>
              <w:t>-</w:t>
            </w:r>
            <w:r>
              <w:rPr>
                <w:shd w:val="nil" w:color="auto" w:fill="auto"/>
                <w:rtl w:val="0"/>
                <w:lang w:val="en-US"/>
              </w:rPr>
              <w:t xml:space="preserve"> 1616,594</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0</w:t>
            </w:r>
          </w:p>
        </w:tc>
        <w:tc>
          <w:tcPr>
            <w:tcW w:type="dxa" w:w="96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9</w:t>
            </w:r>
            <w:r>
              <w:rPr>
                <w:shd w:val="nil" w:color="auto" w:fill="auto"/>
                <w:rtl w:val="0"/>
                <w:lang w:val="en-US"/>
              </w:rPr>
              <w:t> </w:t>
            </w:r>
            <w:r>
              <w:rPr>
                <w:shd w:val="nil" w:color="auto" w:fill="auto"/>
                <w:rtl w:val="0"/>
                <w:lang w:val="en-US"/>
              </w:rPr>
              <w:t>kHz</w:t>
            </w:r>
          </w:p>
        </w:tc>
      </w:tr>
      <w:tr>
        <w:tblPrEx>
          <w:shd w:val="clear" w:color="auto" w:fill="ced7e7"/>
        </w:tblPrEx>
        <w:trPr>
          <w:trHeight w:val="80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Wi-Fi/Bluetooth</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2402 </w:t>
            </w:r>
            <w:r>
              <w:rPr>
                <w:shd w:val="nil" w:color="auto" w:fill="auto"/>
                <w:rtl w:val="0"/>
                <w:lang w:val="en-US"/>
              </w:rPr>
              <w:t>-</w:t>
            </w:r>
            <w:r>
              <w:rPr>
                <w:shd w:val="nil" w:color="auto" w:fill="auto"/>
                <w:rtl w:val="0"/>
                <w:lang w:val="en-US"/>
              </w:rPr>
              <w:t xml:space="preserve"> 2494</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48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Wi-Fi</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5150 </w:t>
            </w:r>
            <w:r>
              <w:rPr>
                <w:shd w:val="nil" w:color="auto" w:fill="auto"/>
                <w:rtl w:val="0"/>
                <w:lang w:val="en-US"/>
              </w:rPr>
              <w:t xml:space="preserve">- </w:t>
            </w:r>
            <w:r>
              <w:rPr>
                <w:shd w:val="nil" w:color="auto" w:fill="auto"/>
                <w:rtl w:val="0"/>
                <w:lang w:val="en-US"/>
              </w:rPr>
              <w:t>5350</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48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Wi-Fi</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 xml:space="preserve">5470 </w:t>
            </w:r>
            <w:r>
              <w:rPr>
                <w:shd w:val="nil" w:color="auto" w:fill="auto"/>
                <w:rtl w:val="0"/>
                <w:lang w:val="en-US"/>
              </w:rPr>
              <w:t xml:space="preserve">- </w:t>
            </w:r>
            <w:r>
              <w:rPr>
                <w:shd w:val="nil" w:color="auto" w:fill="auto"/>
                <w:rtl w:val="0"/>
                <w:lang w:val="en-US"/>
              </w:rPr>
              <w:t>5725</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26</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6</w:t>
            </w:r>
          </w:p>
        </w:tc>
        <w:tc>
          <w:tcPr>
            <w:tcW w:type="dxa" w:w="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484" w:hRule="atLeast"/>
        </w:trPr>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V2X (Wi-Fi)</w:t>
            </w:r>
          </w:p>
        </w:tc>
        <w:tc>
          <w:tcPr>
            <w:tcW w:type="dxa" w:w="23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5</w:t>
            </w:r>
            <w:r>
              <w:rPr>
                <w:shd w:val="nil" w:color="auto" w:fill="auto"/>
                <w:rtl w:val="0"/>
                <w:lang w:val="en-US"/>
              </w:rPr>
              <w:t> </w:t>
            </w:r>
            <w:r>
              <w:rPr>
                <w:shd w:val="nil" w:color="auto" w:fill="auto"/>
                <w:rtl w:val="0"/>
                <w:lang w:val="en-US"/>
              </w:rPr>
              <w:t xml:space="preserve">850 </w:t>
            </w:r>
            <w:r>
              <w:rPr>
                <w:shd w:val="nil" w:color="auto" w:fill="auto"/>
                <w:rtl w:val="0"/>
                <w:lang w:val="en-US"/>
              </w:rPr>
              <w:t>-</w:t>
            </w:r>
            <w:r>
              <w:rPr>
                <w:shd w:val="nil" w:color="auto" w:fill="auto"/>
                <w:rtl w:val="0"/>
                <w:lang w:val="en-US"/>
              </w:rPr>
              <w:t xml:space="preserve"> 5</w:t>
            </w:r>
            <w:r>
              <w:rPr>
                <w:shd w:val="nil" w:color="auto" w:fill="auto"/>
                <w:rtl w:val="0"/>
                <w:lang w:val="en-US"/>
              </w:rPr>
              <w:t> </w:t>
            </w:r>
            <w:r>
              <w:rPr>
                <w:shd w:val="nil" w:color="auto" w:fill="auto"/>
                <w:rtl w:val="0"/>
                <w:lang w:val="en-US"/>
              </w:rPr>
              <w:t>925</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50</w:t>
            </w:r>
          </w:p>
        </w:tc>
        <w:tc>
          <w:tcPr>
            <w:tcW w:type="dxa" w:w="1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w:t>
            </w:r>
          </w:p>
        </w:tc>
        <w:tc>
          <w:tcPr>
            <w:tcW w:type="dxa" w:w="1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30</w:t>
            </w:r>
          </w:p>
        </w:tc>
        <w:tc>
          <w:tcPr>
            <w:tcW w:type="dxa" w:w="96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1</w:t>
            </w:r>
            <w:r>
              <w:rPr>
                <w:shd w:val="nil" w:color="auto" w:fill="auto"/>
                <w:rtl w:val="0"/>
                <w:lang w:val="en-US"/>
              </w:rPr>
              <w:t> </w:t>
            </w:r>
            <w:r>
              <w:rPr>
                <w:shd w:val="nil" w:color="auto" w:fill="auto"/>
                <w:rtl w:val="0"/>
                <w:lang w:val="en-US"/>
              </w:rPr>
              <w:t>MHz</w:t>
            </w:r>
          </w:p>
        </w:tc>
      </w:tr>
    </w:tbl>
    <w:p>
      <w:pPr>
        <w:pStyle w:val="Body A"/>
        <w:spacing w:after="100"/>
      </w:pPr>
    </w:p>
    <w:p>
      <w:pPr>
        <w:pStyle w:val="Heading 2"/>
      </w:pPr>
      <w:r>
        <w:rPr>
          <w:rtl w:val="0"/>
          <w:lang w:val="fr-FR"/>
        </w:rPr>
        <w:t xml:space="preserve">Table </w:t>
      </w:r>
      <w:r>
        <w:rPr>
          <w:rtl w:val="0"/>
          <w:lang w:val="fr-FR"/>
        </w:rPr>
        <w:t>2</w:t>
      </w:r>
      <w:r>
        <w:rPr>
          <w:rtl w:val="0"/>
          <w:lang w:val="fr-FR"/>
        </w:rPr>
        <w:t xml:space="preserve"> </w:t>
      </w:r>
      <w:r>
        <w:rPr>
          <w:rtl w:val="0"/>
          <w:lang w:val="en-US"/>
        </w:rPr>
        <w:t xml:space="preserve">– </w:t>
      </w:r>
      <w:r>
        <w:rPr>
          <w:rtl w:val="0"/>
          <w:lang w:val="en-US"/>
        </w:rPr>
        <w:t xml:space="preserve">Example Emission Limits </w:t>
      </w:r>
      <w:r>
        <w:rPr>
          <w:rtl w:val="0"/>
          <w:lang w:val="en-US"/>
        </w:rPr>
        <w:t xml:space="preserve">– </w:t>
      </w:r>
      <w:r>
        <w:rPr>
          <w:rtl w:val="0"/>
          <w:lang w:val="en-US"/>
        </w:rPr>
        <w:t xml:space="preserve">Entire Vehicle </w:t>
      </w:r>
      <w:r>
        <w:rPr>
          <w:rtl w:val="0"/>
          <w:lang w:val="en-US"/>
        </w:rPr>
        <w:t xml:space="preserve">– </w:t>
      </w:r>
      <w:r>
        <w:rPr>
          <w:rtl w:val="0"/>
          <w:lang w:val="en-US"/>
        </w:rPr>
        <w:t>Digital Mobile Phones</w:t>
      </w:r>
    </w:p>
    <w:tbl>
      <w:tblPr>
        <w:tblW w:w="852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2"/>
        <w:gridCol w:w="1620"/>
        <w:gridCol w:w="1595"/>
        <w:gridCol w:w="1362"/>
        <w:gridCol w:w="948"/>
      </w:tblGrid>
      <w:tr>
        <w:tblPrEx>
          <w:shd w:val="clear" w:color="auto" w:fill="ced7e7"/>
        </w:tblPrEx>
        <w:trPr>
          <w:trHeight w:val="721" w:hRule="atLeast"/>
        </w:trPr>
        <w:tc>
          <w:tcPr>
            <w:tcW w:type="dxa" w:w="3002"/>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Service/Band</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rPr>
                <w:shd w:val="clear" w:color="auto" w:fill="ffffff"/>
              </w:rPr>
            </w:pPr>
            <w:r>
              <w:rPr>
                <w:shd w:val="nil" w:color="auto" w:fill="auto"/>
                <w:rtl w:val="0"/>
                <w:lang w:val="it-IT"/>
              </w:rPr>
              <w:t>Frequenz</w:t>
            </w:r>
          </w:p>
          <w:p>
            <w:pPr>
              <w:pStyle w:val="Body A"/>
              <w:bidi w:val="0"/>
              <w:ind w:left="0" w:right="0" w:firstLine="0"/>
              <w:jc w:val="left"/>
              <w:rPr>
                <w:rtl w:val="0"/>
              </w:rPr>
            </w:pPr>
            <w:r>
              <w:rPr>
                <w:shd w:val="clear" w:color="auto" w:fill="ffffff"/>
                <w:rtl w:val="0"/>
                <w:lang w:val="en-US"/>
              </w:rPr>
              <w:t>[</w:t>
            </w:r>
            <w:r>
              <w:rPr>
                <w:shd w:val="nil" w:color="auto" w:fill="auto"/>
                <w:rtl w:val="0"/>
                <w:lang w:val="en-US"/>
              </w:rPr>
              <w:t>MHz]</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Peak Limit</w:t>
            </w:r>
            <w:r>
              <w:rPr>
                <w:rtl w:val="0"/>
                <w:lang w:val="en-US"/>
              </w:rPr>
              <w:t xml:space="preserve"> dB(</w:t>
            </w:r>
            <w:r>
              <w:rPr>
                <w:rtl w:val="0"/>
                <w:lang w:val="en-US"/>
              </w:rPr>
              <w:t>µ</w:t>
            </w:r>
            <w:r>
              <w:rPr>
                <w:rtl w:val="0"/>
                <w:lang w:val="en-US"/>
              </w:rPr>
              <w:t>V)</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Mean Limit</w:t>
            </w:r>
            <w:r>
              <w:rPr>
                <w:rtl w:val="0"/>
                <w:lang w:val="en-US"/>
              </w:rPr>
              <w:t xml:space="preserve"> dB(</w:t>
            </w:r>
            <w:r>
              <w:rPr>
                <w:rtl w:val="0"/>
                <w:lang w:val="en-US"/>
              </w:rPr>
              <w:t>µ</w:t>
            </w:r>
            <w:r>
              <w:rPr>
                <w:rtl w:val="0"/>
                <w:lang w:val="en-US"/>
              </w:rPr>
              <w:t>V)</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RBW</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4G</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460 </w:t>
            </w:r>
            <w:r>
              <w:rPr>
                <w:shd w:val="nil" w:color="auto" w:fill="auto"/>
                <w:rtl w:val="0"/>
                <w:lang w:val="en-US"/>
              </w:rPr>
              <w:t>-</w:t>
            </w:r>
            <w:r>
              <w:rPr>
                <w:shd w:val="nil" w:color="auto" w:fill="auto"/>
                <w:rtl w:val="0"/>
                <w:lang w:val="en-US"/>
              </w:rPr>
              <w:t xml:space="preserve"> 467,5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n71 (617</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652</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617 </w:t>
            </w:r>
            <w:r>
              <w:rPr>
                <w:shd w:val="nil" w:color="auto" w:fill="auto"/>
                <w:rtl w:val="0"/>
                <w:lang w:val="en-US"/>
              </w:rPr>
              <w:t>-</w:t>
            </w:r>
            <w:r>
              <w:rPr>
                <w:shd w:val="nil" w:color="auto" w:fill="auto"/>
                <w:rtl w:val="0"/>
                <w:lang w:val="en-US"/>
              </w:rPr>
              <w:t xml:space="preserve"> 652</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(617</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652</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617 </w:t>
            </w:r>
            <w:r>
              <w:rPr>
                <w:shd w:val="nil" w:color="auto" w:fill="auto"/>
                <w:rtl w:val="0"/>
                <w:lang w:val="en-US"/>
              </w:rPr>
              <w:t>-</w:t>
            </w:r>
            <w:r>
              <w:rPr>
                <w:shd w:val="nil" w:color="auto" w:fill="auto"/>
                <w:rtl w:val="0"/>
                <w:lang w:val="en-US"/>
              </w:rPr>
              <w:t xml:space="preserve"> 652</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n12 (729</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746</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703 </w:t>
            </w:r>
            <w:r>
              <w:rPr>
                <w:shd w:val="nil" w:color="auto" w:fill="auto"/>
                <w:rtl w:val="0"/>
                <w:lang w:val="en-US"/>
              </w:rPr>
              <w:t>-</w:t>
            </w:r>
            <w:r>
              <w:rPr>
                <w:shd w:val="nil" w:color="auto" w:fill="auto"/>
                <w:rtl w:val="0"/>
                <w:lang w:val="en-US"/>
              </w:rPr>
              <w:t xml:space="preserve"> 803</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n14 (758</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768</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703 </w:t>
            </w:r>
            <w:r>
              <w:rPr>
                <w:shd w:val="nil" w:color="auto" w:fill="auto"/>
                <w:rtl w:val="0"/>
                <w:lang w:val="en-US"/>
              </w:rPr>
              <w:t>-</w:t>
            </w:r>
            <w:r>
              <w:rPr>
                <w:shd w:val="nil" w:color="auto" w:fill="auto"/>
                <w:rtl w:val="0"/>
                <w:lang w:val="en-US"/>
              </w:rPr>
              <w:t xml:space="preserve"> 803</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n28 (758</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803</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703 </w:t>
            </w:r>
            <w:r>
              <w:rPr>
                <w:shd w:val="nil" w:color="auto" w:fill="auto"/>
                <w:rtl w:val="0"/>
                <w:lang w:val="en-US"/>
              </w:rPr>
              <w:t>-</w:t>
            </w:r>
            <w:r>
              <w:rPr>
                <w:shd w:val="nil" w:color="auto" w:fill="auto"/>
                <w:rtl w:val="0"/>
                <w:lang w:val="en-US"/>
              </w:rPr>
              <w:t xml:space="preserve"> 803</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n29 (717</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728</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703 </w:t>
            </w:r>
            <w:r>
              <w:rPr>
                <w:shd w:val="nil" w:color="auto" w:fill="auto"/>
                <w:rtl w:val="0"/>
                <w:lang w:val="en-US"/>
              </w:rPr>
              <w:t>-</w:t>
            </w:r>
            <w:r>
              <w:rPr>
                <w:shd w:val="nil" w:color="auto" w:fill="auto"/>
                <w:rtl w:val="0"/>
                <w:lang w:val="en-US"/>
              </w:rPr>
              <w:t xml:space="preserve"> 803</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(703</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803</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703 </w:t>
            </w:r>
            <w:r>
              <w:rPr>
                <w:shd w:val="nil" w:color="auto" w:fill="auto"/>
                <w:rtl w:val="0"/>
                <w:lang w:val="en-US"/>
              </w:rPr>
              <w:t>-</w:t>
            </w:r>
            <w:r>
              <w:rPr>
                <w:shd w:val="nil" w:color="auto" w:fill="auto"/>
                <w:rtl w:val="0"/>
                <w:lang w:val="en-US"/>
              </w:rPr>
              <w:t xml:space="preserve"> 803</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(729</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756</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703 </w:t>
            </w:r>
            <w:r>
              <w:rPr>
                <w:shd w:val="nil" w:color="auto" w:fill="auto"/>
                <w:rtl w:val="0"/>
                <w:lang w:val="en-US"/>
              </w:rPr>
              <w:t>-</w:t>
            </w:r>
            <w:r>
              <w:rPr>
                <w:shd w:val="nil" w:color="auto" w:fill="auto"/>
                <w:rtl w:val="0"/>
                <w:lang w:val="en-US"/>
              </w:rPr>
              <w:t xml:space="preserve"> 803</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3G (758</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768</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703 </w:t>
            </w:r>
            <w:r>
              <w:rPr>
                <w:shd w:val="nil" w:color="auto" w:fill="auto"/>
                <w:rtl w:val="0"/>
                <w:lang w:val="en-US"/>
              </w:rPr>
              <w:t>-</w:t>
            </w:r>
            <w:r>
              <w:rPr>
                <w:shd w:val="nil" w:color="auto" w:fill="auto"/>
                <w:rtl w:val="0"/>
                <w:lang w:val="en-US"/>
              </w:rPr>
              <w:t xml:space="preserve"> 803</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n20 (791</w:t>
            </w:r>
            <w:r>
              <w:rPr>
                <w:shd w:val="nil" w:color="auto" w:fill="auto"/>
                <w:rtl w:val="0"/>
                <w:lang w:val="en-US"/>
              </w:rPr>
              <w:t> </w:t>
            </w:r>
            <w:r>
              <w:rPr>
                <w:shd w:val="nil" w:color="auto" w:fill="auto"/>
                <w:rtl w:val="0"/>
                <w:lang w:val="en-US"/>
              </w:rPr>
              <w:t>MHz to 821</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791 </w:t>
            </w:r>
            <w:r>
              <w:rPr>
                <w:shd w:val="nil" w:color="auto" w:fill="auto"/>
                <w:rtl w:val="0"/>
                <w:lang w:val="en-US"/>
              </w:rPr>
              <w:t>-</w:t>
            </w:r>
            <w:r>
              <w:rPr>
                <w:shd w:val="nil" w:color="auto" w:fill="auto"/>
                <w:rtl w:val="0"/>
                <w:lang w:val="en-US"/>
              </w:rPr>
              <w:t xml:space="preserve"> 821</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(791</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821</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791 </w:t>
            </w:r>
            <w:r>
              <w:rPr>
                <w:shd w:val="nil" w:color="auto" w:fill="auto"/>
                <w:rtl w:val="0"/>
                <w:lang w:val="en-US"/>
              </w:rPr>
              <w:t>-</w:t>
            </w:r>
            <w:r>
              <w:rPr>
                <w:shd w:val="nil" w:color="auto" w:fill="auto"/>
                <w:rtl w:val="0"/>
                <w:lang w:val="en-US"/>
              </w:rPr>
              <w:t xml:space="preserve"> 821</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n5 (869</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894</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852 </w:t>
            </w:r>
            <w:r>
              <w:rPr>
                <w:shd w:val="nil" w:color="auto" w:fill="auto"/>
                <w:rtl w:val="0"/>
                <w:lang w:val="en-US"/>
              </w:rPr>
              <w:t>-</w:t>
            </w:r>
            <w:r>
              <w:rPr>
                <w:shd w:val="nil" w:color="auto" w:fill="auto"/>
                <w:rtl w:val="0"/>
                <w:lang w:val="en-US"/>
              </w:rPr>
              <w:t xml:space="preserve"> 894</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kHz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n18 (860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875</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852 </w:t>
            </w:r>
            <w:r>
              <w:rPr>
                <w:shd w:val="nil" w:color="auto" w:fill="auto"/>
                <w:rtl w:val="0"/>
                <w:lang w:val="en-US"/>
              </w:rPr>
              <w:t>-</w:t>
            </w:r>
            <w:r>
              <w:rPr>
                <w:shd w:val="nil" w:color="auto" w:fill="auto"/>
                <w:rtl w:val="0"/>
                <w:lang w:val="en-US"/>
              </w:rPr>
              <w:t xml:space="preserve"> 894</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kHz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n26 (859</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894</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852 </w:t>
            </w:r>
            <w:r>
              <w:rPr>
                <w:shd w:val="nil" w:color="auto" w:fill="auto"/>
                <w:rtl w:val="0"/>
                <w:lang w:val="en-US"/>
              </w:rPr>
              <w:t>-</w:t>
            </w:r>
            <w:r>
              <w:rPr>
                <w:shd w:val="nil" w:color="auto" w:fill="auto"/>
                <w:rtl w:val="0"/>
                <w:lang w:val="en-US"/>
              </w:rPr>
              <w:t xml:space="preserve"> 894</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kHz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(852</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894</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852 </w:t>
            </w:r>
            <w:r>
              <w:rPr>
                <w:shd w:val="nil" w:color="auto" w:fill="auto"/>
                <w:rtl w:val="0"/>
                <w:lang w:val="en-US"/>
              </w:rPr>
              <w:t>-</w:t>
            </w:r>
            <w:r>
              <w:rPr>
                <w:shd w:val="nil" w:color="auto" w:fill="auto"/>
                <w:rtl w:val="0"/>
                <w:lang w:val="en-US"/>
              </w:rPr>
              <w:t xml:space="preserve"> 894</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kHz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(859</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894</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852 </w:t>
            </w:r>
            <w:r>
              <w:rPr>
                <w:shd w:val="nil" w:color="auto" w:fill="auto"/>
                <w:rtl w:val="0"/>
                <w:lang w:val="en-US"/>
              </w:rPr>
              <w:t>-</w:t>
            </w:r>
            <w:r>
              <w:rPr>
                <w:shd w:val="nil" w:color="auto" w:fill="auto"/>
                <w:rtl w:val="0"/>
                <w:lang w:val="en-US"/>
              </w:rPr>
              <w:t xml:space="preserve"> 894</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kHz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2G (869</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894</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852 </w:t>
            </w:r>
            <w:r>
              <w:rPr>
                <w:shd w:val="nil" w:color="auto" w:fill="auto"/>
                <w:rtl w:val="0"/>
                <w:lang w:val="en-US"/>
              </w:rPr>
              <w:t>-</w:t>
            </w:r>
            <w:r>
              <w:rPr>
                <w:shd w:val="nil" w:color="auto" w:fill="auto"/>
                <w:rtl w:val="0"/>
                <w:lang w:val="en-US"/>
              </w:rPr>
              <w:t xml:space="preserve"> 894</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n8 (925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960</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925 </w:t>
            </w:r>
            <w:r>
              <w:rPr>
                <w:shd w:val="nil" w:color="auto" w:fill="auto"/>
                <w:rtl w:val="0"/>
                <w:lang w:val="en-US"/>
              </w:rPr>
              <w:t>-</w:t>
            </w:r>
            <w:r>
              <w:rPr>
                <w:shd w:val="nil" w:color="auto" w:fill="auto"/>
                <w:rtl w:val="0"/>
                <w:lang w:val="en-US"/>
              </w:rPr>
              <w:t xml:space="preserve"> 960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(925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960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925 </w:t>
            </w:r>
            <w:r>
              <w:rPr>
                <w:shd w:val="nil" w:color="auto" w:fill="auto"/>
                <w:rtl w:val="0"/>
                <w:lang w:val="en-US"/>
              </w:rPr>
              <w:t>-</w:t>
            </w:r>
            <w:r>
              <w:rPr>
                <w:shd w:val="nil" w:color="auto" w:fill="auto"/>
                <w:rtl w:val="0"/>
                <w:lang w:val="en-US"/>
              </w:rPr>
              <w:t xml:space="preserve"> 960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n8 (925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960</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925 </w:t>
            </w:r>
            <w:r>
              <w:rPr>
                <w:shd w:val="nil" w:color="auto" w:fill="auto"/>
                <w:rtl w:val="0"/>
                <w:lang w:val="en-US"/>
              </w:rPr>
              <w:t>-</w:t>
            </w:r>
            <w:r>
              <w:rPr>
                <w:shd w:val="nil" w:color="auto" w:fill="auto"/>
                <w:rtl w:val="0"/>
                <w:lang w:val="en-US"/>
              </w:rPr>
              <w:t xml:space="preserve"> 960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(925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960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925 </w:t>
            </w:r>
            <w:r>
              <w:rPr>
                <w:shd w:val="nil" w:color="auto" w:fill="auto"/>
                <w:rtl w:val="0"/>
                <w:lang w:val="en-US"/>
              </w:rPr>
              <w:t>-</w:t>
            </w:r>
            <w:r>
              <w:rPr>
                <w:shd w:val="nil" w:color="auto" w:fill="auto"/>
                <w:rtl w:val="0"/>
                <w:lang w:val="en-US"/>
              </w:rPr>
              <w:t xml:space="preserve"> 960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(925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960</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925 </w:t>
            </w:r>
            <w:r>
              <w:rPr>
                <w:shd w:val="nil" w:color="auto" w:fill="auto"/>
                <w:rtl w:val="0"/>
                <w:lang w:val="en-US"/>
              </w:rPr>
              <w:t>-</w:t>
            </w:r>
            <w:r>
              <w:rPr>
                <w:shd w:val="nil" w:color="auto" w:fill="auto"/>
                <w:rtl w:val="0"/>
                <w:lang w:val="en-US"/>
              </w:rPr>
              <w:t xml:space="preserve"> 960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2G (925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960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925 </w:t>
            </w:r>
            <w:r>
              <w:rPr>
                <w:shd w:val="nil" w:color="auto" w:fill="auto"/>
                <w:rtl w:val="0"/>
                <w:lang w:val="en-US"/>
              </w:rPr>
              <w:t>-</w:t>
            </w:r>
            <w:r>
              <w:rPr>
                <w:shd w:val="nil" w:color="auto" w:fill="auto"/>
                <w:rtl w:val="0"/>
                <w:lang w:val="en-US"/>
              </w:rPr>
              <w:t xml:space="preserve"> 960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n50 (1432</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1517</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 xml:space="preserve">427 </w:t>
            </w:r>
            <w:r>
              <w:rPr>
                <w:shd w:val="nil" w:color="auto" w:fill="auto"/>
                <w:rtl w:val="0"/>
                <w:lang w:val="en-US"/>
              </w:rPr>
              <w:t>-</w:t>
            </w:r>
            <w:r>
              <w:rPr>
                <w:shd w:val="nil" w:color="auto" w:fill="auto"/>
                <w:rtl w:val="0"/>
                <w:lang w:val="en-US"/>
              </w:rPr>
              <w:t xml:space="preserve"> 1</w:t>
            </w:r>
            <w:r>
              <w:rPr>
                <w:shd w:val="nil" w:color="auto" w:fill="auto"/>
                <w:rtl w:val="0"/>
                <w:lang w:val="en-US"/>
              </w:rPr>
              <w:t> </w:t>
            </w:r>
            <w:r>
              <w:rPr>
                <w:shd w:val="nil" w:color="auto" w:fill="auto"/>
                <w:rtl w:val="0"/>
                <w:lang w:val="en-US"/>
              </w:rPr>
              <w:t>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n51 (1427</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1432</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n74 (1475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1518</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n75 (1432</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1517</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n76 (1427</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1432</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n91 (1427</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1432</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n92 (1432</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1517</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n93 (1427</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1432</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n94 (1432</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1517</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(1427</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1518</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1427 </w:t>
            </w:r>
            <w:r>
              <w:rPr>
                <w:shd w:val="nil" w:color="auto" w:fill="auto"/>
                <w:rtl w:val="0"/>
                <w:lang w:val="en-US"/>
              </w:rPr>
              <w:t>-</w:t>
            </w:r>
            <w:r>
              <w:rPr>
                <w:shd w:val="nil" w:color="auto" w:fill="auto"/>
                <w:rtl w:val="0"/>
                <w:lang w:val="en-US"/>
              </w:rPr>
              <w:t xml:space="preserve"> 1518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(1</w:t>
            </w:r>
            <w:r>
              <w:rPr>
                <w:shd w:val="nil" w:color="auto" w:fill="auto"/>
                <w:rtl w:val="0"/>
                <w:lang w:val="en-US"/>
              </w:rPr>
              <w:t> </w:t>
            </w:r>
            <w:r>
              <w:rPr>
                <w:shd w:val="nil" w:color="auto" w:fill="auto"/>
                <w:rtl w:val="0"/>
                <w:lang w:val="en-US"/>
              </w:rPr>
              <w:t>452</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w:t>
            </w:r>
            <w:r>
              <w:rPr>
                <w:shd w:val="nil" w:color="auto" w:fill="auto"/>
                <w:rtl w:val="0"/>
                <w:lang w:val="en-US"/>
              </w:rPr>
              <w:t> </w:t>
            </w:r>
            <w:r>
              <w:rPr>
                <w:shd w:val="nil" w:color="auto" w:fill="auto"/>
                <w:rtl w:val="0"/>
                <w:lang w:val="en-US"/>
              </w:rPr>
              <w:t>496</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 xml:space="preserve">427 </w:t>
            </w:r>
            <w:r>
              <w:rPr>
                <w:shd w:val="nil" w:color="auto" w:fill="auto"/>
                <w:rtl w:val="0"/>
                <w:lang w:val="en-US"/>
              </w:rPr>
              <w:t>-</w:t>
            </w:r>
            <w:r>
              <w:rPr>
                <w:shd w:val="nil" w:color="auto" w:fill="auto"/>
                <w:rtl w:val="0"/>
                <w:lang w:val="en-US"/>
              </w:rPr>
              <w:t xml:space="preserve"> 1</w:t>
            </w:r>
            <w:r>
              <w:rPr>
                <w:shd w:val="nil" w:color="auto" w:fill="auto"/>
                <w:rtl w:val="0"/>
                <w:lang w:val="en-US"/>
              </w:rPr>
              <w:t> </w:t>
            </w:r>
            <w:r>
              <w:rPr>
                <w:shd w:val="nil" w:color="auto" w:fill="auto"/>
                <w:rtl w:val="0"/>
                <w:lang w:val="en-US"/>
              </w:rPr>
              <w:t>518</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368"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4G</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 xml:space="preserve">525 </w:t>
            </w:r>
            <w:r>
              <w:rPr>
                <w:shd w:val="nil" w:color="auto" w:fill="auto"/>
                <w:rtl w:val="0"/>
                <w:lang w:val="en-US"/>
              </w:rPr>
              <w:t>-</w:t>
            </w:r>
            <w:r>
              <w:rPr>
                <w:shd w:val="nil" w:color="auto" w:fill="auto"/>
                <w:rtl w:val="0"/>
                <w:lang w:val="en-US"/>
              </w:rPr>
              <w:t xml:space="preserve"> 1</w:t>
            </w:r>
            <w:r>
              <w:rPr>
                <w:shd w:val="nil" w:color="auto" w:fill="auto"/>
                <w:rtl w:val="0"/>
                <w:lang w:val="en-US"/>
              </w:rPr>
              <w:t> </w:t>
            </w:r>
            <w:r>
              <w:rPr>
                <w:shd w:val="nil" w:color="auto" w:fill="auto"/>
                <w:rtl w:val="0"/>
                <w:lang w:val="en-US"/>
              </w:rPr>
              <w:t>559</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n3 (1805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1880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1805 </w:t>
            </w:r>
            <w:r>
              <w:rPr>
                <w:shd w:val="nil" w:color="auto" w:fill="auto"/>
                <w:rtl w:val="0"/>
                <w:lang w:val="en-US"/>
              </w:rPr>
              <w:t>-</w:t>
            </w:r>
            <w:r>
              <w:rPr>
                <w:shd w:val="nil" w:color="auto" w:fill="auto"/>
                <w:rtl w:val="0"/>
                <w:lang w:val="en-US"/>
              </w:rPr>
              <w:t xml:space="preserve"> 1880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(1805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1880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1805 </w:t>
            </w:r>
            <w:r>
              <w:rPr>
                <w:shd w:val="nil" w:color="auto" w:fill="auto"/>
                <w:rtl w:val="0"/>
                <w:lang w:val="en-US"/>
              </w:rPr>
              <w:t>-</w:t>
            </w:r>
            <w:r>
              <w:rPr>
                <w:shd w:val="nil" w:color="auto" w:fill="auto"/>
                <w:rtl w:val="0"/>
                <w:lang w:val="en-US"/>
              </w:rPr>
              <w:t xml:space="preserve"> 1880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vMerge w:val="restart"/>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3G (1</w:t>
            </w:r>
            <w:r>
              <w:rPr>
                <w:shd w:val="nil" w:color="auto" w:fill="auto"/>
                <w:rtl w:val="0"/>
                <w:lang w:val="en-US"/>
              </w:rPr>
              <w:t> </w:t>
            </w:r>
            <w:r>
              <w:rPr>
                <w:shd w:val="nil" w:color="auto" w:fill="auto"/>
                <w:rtl w:val="0"/>
                <w:lang w:val="en-US"/>
              </w:rPr>
              <w:t>805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w:t>
            </w:r>
            <w:r>
              <w:rPr>
                <w:shd w:val="nil" w:color="auto" w:fill="auto"/>
                <w:rtl w:val="0"/>
                <w:lang w:val="en-US"/>
              </w:rPr>
              <w:t> </w:t>
            </w:r>
            <w:r>
              <w:rPr>
                <w:shd w:val="nil" w:color="auto" w:fill="auto"/>
                <w:rtl w:val="0"/>
                <w:lang w:val="en-US"/>
              </w:rPr>
              <w:t>880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1805 </w:t>
            </w:r>
            <w:r>
              <w:rPr>
                <w:shd w:val="nil" w:color="auto" w:fill="auto"/>
                <w:rtl w:val="0"/>
                <w:lang w:val="en-US"/>
              </w:rPr>
              <w:t>-</w:t>
            </w:r>
            <w:r>
              <w:rPr>
                <w:shd w:val="nil" w:color="auto" w:fill="auto"/>
                <w:rtl w:val="0"/>
                <w:lang w:val="en-US"/>
              </w:rPr>
              <w:t xml:space="preserve"> 1880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vMerge w:val="continue"/>
            <w:tcBorders>
              <w:top w:val="nil"/>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2G (1</w:t>
            </w:r>
            <w:r>
              <w:rPr>
                <w:shd w:val="nil" w:color="auto" w:fill="auto"/>
                <w:rtl w:val="0"/>
                <w:lang w:val="en-US"/>
              </w:rPr>
              <w:t> </w:t>
            </w:r>
            <w:r>
              <w:rPr>
                <w:shd w:val="nil" w:color="auto" w:fill="auto"/>
                <w:rtl w:val="0"/>
                <w:lang w:val="en-US"/>
              </w:rPr>
              <w:t>805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w:t>
            </w:r>
            <w:r>
              <w:rPr>
                <w:shd w:val="nil" w:color="auto" w:fill="auto"/>
                <w:rtl w:val="0"/>
                <w:lang w:val="en-US"/>
              </w:rPr>
              <w:t> </w:t>
            </w:r>
            <w:r>
              <w:rPr>
                <w:shd w:val="nil" w:color="auto" w:fill="auto"/>
                <w:rtl w:val="0"/>
                <w:lang w:val="en-US"/>
              </w:rPr>
              <w:t>880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1805 </w:t>
            </w:r>
            <w:r>
              <w:rPr>
                <w:shd w:val="nil" w:color="auto" w:fill="auto"/>
                <w:rtl w:val="0"/>
                <w:lang w:val="en-US"/>
              </w:rPr>
              <w:t>-</w:t>
            </w:r>
            <w:r>
              <w:rPr>
                <w:shd w:val="nil" w:color="auto" w:fill="auto"/>
                <w:rtl w:val="0"/>
                <w:lang w:val="en-US"/>
              </w:rPr>
              <w:t xml:space="preserve"> 1880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n2 (1930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1990</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n2 (1930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1990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n25 (1930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1995</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n34 (2010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2025</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n39 (1880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1920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n70 (1995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2020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(1850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2025</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it-IT"/>
              </w:rPr>
              <w:t>3G (1</w:t>
            </w:r>
            <w:r>
              <w:rPr>
                <w:shd w:val="nil" w:color="auto" w:fill="auto"/>
                <w:rtl w:val="0"/>
                <w:lang w:val="en-US"/>
              </w:rPr>
              <w:t>850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1995</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3G (2010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2025</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2G (1930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1990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1850 </w:t>
            </w:r>
            <w:r>
              <w:rPr>
                <w:shd w:val="nil" w:color="auto" w:fill="auto"/>
                <w:rtl w:val="0"/>
                <w:lang w:val="en-US"/>
              </w:rPr>
              <w:t>-</w:t>
            </w:r>
            <w:r>
              <w:rPr>
                <w:shd w:val="nil" w:color="auto" w:fill="auto"/>
                <w:rtl w:val="0"/>
                <w:lang w:val="en-US"/>
              </w:rPr>
              <w:t xml:space="preserve"> 2025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n1 (2110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2170</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2110 </w:t>
            </w:r>
            <w:r>
              <w:rPr>
                <w:shd w:val="nil" w:color="auto" w:fill="auto"/>
                <w:rtl w:val="0"/>
                <w:lang w:val="en-US"/>
              </w:rPr>
              <w:t xml:space="preserve">- </w:t>
            </w:r>
            <w:r>
              <w:rPr>
                <w:shd w:val="nil" w:color="auto" w:fill="auto"/>
                <w:rtl w:val="0"/>
                <w:lang w:val="en-US"/>
              </w:rPr>
              <w:t>2200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n65 (2110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2200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2110 </w:t>
            </w:r>
            <w:r>
              <w:rPr>
                <w:shd w:val="nil" w:color="auto" w:fill="auto"/>
                <w:rtl w:val="0"/>
                <w:lang w:val="en-US"/>
              </w:rPr>
              <w:t xml:space="preserve">- </w:t>
            </w:r>
            <w:r>
              <w:rPr>
                <w:shd w:val="nil" w:color="auto" w:fill="auto"/>
                <w:rtl w:val="0"/>
                <w:lang w:val="en-US"/>
              </w:rPr>
              <w:t>2200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n66 (2110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2200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2110 </w:t>
            </w:r>
            <w:r>
              <w:rPr>
                <w:shd w:val="nil" w:color="auto" w:fill="auto"/>
                <w:rtl w:val="0"/>
                <w:lang w:val="en-US"/>
              </w:rPr>
              <w:t xml:space="preserve">- </w:t>
            </w:r>
            <w:r>
              <w:rPr>
                <w:shd w:val="nil" w:color="auto" w:fill="auto"/>
                <w:rtl w:val="0"/>
                <w:lang w:val="en-US"/>
              </w:rPr>
              <w:t>2200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(2110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2200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2110 </w:t>
            </w:r>
            <w:r>
              <w:rPr>
                <w:shd w:val="nil" w:color="auto" w:fill="auto"/>
                <w:rtl w:val="0"/>
                <w:lang w:val="en-US"/>
              </w:rPr>
              <w:t xml:space="preserve">- </w:t>
            </w:r>
            <w:r>
              <w:rPr>
                <w:shd w:val="nil" w:color="auto" w:fill="auto"/>
                <w:rtl w:val="0"/>
                <w:lang w:val="en-US"/>
              </w:rPr>
              <w:t>2200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(2110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2170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2110 </w:t>
            </w:r>
            <w:r>
              <w:rPr>
                <w:shd w:val="nil" w:color="auto" w:fill="auto"/>
                <w:rtl w:val="0"/>
                <w:lang w:val="en-US"/>
              </w:rPr>
              <w:t xml:space="preserve">- </w:t>
            </w:r>
            <w:r>
              <w:rPr>
                <w:shd w:val="nil" w:color="auto" w:fill="auto"/>
                <w:rtl w:val="0"/>
                <w:lang w:val="en-US"/>
              </w:rPr>
              <w:t>2200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n30 (2350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2360</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2300 </w:t>
            </w:r>
            <w:r>
              <w:rPr>
                <w:shd w:val="nil" w:color="auto" w:fill="auto"/>
                <w:rtl w:val="0"/>
                <w:lang w:val="en-US"/>
              </w:rPr>
              <w:t>-</w:t>
            </w:r>
            <w:r>
              <w:rPr>
                <w:shd w:val="nil" w:color="auto" w:fill="auto"/>
                <w:rtl w:val="0"/>
                <w:lang w:val="en-US"/>
              </w:rPr>
              <w:t xml:space="preserve"> 2400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n40 (2300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2400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2300 </w:t>
            </w:r>
            <w:r>
              <w:rPr>
                <w:shd w:val="nil" w:color="auto" w:fill="auto"/>
                <w:rtl w:val="0"/>
                <w:lang w:val="en-US"/>
              </w:rPr>
              <w:t>-</w:t>
            </w:r>
            <w:r>
              <w:rPr>
                <w:shd w:val="nil" w:color="auto" w:fill="auto"/>
                <w:rtl w:val="0"/>
                <w:lang w:val="en-US"/>
              </w:rPr>
              <w:t xml:space="preserve"> 2400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(2300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2400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2300 </w:t>
            </w:r>
            <w:r>
              <w:rPr>
                <w:shd w:val="nil" w:color="auto" w:fill="auto"/>
                <w:rtl w:val="0"/>
                <w:lang w:val="en-US"/>
              </w:rPr>
              <w:t>-</w:t>
            </w:r>
            <w:r>
              <w:rPr>
                <w:shd w:val="nil" w:color="auto" w:fill="auto"/>
                <w:rtl w:val="0"/>
                <w:lang w:val="en-US"/>
              </w:rPr>
              <w:t xml:space="preserve"> 2400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(2300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2400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2300 </w:t>
            </w:r>
            <w:r>
              <w:rPr>
                <w:shd w:val="nil" w:color="auto" w:fill="auto"/>
                <w:rtl w:val="0"/>
                <w:lang w:val="en-US"/>
              </w:rPr>
              <w:t>-</w:t>
            </w:r>
            <w:r>
              <w:rPr>
                <w:shd w:val="nil" w:color="auto" w:fill="auto"/>
                <w:rtl w:val="0"/>
                <w:lang w:val="en-US"/>
              </w:rPr>
              <w:t xml:space="preserve"> 2400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n53 (2483,5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2495</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2483,5 </w:t>
            </w:r>
            <w:r>
              <w:rPr>
                <w:shd w:val="nil" w:color="auto" w:fill="auto"/>
                <w:rtl w:val="0"/>
                <w:lang w:val="en-US"/>
              </w:rPr>
              <w:t>-</w:t>
            </w:r>
            <w:r>
              <w:rPr>
                <w:shd w:val="nil" w:color="auto" w:fill="auto"/>
                <w:rtl w:val="0"/>
                <w:lang w:val="en-US"/>
              </w:rPr>
              <w:t xml:space="preserve"> 2495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n7 (2620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2690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2496 </w:t>
            </w:r>
            <w:r>
              <w:rPr>
                <w:shd w:val="nil" w:color="auto" w:fill="auto"/>
                <w:rtl w:val="0"/>
                <w:lang w:val="en-US"/>
              </w:rPr>
              <w:t>-</w:t>
            </w:r>
            <w:r>
              <w:rPr>
                <w:shd w:val="nil" w:color="auto" w:fill="auto"/>
                <w:rtl w:val="0"/>
                <w:lang w:val="en-US"/>
              </w:rPr>
              <w:t xml:space="preserve"> 2690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n38 (2</w:t>
            </w:r>
            <w:r>
              <w:rPr>
                <w:shd w:val="nil" w:color="auto" w:fill="auto"/>
                <w:rtl w:val="0"/>
                <w:lang w:val="ru-RU"/>
              </w:rPr>
              <w:t>570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w:t>
            </w:r>
            <w:r>
              <w:rPr>
                <w:shd w:val="nil" w:color="auto" w:fill="auto"/>
                <w:rtl w:val="0"/>
                <w:lang w:val="en-US"/>
              </w:rPr>
              <w:t>6</w:t>
            </w:r>
            <w:r>
              <w:rPr>
                <w:shd w:val="nil" w:color="auto" w:fill="auto"/>
                <w:rtl w:val="0"/>
                <w:lang w:val="en-US"/>
              </w:rPr>
              <w:t>20</w:t>
            </w:r>
            <w:r>
              <w:rPr>
                <w:shd w:val="nil" w:color="auto" w:fill="auto"/>
                <w:rtl w:val="0"/>
                <w:lang w:val="en-US"/>
              </w:rPr>
              <w:t> </w:t>
            </w:r>
            <w:r>
              <w:rPr>
                <w:shd w:val="nil" w:color="auto" w:fill="auto"/>
                <w:rtl w:val="0"/>
                <w:lang w:val="en-US"/>
              </w:rPr>
              <w:t>MHz) V2X</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2496 </w:t>
            </w:r>
            <w:r>
              <w:rPr>
                <w:shd w:val="nil" w:color="auto" w:fill="auto"/>
                <w:rtl w:val="0"/>
                <w:lang w:val="en-US"/>
              </w:rPr>
              <w:t>-</w:t>
            </w:r>
            <w:r>
              <w:rPr>
                <w:shd w:val="nil" w:color="auto" w:fill="auto"/>
                <w:rtl w:val="0"/>
                <w:lang w:val="en-US"/>
              </w:rPr>
              <w:t xml:space="preserve"> 2690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n41 (2496</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2690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2496 </w:t>
            </w:r>
            <w:r>
              <w:rPr>
                <w:shd w:val="nil" w:color="auto" w:fill="auto"/>
                <w:rtl w:val="0"/>
                <w:lang w:val="en-US"/>
              </w:rPr>
              <w:t>-</w:t>
            </w:r>
            <w:r>
              <w:rPr>
                <w:shd w:val="nil" w:color="auto" w:fill="auto"/>
                <w:rtl w:val="0"/>
                <w:lang w:val="en-US"/>
              </w:rPr>
              <w:t xml:space="preserve"> 2690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n90 (2496</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2690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2496 </w:t>
            </w:r>
            <w:r>
              <w:rPr>
                <w:shd w:val="nil" w:color="auto" w:fill="auto"/>
                <w:rtl w:val="0"/>
                <w:lang w:val="en-US"/>
              </w:rPr>
              <w:t>-</w:t>
            </w:r>
            <w:r>
              <w:rPr>
                <w:shd w:val="nil" w:color="auto" w:fill="auto"/>
                <w:rtl w:val="0"/>
                <w:lang w:val="en-US"/>
              </w:rPr>
              <w:t xml:space="preserve"> 2690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(2496</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2690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2496 </w:t>
            </w:r>
            <w:r>
              <w:rPr>
                <w:shd w:val="nil" w:color="auto" w:fill="auto"/>
                <w:rtl w:val="0"/>
                <w:lang w:val="en-US"/>
              </w:rPr>
              <w:t>-</w:t>
            </w:r>
            <w:r>
              <w:rPr>
                <w:shd w:val="nil" w:color="auto" w:fill="auto"/>
                <w:rtl w:val="0"/>
                <w:lang w:val="en-US"/>
              </w:rPr>
              <w:t xml:space="preserve"> 2690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(2570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2690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2496 </w:t>
            </w:r>
            <w:r>
              <w:rPr>
                <w:shd w:val="nil" w:color="auto" w:fill="auto"/>
                <w:rtl w:val="0"/>
                <w:lang w:val="en-US"/>
              </w:rPr>
              <w:t>-</w:t>
            </w:r>
            <w:r>
              <w:rPr>
                <w:shd w:val="nil" w:color="auto" w:fill="auto"/>
                <w:rtl w:val="0"/>
                <w:lang w:val="en-US"/>
              </w:rPr>
              <w:t xml:space="preserve"> 2690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n48 (3550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3700</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3300 </w:t>
            </w:r>
            <w:r>
              <w:rPr>
                <w:shd w:val="nil" w:color="auto" w:fill="auto"/>
                <w:rtl w:val="0"/>
                <w:lang w:val="en-US"/>
              </w:rPr>
              <w:t>-</w:t>
            </w:r>
            <w:r>
              <w:rPr>
                <w:shd w:val="nil" w:color="auto" w:fill="auto"/>
                <w:rtl w:val="0"/>
                <w:lang w:val="en-US"/>
              </w:rPr>
              <w:t xml:space="preserve"> 4200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n77 (3300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4200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3300 </w:t>
            </w:r>
            <w:r>
              <w:rPr>
                <w:shd w:val="nil" w:color="auto" w:fill="auto"/>
                <w:rtl w:val="0"/>
                <w:lang w:val="en-US"/>
              </w:rPr>
              <w:t>-</w:t>
            </w:r>
            <w:r>
              <w:rPr>
                <w:shd w:val="nil" w:color="auto" w:fill="auto"/>
                <w:rtl w:val="0"/>
                <w:lang w:val="en-US"/>
              </w:rPr>
              <w:t xml:space="preserve"> 4200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5G n78 (3300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3800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3300 </w:t>
            </w:r>
            <w:r>
              <w:rPr>
                <w:shd w:val="nil" w:color="auto" w:fill="auto"/>
                <w:rtl w:val="0"/>
                <w:lang w:val="en-US"/>
              </w:rPr>
              <w:t>-</w:t>
            </w:r>
            <w:r>
              <w:rPr>
                <w:shd w:val="nil" w:color="auto" w:fill="auto"/>
                <w:rtl w:val="0"/>
                <w:lang w:val="en-US"/>
              </w:rPr>
              <w:t xml:space="preserve"> 4200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245"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en-US"/>
              </w:rPr>
              <w:t>4G (3300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3800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3300 </w:t>
            </w:r>
            <w:r>
              <w:rPr>
                <w:shd w:val="nil" w:color="auto" w:fill="auto"/>
                <w:rtl w:val="0"/>
                <w:lang w:val="en-US"/>
              </w:rPr>
              <w:t>-</w:t>
            </w:r>
            <w:r>
              <w:rPr>
                <w:shd w:val="nil" w:color="auto" w:fill="auto"/>
                <w:rtl w:val="0"/>
                <w:lang w:val="en-US"/>
              </w:rPr>
              <w:t xml:space="preserve"> 4200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68"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 (3510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3590</w:t>
            </w:r>
            <w:r>
              <w:rPr>
                <w:shd w:val="nil" w:color="auto" w:fill="auto"/>
                <w:rtl w:val="0"/>
                <w:lang w:val="en-US"/>
              </w:rPr>
              <w:t> </w:t>
            </w:r>
            <w:r>
              <w:rPr>
                <w:shd w:val="nil" w:color="auto" w:fill="auto"/>
                <w:rtl w:val="0"/>
                <w:lang w:val="en-US"/>
              </w:rPr>
              <w:t>MHz)</w:t>
            </w:r>
          </w:p>
        </w:tc>
        <w:tc>
          <w:tcPr>
            <w:tcW w:type="dxa" w:w="16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3300 </w:t>
            </w:r>
            <w:r>
              <w:rPr>
                <w:shd w:val="nil" w:color="auto" w:fill="auto"/>
                <w:rtl w:val="0"/>
                <w:lang w:val="en-US"/>
              </w:rPr>
              <w:t>-</w:t>
            </w:r>
            <w:r>
              <w:rPr>
                <w:shd w:val="nil" w:color="auto" w:fill="auto"/>
                <w:rtl w:val="0"/>
                <w:lang w:val="en-US"/>
              </w:rPr>
              <w:t xml:space="preserve"> 4200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26</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6</w:t>
            </w:r>
          </w:p>
        </w:tc>
        <w:tc>
          <w:tcPr>
            <w:tcW w:type="dxa" w:w="94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521"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n79 (4400</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5000</w:t>
            </w:r>
            <w:r>
              <w:rPr>
                <w:shd w:val="nil" w:color="auto" w:fill="auto"/>
                <w:rtl w:val="0"/>
                <w:lang w:val="en-US"/>
              </w:rPr>
              <w:t> </w:t>
            </w:r>
            <w:r>
              <w:rPr>
                <w:shd w:val="nil" w:color="auto" w:fill="auto"/>
                <w:rtl w:val="0"/>
                <w:lang w:val="en-US"/>
              </w:rPr>
              <w:t>MHz)</w:t>
            </w:r>
          </w:p>
        </w:tc>
        <w:tc>
          <w:tcPr>
            <w:tcW w:type="dxa" w:w="16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4400 </w:t>
            </w:r>
            <w:r>
              <w:rPr>
                <w:shd w:val="nil" w:color="auto" w:fill="auto"/>
                <w:rtl w:val="0"/>
                <w:lang w:val="en-US"/>
              </w:rPr>
              <w:t>-</w:t>
            </w:r>
            <w:r>
              <w:rPr>
                <w:shd w:val="nil" w:color="auto" w:fill="auto"/>
                <w:rtl w:val="0"/>
                <w:lang w:val="en-US"/>
              </w:rPr>
              <w:t xml:space="preserve"> 5000</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368"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4G</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5150 </w:t>
            </w:r>
            <w:r>
              <w:rPr>
                <w:shd w:val="nil" w:color="auto" w:fill="auto"/>
                <w:rtl w:val="0"/>
                <w:lang w:val="en-US"/>
              </w:rPr>
              <w:t xml:space="preserve">- </w:t>
            </w:r>
            <w:r>
              <w:rPr>
                <w:shd w:val="nil" w:color="auto" w:fill="auto"/>
                <w:rtl w:val="0"/>
                <w:lang w:val="en-US"/>
              </w:rPr>
              <w:t>5925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844"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 n47 (5855</w:t>
            </w:r>
            <w:r>
              <w:rPr>
                <w:shd w:val="nil" w:color="auto" w:fill="auto"/>
                <w:rtl w:val="0"/>
                <w:lang w:val="en-US"/>
              </w:rPr>
              <w:t> </w:t>
            </w:r>
            <w:r>
              <w:rPr>
                <w:shd w:val="nil" w:color="auto" w:fill="auto"/>
                <w:rtl w:val="0"/>
                <w:lang w:val="en-US"/>
              </w:rPr>
              <w:t xml:space="preserve">MHz </w:t>
            </w:r>
            <w:r>
              <w:rPr>
                <w:shd w:val="nil" w:color="auto" w:fill="auto"/>
                <w:rtl w:val="0"/>
                <w:lang w:val="en-US"/>
              </w:rPr>
              <w:t>-</w:t>
            </w:r>
            <w:r>
              <w:rPr>
                <w:shd w:val="nil" w:color="auto" w:fill="auto"/>
                <w:rtl w:val="0"/>
                <w:lang w:val="en-US"/>
              </w:rPr>
              <w:t xml:space="preserve"> 5925</w:t>
            </w:r>
            <w:r>
              <w:rPr>
                <w:shd w:val="nil" w:color="auto" w:fill="auto"/>
                <w:rtl w:val="0"/>
                <w:lang w:val="en-US"/>
              </w:rPr>
              <w:t> </w:t>
            </w:r>
            <w:r>
              <w:rPr>
                <w:shd w:val="nil" w:color="auto" w:fill="auto"/>
                <w:rtl w:val="0"/>
                <w:lang w:val="en-US"/>
              </w:rPr>
              <w:t>MHz) V2X</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5855 </w:t>
            </w:r>
            <w:r>
              <w:rPr>
                <w:shd w:val="nil" w:color="auto" w:fill="auto"/>
                <w:rtl w:val="0"/>
                <w:lang w:val="en-US"/>
              </w:rPr>
              <w:t>-</w:t>
            </w:r>
            <w:r>
              <w:rPr>
                <w:shd w:val="nil" w:color="auto" w:fill="auto"/>
                <w:rtl w:val="0"/>
                <w:lang w:val="en-US"/>
              </w:rPr>
              <w:t xml:space="preserve"> 5925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844" w:hRule="atLeast"/>
        </w:trPr>
        <w:tc>
          <w:tcPr>
            <w:tcW w:type="dxa" w:w="3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bidi w:val="0"/>
              <w:ind w:left="0" w:right="0" w:firstLine="0"/>
              <w:jc w:val="left"/>
              <w:rPr>
                <w:rtl w:val="0"/>
              </w:rPr>
            </w:pPr>
            <w:r>
              <w:rPr>
                <w:shd w:val="nil" w:color="auto" w:fill="auto"/>
                <w:rtl w:val="0"/>
                <w:lang w:val="da-DK"/>
              </w:rPr>
              <w:t>V2X (4G)</w:t>
            </w:r>
          </w:p>
        </w:tc>
        <w:tc>
          <w:tcPr>
            <w:tcW w:type="dxa" w:w="1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5855 </w:t>
            </w:r>
            <w:r>
              <w:rPr>
                <w:shd w:val="nil" w:color="auto" w:fill="auto"/>
                <w:rtl w:val="0"/>
                <w:lang w:val="en-US"/>
              </w:rPr>
              <w:t>-</w:t>
            </w:r>
            <w:r>
              <w:rPr>
                <w:shd w:val="nil" w:color="auto" w:fill="auto"/>
                <w:rtl w:val="0"/>
                <w:lang w:val="en-US"/>
              </w:rPr>
              <w:t xml:space="preserve"> 5925</w:t>
            </w:r>
          </w:p>
        </w:tc>
        <w:tc>
          <w:tcPr>
            <w:tcW w:type="dxa" w:w="1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32</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w:t>
            </w:r>
          </w:p>
        </w:tc>
        <w:tc>
          <w:tcPr>
            <w:tcW w:type="dxa" w:w="9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bl>
    <w:p>
      <w:pPr>
        <w:pStyle w:val="Heading 2"/>
        <w:widowControl w:val="0"/>
        <w:spacing w:line="240" w:lineRule="auto"/>
        <w:ind w:left="108" w:hanging="108"/>
      </w:pPr>
    </w:p>
    <w:p>
      <w:pPr>
        <w:pStyle w:val="Heading 2"/>
      </w:pPr>
    </w:p>
    <w:p>
      <w:pPr>
        <w:pStyle w:val="Heading 2"/>
        <w:rPr>
          <w:lang w:val="en-US"/>
        </w:rPr>
      </w:pPr>
      <w:r>
        <w:rPr>
          <w:rtl w:val="0"/>
          <w:lang w:val="fr-FR"/>
        </w:rPr>
        <w:t xml:space="preserve">Table </w:t>
      </w:r>
      <w:r>
        <w:rPr>
          <w:rtl w:val="0"/>
          <w:lang w:val="fr-FR"/>
        </w:rPr>
        <w:t>3</w:t>
      </w:r>
      <w:r>
        <w:rPr>
          <w:rtl w:val="0"/>
          <w:lang w:val="fr-FR"/>
        </w:rPr>
        <w:t xml:space="preserve"> </w:t>
      </w:r>
      <w:r>
        <w:rPr>
          <w:rtl w:val="0"/>
          <w:lang w:val="en-US"/>
        </w:rPr>
        <w:t xml:space="preserve">– </w:t>
      </w:r>
      <w:r>
        <w:rPr>
          <w:rtl w:val="0"/>
          <w:lang w:val="en-US"/>
        </w:rPr>
        <w:t>Spectrum Analyzer Parameters</w:t>
      </w:r>
    </w:p>
    <w:p>
      <w:pPr>
        <w:pStyle w:val="Body A"/>
      </w:pPr>
      <w:r>
        <w:rPr>
          <w:rtl w:val="0"/>
          <w:lang w:val="fr-FR"/>
        </w:rPr>
        <w:t xml:space="preserve">Table </w:t>
      </w:r>
      <w:r>
        <w:rPr>
          <w:rtl w:val="0"/>
          <w:lang w:val="fr-FR"/>
        </w:rPr>
        <w:t xml:space="preserve">3.1 </w:t>
      </w:r>
      <w:r>
        <w:rPr>
          <w:rtl w:val="0"/>
        </w:rPr>
        <w:t>Analog Broadcast Services</w:t>
      </w:r>
    </w:p>
    <w:tbl>
      <w:tblPr>
        <w:tblW w:w="835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60"/>
        <w:gridCol w:w="1080"/>
        <w:gridCol w:w="860"/>
        <w:gridCol w:w="1100"/>
        <w:gridCol w:w="1020"/>
        <w:gridCol w:w="1287"/>
        <w:gridCol w:w="860"/>
        <w:gridCol w:w="1288"/>
      </w:tblGrid>
      <w:tr>
        <w:tblPrEx>
          <w:shd w:val="clear" w:color="auto" w:fill="ced7e7"/>
        </w:tblPrEx>
        <w:trPr>
          <w:trHeight w:val="797" w:hRule="atLeast"/>
        </w:trPr>
        <w:tc>
          <w:tcPr>
            <w:tcW w:type="dxa" w:w="860"/>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Service/Band</w:t>
            </w:r>
          </w:p>
        </w:tc>
        <w:tc>
          <w:tcPr>
            <w:tcW w:type="dxa" w:w="1080"/>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Frequency Range MHz</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RBW (-3 dB)</w:t>
            </w:r>
          </w:p>
        </w:tc>
        <w:tc>
          <w:tcPr>
            <w:tcW w:type="dxa" w:w="11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Min. Sweep Time</w:t>
            </w:r>
          </w:p>
        </w:tc>
        <w:tc>
          <w:tcPr>
            <w:tcW w:type="dxa" w:w="1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RBW (-6 dB)</w:t>
            </w:r>
          </w:p>
        </w:tc>
        <w:tc>
          <w:tcPr>
            <w:tcW w:type="dxa" w:w="1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 Sweep Time</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RBW (-3 dB)</w:t>
            </w:r>
          </w:p>
        </w:tc>
        <w:tc>
          <w:tcPr>
            <w:tcW w:type="dxa" w:w="1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 Sweep Time</w:t>
            </w:r>
          </w:p>
        </w:tc>
      </w:tr>
      <w:tr>
        <w:tblPrEx>
          <w:shd w:val="clear" w:color="auto" w:fill="ced7e7"/>
        </w:tblPrEx>
        <w:trPr>
          <w:trHeight w:val="521" w:hRule="atLeast"/>
        </w:trPr>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rFonts w:ascii="Cambria" w:hAnsi="Cambria"/>
                <w:rtl w:val="0"/>
              </w:rPr>
              <w:t>LW</w:t>
            </w:r>
          </w:p>
        </w:tc>
        <w:tc>
          <w:tcPr>
            <w:tcW w:type="dxa" w:w="1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0,15 </w:t>
            </w:r>
            <w:r>
              <w:rPr>
                <w:shd w:val="nil" w:color="auto" w:fill="auto"/>
                <w:rtl w:val="0"/>
                <w:lang w:val="en-US"/>
              </w:rPr>
              <w:t>-</w:t>
            </w:r>
            <w:r>
              <w:rPr>
                <w:shd w:val="nil" w:color="auto" w:fill="auto"/>
                <w:rtl w:val="0"/>
                <w:lang w:val="en-US"/>
              </w:rPr>
              <w:t xml:space="preserve"> 0,30</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1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w:t>
            </w:r>
            <w:r>
              <w:rPr>
                <w:shd w:val="nil" w:color="auto" w:fill="auto"/>
                <w:rtl w:val="0"/>
                <w:lang w:val="en-US"/>
              </w:rPr>
              <w:t> </w:t>
            </w:r>
            <w:r>
              <w:rPr>
                <w:shd w:val="nil" w:color="auto" w:fill="auto"/>
                <w:rtl w:val="0"/>
                <w:lang w:val="en-US"/>
              </w:rPr>
              <w:t>s/MHz</w:t>
            </w:r>
          </w:p>
        </w:tc>
        <w:tc>
          <w:tcPr>
            <w:tcW w:type="dxa" w:w="10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28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200</w:t>
            </w:r>
            <w:r>
              <w:rPr>
                <w:shd w:val="nil" w:color="auto" w:fill="auto"/>
                <w:rtl w:val="0"/>
                <w:lang w:val="en-US"/>
              </w:rPr>
              <w:t> </w:t>
            </w:r>
            <w:r>
              <w:rPr>
                <w:shd w:val="nil" w:color="auto" w:fill="auto"/>
                <w:rtl w:val="0"/>
                <w:lang w:val="en-US"/>
              </w:rPr>
              <w:t>s/MHz</w:t>
            </w:r>
          </w:p>
        </w:tc>
        <w:tc>
          <w:tcPr>
            <w:tcW w:type="dxa" w:w="86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28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w:t>
            </w:r>
            <w:r>
              <w:rPr>
                <w:shd w:val="nil" w:color="auto" w:fill="auto"/>
                <w:rtl w:val="0"/>
                <w:lang w:val="en-US"/>
              </w:rPr>
              <w:t> </w:t>
            </w:r>
            <w:r>
              <w:rPr>
                <w:shd w:val="nil" w:color="auto" w:fill="auto"/>
                <w:rtl w:val="0"/>
                <w:lang w:val="en-US"/>
              </w:rPr>
              <w:t>s/MHz</w:t>
            </w:r>
          </w:p>
        </w:tc>
      </w:tr>
      <w:tr>
        <w:tblPrEx>
          <w:shd w:val="clear" w:color="auto" w:fill="ced7e7"/>
        </w:tblPrEx>
        <w:trPr>
          <w:trHeight w:val="521" w:hRule="atLeast"/>
        </w:trPr>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MW</w:t>
            </w:r>
          </w:p>
        </w:tc>
        <w:tc>
          <w:tcPr>
            <w:tcW w:type="dxa" w:w="1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0,53 </w:t>
            </w:r>
            <w:r>
              <w:rPr>
                <w:shd w:val="nil" w:color="auto" w:fill="auto"/>
                <w:rtl w:val="0"/>
                <w:lang w:val="en-US"/>
              </w:rPr>
              <w:t>-</w:t>
            </w:r>
            <w:r>
              <w:rPr>
                <w:shd w:val="nil" w:color="auto" w:fill="auto"/>
                <w:rtl w:val="0"/>
                <w:lang w:val="en-US"/>
              </w:rPr>
              <w:t xml:space="preserve"> 1,8</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1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w:t>
            </w:r>
            <w:r>
              <w:rPr>
                <w:shd w:val="nil" w:color="auto" w:fill="auto"/>
                <w:rtl w:val="0"/>
                <w:lang w:val="en-US"/>
              </w:rPr>
              <w:t> </w:t>
            </w:r>
            <w:r>
              <w:rPr>
                <w:shd w:val="nil" w:color="auto" w:fill="auto"/>
                <w:rtl w:val="0"/>
                <w:lang w:val="en-US"/>
              </w:rPr>
              <w:t>s/MHz</w:t>
            </w:r>
          </w:p>
        </w:tc>
        <w:tc>
          <w:tcPr>
            <w:tcW w:type="dxa" w:w="10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200</w:t>
            </w:r>
            <w:r>
              <w:rPr>
                <w:shd w:val="nil" w:color="auto" w:fill="auto"/>
                <w:rtl w:val="0"/>
                <w:lang w:val="en-US"/>
              </w:rPr>
              <w:t> </w:t>
            </w:r>
            <w:r>
              <w:rPr>
                <w:shd w:val="nil" w:color="auto" w:fill="auto"/>
                <w:rtl w:val="0"/>
                <w:lang w:val="en-US"/>
              </w:rPr>
              <w:t>s/MHz</w:t>
            </w:r>
          </w:p>
        </w:tc>
        <w:tc>
          <w:tcPr>
            <w:tcW w:type="dxa" w:w="8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w:t>
            </w:r>
            <w:r>
              <w:rPr>
                <w:shd w:val="nil" w:color="auto" w:fill="auto"/>
                <w:rtl w:val="0"/>
                <w:lang w:val="en-US"/>
              </w:rPr>
              <w:t> </w:t>
            </w:r>
            <w:r>
              <w:rPr>
                <w:shd w:val="nil" w:color="auto" w:fill="auto"/>
                <w:rtl w:val="0"/>
                <w:lang w:val="en-US"/>
              </w:rPr>
              <w:t>s/MHz</w:t>
            </w:r>
          </w:p>
        </w:tc>
      </w:tr>
      <w:tr>
        <w:tblPrEx>
          <w:shd w:val="clear" w:color="auto" w:fill="ced7e7"/>
        </w:tblPrEx>
        <w:trPr>
          <w:trHeight w:val="521" w:hRule="atLeast"/>
        </w:trPr>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SW</w:t>
            </w:r>
          </w:p>
        </w:tc>
        <w:tc>
          <w:tcPr>
            <w:tcW w:type="dxa" w:w="1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5,9 </w:t>
            </w:r>
            <w:r>
              <w:rPr>
                <w:shd w:val="nil" w:color="auto" w:fill="auto"/>
                <w:rtl w:val="0"/>
                <w:lang w:val="en-US"/>
              </w:rPr>
              <w:t>-</w:t>
            </w:r>
            <w:r>
              <w:rPr>
                <w:shd w:val="nil" w:color="auto" w:fill="auto"/>
                <w:rtl w:val="0"/>
                <w:lang w:val="en-US"/>
              </w:rPr>
              <w:t xml:space="preserve"> 6,2</w:t>
            </w:r>
          </w:p>
        </w:tc>
        <w:tc>
          <w:tcPr>
            <w:tcW w:type="dxa" w:w="86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10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w:t>
            </w:r>
            <w:r>
              <w:rPr>
                <w:shd w:val="nil" w:color="auto" w:fill="auto"/>
                <w:rtl w:val="0"/>
                <w:lang w:val="en-US"/>
              </w:rPr>
              <w:t> </w:t>
            </w:r>
            <w:r>
              <w:rPr>
                <w:shd w:val="nil" w:color="auto" w:fill="auto"/>
                <w:rtl w:val="0"/>
                <w:lang w:val="en-US"/>
              </w:rPr>
              <w:t>s/MHz</w:t>
            </w:r>
          </w:p>
        </w:tc>
        <w:tc>
          <w:tcPr>
            <w:tcW w:type="dxa" w:w="10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200</w:t>
            </w:r>
            <w:r>
              <w:rPr>
                <w:shd w:val="nil" w:color="auto" w:fill="auto"/>
                <w:rtl w:val="0"/>
                <w:lang w:val="en-US"/>
              </w:rPr>
              <w:t> </w:t>
            </w:r>
            <w:r>
              <w:rPr>
                <w:shd w:val="nil" w:color="auto" w:fill="auto"/>
                <w:rtl w:val="0"/>
                <w:lang w:val="en-US"/>
              </w:rPr>
              <w:t>s/MHz</w:t>
            </w:r>
          </w:p>
        </w:tc>
        <w:tc>
          <w:tcPr>
            <w:tcW w:type="dxa" w:w="86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w:t>
            </w:r>
            <w:r>
              <w:rPr>
                <w:shd w:val="nil" w:color="auto" w:fill="auto"/>
                <w:rtl w:val="0"/>
                <w:lang w:val="en-US"/>
              </w:rPr>
              <w:t> </w:t>
            </w:r>
            <w:r>
              <w:rPr>
                <w:shd w:val="nil" w:color="auto" w:fill="auto"/>
                <w:rtl w:val="0"/>
                <w:lang w:val="en-US"/>
              </w:rPr>
              <w:t>s/MHz</w:t>
            </w:r>
          </w:p>
        </w:tc>
      </w:tr>
      <w:tr>
        <w:tblPrEx>
          <w:shd w:val="clear" w:color="auto" w:fill="ced7e7"/>
        </w:tblPrEx>
        <w:trPr>
          <w:trHeight w:val="1073" w:hRule="atLeast"/>
        </w:trPr>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FM</w:t>
            </w:r>
          </w:p>
        </w:tc>
        <w:tc>
          <w:tcPr>
            <w:tcW w:type="dxa" w:w="1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76 </w:t>
            </w:r>
            <w:r>
              <w:rPr>
                <w:shd w:val="nil" w:color="auto" w:fill="auto"/>
                <w:rtl w:val="0"/>
                <w:lang w:val="en-US"/>
              </w:rPr>
              <w:t>-</w:t>
            </w:r>
            <w:r>
              <w:rPr>
                <w:shd w:val="nil" w:color="auto" w:fill="auto"/>
                <w:rtl w:val="0"/>
                <w:lang w:val="en-US"/>
              </w:rPr>
              <w:t xml:space="preserve"> 108</w:t>
            </w:r>
          </w:p>
        </w:tc>
        <w:tc>
          <w:tcPr>
            <w:tcW w:type="dxa" w:w="8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10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287"/>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86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287"/>
            <w:tcBorders>
              <w:top w:val="single" w:color="000000" w:sz="2" w:space="0" w:shadow="0" w:frame="0"/>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1073" w:hRule="atLeast"/>
        </w:trPr>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TV Band I</w:t>
            </w:r>
          </w:p>
        </w:tc>
        <w:tc>
          <w:tcPr>
            <w:tcW w:type="dxa" w:w="1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41 </w:t>
            </w:r>
            <w:r>
              <w:rPr>
                <w:shd w:val="nil" w:color="auto" w:fill="auto"/>
                <w:rtl w:val="0"/>
                <w:lang w:val="en-US"/>
              </w:rPr>
              <w:t>-</w:t>
            </w:r>
            <w:r>
              <w:rPr>
                <w:shd w:val="nil" w:color="auto" w:fill="auto"/>
                <w:rtl w:val="0"/>
                <w:lang w:val="en-US"/>
              </w:rPr>
              <w:t xml:space="preserve"> 88</w:t>
            </w:r>
          </w:p>
        </w:tc>
        <w:tc>
          <w:tcPr>
            <w:tcW w:type="dxa" w:w="8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10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8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1073" w:hRule="atLeast"/>
        </w:trPr>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TV Band III</w:t>
            </w:r>
          </w:p>
        </w:tc>
        <w:tc>
          <w:tcPr>
            <w:tcW w:type="dxa" w:w="1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174 </w:t>
            </w:r>
            <w:r>
              <w:rPr>
                <w:shd w:val="nil" w:color="auto" w:fill="auto"/>
                <w:rtl w:val="0"/>
                <w:lang w:val="en-US"/>
              </w:rPr>
              <w:t>-</w:t>
            </w:r>
            <w:r>
              <w:rPr>
                <w:shd w:val="nil" w:color="auto" w:fill="auto"/>
                <w:rtl w:val="0"/>
                <w:lang w:val="en-US"/>
              </w:rPr>
              <w:t xml:space="preserve"> 230</w:t>
            </w:r>
          </w:p>
        </w:tc>
        <w:tc>
          <w:tcPr>
            <w:tcW w:type="dxa" w:w="8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10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8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1073" w:hRule="atLeast"/>
        </w:trPr>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TV Band IV</w:t>
            </w:r>
          </w:p>
        </w:tc>
        <w:tc>
          <w:tcPr>
            <w:tcW w:type="dxa" w:w="1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470 </w:t>
            </w:r>
            <w:r>
              <w:rPr>
                <w:shd w:val="nil" w:color="auto" w:fill="auto"/>
                <w:rtl w:val="0"/>
                <w:lang w:val="en-US"/>
              </w:rPr>
              <w:t>-</w:t>
            </w:r>
            <w:r>
              <w:rPr>
                <w:shd w:val="nil" w:color="auto" w:fill="auto"/>
                <w:rtl w:val="0"/>
                <w:lang w:val="en-US"/>
              </w:rPr>
              <w:t xml:space="preserve"> 944</w:t>
            </w:r>
          </w:p>
        </w:tc>
        <w:tc>
          <w:tcPr>
            <w:tcW w:type="dxa" w:w="86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10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2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86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287"/>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bl>
    <w:p>
      <w:pPr>
        <w:pStyle w:val="Heading 2"/>
        <w:widowControl w:val="0"/>
        <w:spacing w:line="240" w:lineRule="auto"/>
        <w:ind w:left="108" w:hanging="108"/>
      </w:pPr>
    </w:p>
    <w:p>
      <w:pPr>
        <w:pStyle w:val="Body A"/>
      </w:pP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93"/>
        <w:gridCol w:w="1131"/>
        <w:gridCol w:w="900"/>
        <w:gridCol w:w="1305"/>
        <w:gridCol w:w="900"/>
        <w:gridCol w:w="1305"/>
        <w:gridCol w:w="900"/>
        <w:gridCol w:w="1306"/>
      </w:tblGrid>
      <w:tr>
        <w:tblPrEx>
          <w:shd w:val="clear" w:color="auto" w:fill="ced7e7"/>
        </w:tblPrEx>
        <w:trPr>
          <w:trHeight w:val="797" w:hRule="atLeast"/>
        </w:trPr>
        <w:tc>
          <w:tcPr>
            <w:tcW w:type="dxa" w:w="893"/>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Service/Band</w:t>
            </w:r>
          </w:p>
        </w:tc>
        <w:tc>
          <w:tcPr>
            <w:tcW w:type="dxa" w:w="1130"/>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Frequency Range MHz</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RBW (-3 dB)</w:t>
            </w:r>
          </w:p>
        </w:tc>
        <w:tc>
          <w:tcPr>
            <w:tcW w:type="dxa" w:w="13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Min. Sweep Time</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RBW (-6 dB)</w:t>
            </w:r>
          </w:p>
        </w:tc>
        <w:tc>
          <w:tcPr>
            <w:tcW w:type="dxa" w:w="13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 Sweep Time</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RBW (-3 dB)</w:t>
            </w:r>
          </w:p>
        </w:tc>
        <w:tc>
          <w:tcPr>
            <w:tcW w:type="dxa" w:w="13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 Sweep Time</w:t>
            </w:r>
          </w:p>
        </w:tc>
      </w:tr>
      <w:tr>
        <w:tblPrEx>
          <w:shd w:val="clear" w:color="auto" w:fill="ced7e7"/>
        </w:tblPrEx>
        <w:trPr>
          <w:trHeight w:val="797"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DAB III</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167 </w:t>
            </w:r>
            <w:r>
              <w:rPr>
                <w:shd w:val="nil" w:color="auto" w:fill="auto"/>
                <w:rtl w:val="0"/>
                <w:lang w:val="en-US"/>
              </w:rPr>
              <w:t>-</w:t>
            </w:r>
            <w:r>
              <w:rPr>
                <w:shd w:val="nil" w:color="auto" w:fill="auto"/>
                <w:rtl w:val="0"/>
                <w:lang w:val="en-US"/>
              </w:rPr>
              <w:t xml:space="preserve"> 245</w:t>
            </w:r>
          </w:p>
        </w:tc>
        <w:tc>
          <w:tcPr>
            <w:tcW w:type="dxa" w:w="899"/>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899"/>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305"/>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797"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TV Band III</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174 </w:t>
            </w:r>
            <w:r>
              <w:rPr>
                <w:shd w:val="nil" w:color="auto" w:fill="auto"/>
                <w:rtl w:val="0"/>
                <w:lang w:val="en-US"/>
              </w:rPr>
              <w:t>-</w:t>
            </w:r>
            <w:r>
              <w:rPr>
                <w:shd w:val="nil" w:color="auto" w:fill="auto"/>
                <w:rtl w:val="0"/>
                <w:lang w:val="en-US"/>
              </w:rPr>
              <w:t xml:space="preserve"> 230</w:t>
            </w:r>
          </w:p>
        </w:tc>
        <w:tc>
          <w:tcPr>
            <w:tcW w:type="dxa" w:w="899"/>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899"/>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305"/>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797"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DTTV</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470 </w:t>
            </w:r>
            <w:r>
              <w:rPr>
                <w:shd w:val="nil" w:color="auto" w:fill="auto"/>
                <w:rtl w:val="0"/>
                <w:lang w:val="en-US"/>
              </w:rPr>
              <w:t>-</w:t>
            </w:r>
            <w:r>
              <w:rPr>
                <w:shd w:val="nil" w:color="auto" w:fill="auto"/>
                <w:rtl w:val="0"/>
                <w:lang w:val="en-US"/>
              </w:rPr>
              <w:t xml:space="preserve"> 770</w:t>
            </w:r>
          </w:p>
        </w:tc>
        <w:tc>
          <w:tcPr>
            <w:tcW w:type="dxa" w:w="899"/>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899"/>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305"/>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797"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DAB-L-Band</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1447 </w:t>
            </w:r>
            <w:r>
              <w:rPr>
                <w:shd w:val="nil" w:color="auto" w:fill="auto"/>
                <w:rtl w:val="0"/>
                <w:lang w:val="en-US"/>
              </w:rPr>
              <w:t>-</w:t>
            </w:r>
            <w:r>
              <w:rPr>
                <w:shd w:val="nil" w:color="auto" w:fill="auto"/>
                <w:rtl w:val="0"/>
                <w:lang w:val="en-US"/>
              </w:rPr>
              <w:t xml:space="preserve"> 1494</w:t>
            </w:r>
          </w:p>
        </w:tc>
        <w:tc>
          <w:tcPr>
            <w:tcW w:type="dxa" w:w="899"/>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899"/>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305"/>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797"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SDARS</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2320 </w:t>
            </w:r>
            <w:r>
              <w:rPr>
                <w:shd w:val="nil" w:color="auto" w:fill="auto"/>
                <w:rtl w:val="0"/>
                <w:lang w:val="en-US"/>
              </w:rPr>
              <w:t>-</w:t>
            </w:r>
            <w:r>
              <w:rPr>
                <w:shd w:val="nil" w:color="auto" w:fill="auto"/>
                <w:rtl w:val="0"/>
                <w:lang w:val="en-US"/>
              </w:rPr>
              <w:t xml:space="preserve"> 2345</w:t>
            </w:r>
          </w:p>
        </w:tc>
        <w:tc>
          <w:tcPr>
            <w:tcW w:type="dxa" w:w="899"/>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899"/>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305"/>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bl>
    <w:p>
      <w:pPr>
        <w:pStyle w:val="Body A"/>
      </w:pPr>
      <w:r>
        <w:rPr>
          <w:rtl w:val="0"/>
          <w:lang w:val="fr-FR"/>
        </w:rPr>
        <w:t xml:space="preserve">Table </w:t>
      </w:r>
      <w:r>
        <w:rPr>
          <w:rtl w:val="0"/>
          <w:lang w:val="fr-FR"/>
        </w:rPr>
        <w:t xml:space="preserve">3.2 </w:t>
      </w:r>
      <w:r>
        <w:rPr>
          <w:rtl w:val="0"/>
        </w:rPr>
        <w:t>Digital Broadcast Services</w:t>
      </w:r>
    </w:p>
    <w:p>
      <w:pPr>
        <w:pStyle w:val="Body A"/>
        <w:spacing w:after="100"/>
      </w:pPr>
    </w:p>
    <w:p>
      <w:pPr>
        <w:pStyle w:val="Body A"/>
      </w:pPr>
      <w:r>
        <w:rPr>
          <w:rtl w:val="0"/>
          <w:lang w:val="fr-FR"/>
        </w:rPr>
        <w:t xml:space="preserve">Table </w:t>
      </w:r>
      <w:r>
        <w:rPr>
          <w:rtl w:val="0"/>
          <w:lang w:val="fr-FR"/>
        </w:rPr>
        <w:t xml:space="preserve">3.2 </w:t>
      </w:r>
      <w:r>
        <w:rPr>
          <w:rtl w:val="0"/>
        </w:rPr>
        <w:t>Mobile Services</w:t>
      </w:r>
    </w:p>
    <w:tbl>
      <w:tblPr>
        <w:tblW w:w="863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1"/>
        <w:gridCol w:w="1331"/>
        <w:gridCol w:w="1059"/>
        <w:gridCol w:w="1536"/>
        <w:gridCol w:w="1059"/>
        <w:gridCol w:w="1536"/>
        <w:gridCol w:w="1061"/>
      </w:tblGrid>
      <w:tr>
        <w:tblPrEx>
          <w:shd w:val="clear" w:color="auto" w:fill="ced7e7"/>
        </w:tblPrEx>
        <w:trPr>
          <w:trHeight w:val="685" w:hRule="atLeast"/>
        </w:trPr>
        <w:tc>
          <w:tcPr>
            <w:tcW w:type="dxa" w:w="1051"/>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Service/Band</w:t>
            </w:r>
          </w:p>
        </w:tc>
        <w:tc>
          <w:tcPr>
            <w:tcW w:type="dxa" w:w="1331"/>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Frequency Range MHz</w:t>
            </w:r>
          </w:p>
        </w:tc>
        <w:tc>
          <w:tcPr>
            <w:tcW w:type="dxa" w:w="10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RBW (-3 dB)</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Min. Sweep Time</w:t>
            </w:r>
          </w:p>
        </w:tc>
        <w:tc>
          <w:tcPr>
            <w:tcW w:type="dxa" w:w="10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RBW (-6 dB)</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 Sweep Time</w:t>
            </w:r>
          </w:p>
        </w:tc>
        <w:tc>
          <w:tcPr>
            <w:tcW w:type="dxa" w:w="1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RBW (-3 dB)</w:t>
            </w:r>
          </w:p>
        </w:tc>
      </w:tr>
      <w:tr>
        <w:tblPrEx>
          <w:shd w:val="clear" w:color="auto" w:fill="ced7e7"/>
        </w:tblPrEx>
        <w:trPr>
          <w:trHeight w:val="521"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CB</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26 </w:t>
            </w:r>
            <w:r>
              <w:rPr>
                <w:shd w:val="nil" w:color="auto" w:fill="auto"/>
                <w:rtl w:val="0"/>
                <w:lang w:val="en-US"/>
              </w:rPr>
              <w:t>-</w:t>
            </w:r>
            <w:r>
              <w:rPr>
                <w:shd w:val="nil" w:color="auto" w:fill="auto"/>
                <w:rtl w:val="0"/>
                <w:lang w:val="en-US"/>
              </w:rPr>
              <w:t xml:space="preserve"> 28</w:t>
            </w:r>
          </w:p>
        </w:tc>
        <w:tc>
          <w:tcPr>
            <w:tcW w:type="dxa" w:w="10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w:t>
            </w:r>
            <w:r>
              <w:rPr>
                <w:shd w:val="nil" w:color="auto" w:fill="auto"/>
                <w:rtl w:val="0"/>
                <w:lang w:val="en-US"/>
              </w:rPr>
              <w:t> </w:t>
            </w:r>
            <w:r>
              <w:rPr>
                <w:shd w:val="nil" w:color="auto" w:fill="auto"/>
                <w:rtl w:val="0"/>
                <w:lang w:val="en-US"/>
              </w:rPr>
              <w:t>s/MHz</w:t>
            </w:r>
          </w:p>
        </w:tc>
        <w:tc>
          <w:tcPr>
            <w:tcW w:type="dxa" w:w="10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200</w:t>
            </w:r>
            <w:r>
              <w:rPr>
                <w:shd w:val="nil" w:color="auto" w:fill="auto"/>
                <w:rtl w:val="0"/>
                <w:lang w:val="en-US"/>
              </w:rPr>
              <w:t> </w:t>
            </w:r>
            <w:r>
              <w:rPr>
                <w:shd w:val="nil" w:color="auto" w:fill="auto"/>
                <w:rtl w:val="0"/>
                <w:lang w:val="en-US"/>
              </w:rPr>
              <w:t>s/MHz</w:t>
            </w:r>
          </w:p>
        </w:tc>
        <w:tc>
          <w:tcPr>
            <w:tcW w:type="dxa" w:w="10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r>
      <w:tr>
        <w:tblPrEx>
          <w:shd w:val="clear" w:color="auto" w:fill="ced7e7"/>
        </w:tblPrEx>
        <w:trPr>
          <w:trHeight w:val="521"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VHF</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30 </w:t>
            </w:r>
            <w:r>
              <w:rPr>
                <w:shd w:val="nil" w:color="auto" w:fill="auto"/>
                <w:rtl w:val="0"/>
                <w:lang w:val="en-US"/>
              </w:rPr>
              <w:t>-</w:t>
            </w:r>
            <w:r>
              <w:rPr>
                <w:shd w:val="nil" w:color="auto" w:fill="auto"/>
                <w:rtl w:val="0"/>
                <w:lang w:val="en-US"/>
              </w:rPr>
              <w:t xml:space="preserve"> 54</w:t>
            </w:r>
          </w:p>
        </w:tc>
        <w:tc>
          <w:tcPr>
            <w:tcW w:type="dxa" w:w="1058"/>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106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21"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VHF</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68 </w:t>
            </w:r>
            <w:r>
              <w:rPr>
                <w:shd w:val="nil" w:color="auto" w:fill="auto"/>
                <w:rtl w:val="0"/>
                <w:lang w:val="en-US"/>
              </w:rPr>
              <w:t>-</w:t>
            </w:r>
            <w:r>
              <w:rPr>
                <w:shd w:val="nil" w:color="auto" w:fill="auto"/>
                <w:rtl w:val="0"/>
                <w:lang w:val="en-US"/>
              </w:rPr>
              <w:t xml:space="preserve"> 87</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21"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VHF</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142 </w:t>
            </w:r>
            <w:r>
              <w:rPr>
                <w:shd w:val="nil" w:color="auto" w:fill="auto"/>
                <w:rtl w:val="0"/>
                <w:lang w:val="en-US"/>
              </w:rPr>
              <w:t>-</w:t>
            </w:r>
            <w:r>
              <w:rPr>
                <w:shd w:val="nil" w:color="auto" w:fill="auto"/>
                <w:rtl w:val="0"/>
                <w:lang w:val="en-US"/>
              </w:rPr>
              <w:t xml:space="preserve"> 175</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521"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Analog UHF</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380 </w:t>
            </w:r>
            <w:r>
              <w:rPr>
                <w:shd w:val="nil" w:color="auto" w:fill="auto"/>
                <w:rtl w:val="0"/>
                <w:lang w:val="en-US"/>
              </w:rPr>
              <w:t>-</w:t>
            </w:r>
            <w:r>
              <w:rPr>
                <w:shd w:val="nil" w:color="auto" w:fill="auto"/>
                <w:rtl w:val="0"/>
                <w:lang w:val="en-US"/>
              </w:rPr>
              <w:t xml:space="preserve"> 512</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797"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RKE &amp; TPMS 1</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300 </w:t>
            </w:r>
            <w:r>
              <w:rPr>
                <w:shd w:val="nil" w:color="auto" w:fill="auto"/>
                <w:rtl w:val="0"/>
                <w:lang w:val="en-US"/>
              </w:rPr>
              <w:t>-</w:t>
            </w:r>
            <w:r>
              <w:rPr>
                <w:shd w:val="nil" w:color="auto" w:fill="auto"/>
                <w:rtl w:val="0"/>
                <w:lang w:val="en-US"/>
              </w:rPr>
              <w:t xml:space="preserve"> 330</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797"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RKE &amp; TPMS 2</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420 </w:t>
            </w:r>
            <w:r>
              <w:rPr>
                <w:shd w:val="nil" w:color="auto" w:fill="auto"/>
                <w:rtl w:val="0"/>
                <w:lang w:val="en-US"/>
              </w:rPr>
              <w:t>-</w:t>
            </w:r>
            <w:r>
              <w:rPr>
                <w:shd w:val="nil" w:color="auto" w:fill="auto"/>
                <w:rtl w:val="0"/>
                <w:lang w:val="en-US"/>
              </w:rPr>
              <w:t xml:space="preserve"> 450</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965"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Analog UHF</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820 </w:t>
            </w:r>
            <w:r>
              <w:rPr>
                <w:shd w:val="nil" w:color="auto" w:fill="auto"/>
                <w:rtl w:val="0"/>
                <w:lang w:val="en-US"/>
              </w:rPr>
              <w:t>-</w:t>
            </w:r>
            <w:r>
              <w:rPr>
                <w:shd w:val="nil" w:color="auto" w:fill="auto"/>
                <w:rtl w:val="0"/>
                <w:lang w:val="en-US"/>
              </w:rPr>
              <w:t xml:space="preserve"> 960</w:t>
            </w:r>
          </w:p>
        </w:tc>
        <w:tc>
          <w:tcPr>
            <w:tcW w:type="dxa" w:w="1058"/>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20</w:t>
            </w:r>
            <w:r>
              <w:rPr>
                <w:shd w:val="nil" w:color="auto" w:fill="auto"/>
                <w:rtl w:val="0"/>
                <w:lang w:val="en-US"/>
              </w:rPr>
              <w:t> </w:t>
            </w:r>
            <w:r>
              <w:rPr>
                <w:shd w:val="nil" w:color="auto" w:fill="auto"/>
                <w:rtl w:val="0"/>
                <w:lang w:val="en-US"/>
              </w:rPr>
              <w:t>s/MHz</w:t>
            </w:r>
          </w:p>
        </w:tc>
        <w:tc>
          <w:tcPr>
            <w:tcW w:type="dxa" w:w="106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r>
      <w:tr>
        <w:tblPrEx>
          <w:shd w:val="clear" w:color="auto" w:fill="ced7e7"/>
        </w:tblPrEx>
        <w:trPr>
          <w:trHeight w:val="797"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GPS L5</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1156,45 </w:t>
            </w:r>
            <w:r>
              <w:rPr>
                <w:shd w:val="nil" w:color="auto" w:fill="auto"/>
                <w:rtl w:val="0"/>
                <w:lang w:val="en-US"/>
              </w:rPr>
              <w:t>-</w:t>
            </w:r>
            <w:r>
              <w:rPr>
                <w:shd w:val="nil" w:color="auto" w:fill="auto"/>
                <w:rtl w:val="0"/>
                <w:lang w:val="en-US"/>
              </w:rPr>
              <w:t xml:space="preserve"> 1196,45</w:t>
            </w:r>
          </w:p>
        </w:tc>
        <w:tc>
          <w:tcPr>
            <w:tcW w:type="dxa" w:w="1058"/>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single" w:color="000000" w:sz="2"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58"/>
            <w:tcBorders>
              <w:top w:val="single" w:color="000000" w:sz="2"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r>
      <w:tr>
        <w:tblPrEx>
          <w:shd w:val="clear" w:color="auto" w:fill="ced7e7"/>
        </w:tblPrEx>
        <w:trPr>
          <w:trHeight w:val="965"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BDS, B1l</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1553,098 </w:t>
            </w:r>
            <w:r>
              <w:rPr>
                <w:shd w:val="nil" w:color="auto" w:fill="auto"/>
                <w:rtl w:val="0"/>
                <w:lang w:val="en-US"/>
              </w:rPr>
              <w:t>-</w:t>
            </w:r>
            <w:r>
              <w:rPr>
                <w:shd w:val="nil" w:color="auto" w:fill="auto"/>
                <w:rtl w:val="0"/>
                <w:lang w:val="en-US"/>
              </w:rPr>
              <w:t xml:space="preserve"> 1569,089</w:t>
            </w:r>
          </w:p>
        </w:tc>
        <w:tc>
          <w:tcPr>
            <w:tcW w:type="dxa" w:w="1058"/>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58"/>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r>
      <w:tr>
        <w:tblPrEx>
          <w:shd w:val="clear" w:color="auto" w:fill="ced7e7"/>
        </w:tblPrEx>
        <w:trPr>
          <w:trHeight w:val="797"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GPS L1</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1567,42 </w:t>
            </w:r>
            <w:r>
              <w:rPr>
                <w:shd w:val="nil" w:color="auto" w:fill="auto"/>
                <w:rtl w:val="0"/>
                <w:lang w:val="en-US"/>
              </w:rPr>
              <w:t>-</w:t>
            </w:r>
            <w:r>
              <w:rPr>
                <w:shd w:val="nil" w:color="auto" w:fill="auto"/>
                <w:rtl w:val="0"/>
                <w:lang w:val="en-US"/>
              </w:rPr>
              <w:t xml:space="preserve"> 1583,42</w:t>
            </w:r>
          </w:p>
        </w:tc>
        <w:tc>
          <w:tcPr>
            <w:tcW w:type="dxa" w:w="1058"/>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58"/>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r>
      <w:tr>
        <w:tblPrEx>
          <w:shd w:val="clear" w:color="auto" w:fill="ced7e7"/>
        </w:tblPrEx>
        <w:trPr>
          <w:trHeight w:val="965"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GLONASS L1</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1590,781 </w:t>
            </w:r>
            <w:r>
              <w:rPr>
                <w:shd w:val="nil" w:color="auto" w:fill="auto"/>
                <w:rtl w:val="0"/>
                <w:lang w:val="en-US"/>
              </w:rPr>
              <w:t>-</w:t>
            </w:r>
            <w:r>
              <w:rPr>
                <w:shd w:val="nil" w:color="auto" w:fill="auto"/>
                <w:rtl w:val="0"/>
                <w:lang w:val="en-US"/>
              </w:rPr>
              <w:t xml:space="preserve"> 1616,594</w:t>
            </w:r>
          </w:p>
        </w:tc>
        <w:tc>
          <w:tcPr>
            <w:tcW w:type="dxa" w:w="1058"/>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58"/>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kHz/10</w:t>
            </w:r>
            <w:r>
              <w:rPr>
                <w:shd w:val="nil" w:color="auto" w:fill="auto"/>
                <w:rtl w:val="0"/>
                <w:lang w:val="en-US"/>
              </w:rPr>
              <w:t> </w:t>
            </w:r>
            <w:r>
              <w:rPr>
                <w:shd w:val="nil" w:color="auto" w:fill="auto"/>
                <w:rtl w:val="0"/>
                <w:lang w:val="en-US"/>
              </w:rPr>
              <w:t>kHz</w:t>
            </w:r>
          </w:p>
        </w:tc>
      </w:tr>
      <w:tr>
        <w:tblPrEx>
          <w:shd w:val="clear" w:color="auto" w:fill="ced7e7"/>
        </w:tblPrEx>
        <w:trPr>
          <w:trHeight w:val="920"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Wi-Fi/Bluetooth</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2402 </w:t>
            </w:r>
            <w:r>
              <w:rPr>
                <w:shd w:val="nil" w:color="auto" w:fill="auto"/>
                <w:rtl w:val="0"/>
                <w:lang w:val="en-US"/>
              </w:rPr>
              <w:t>-</w:t>
            </w:r>
            <w:r>
              <w:rPr>
                <w:shd w:val="nil" w:color="auto" w:fill="auto"/>
                <w:rtl w:val="0"/>
                <w:lang w:val="en-US"/>
              </w:rPr>
              <w:t xml:space="preserve"> 2494</w:t>
            </w:r>
          </w:p>
        </w:tc>
        <w:tc>
          <w:tcPr>
            <w:tcW w:type="dxa" w:w="1058"/>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536"/>
            <w:tcBorders>
              <w:top w:val="single" w:color="000000" w:sz="2" w:space="0" w:shadow="0" w:frame="0"/>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797"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Wi-Fi</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5150 </w:t>
            </w:r>
            <w:r>
              <w:rPr>
                <w:shd w:val="nil" w:color="auto" w:fill="auto"/>
                <w:rtl w:val="0"/>
                <w:lang w:val="en-US"/>
              </w:rPr>
              <w:t>-</w:t>
            </w:r>
            <w:r>
              <w:rPr>
                <w:shd w:val="nil" w:color="auto" w:fill="auto"/>
                <w:rtl w:val="0"/>
                <w:lang w:val="en-US"/>
              </w:rPr>
              <w:t xml:space="preserve"> 5350</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536"/>
            <w:tcBorders>
              <w:top w:val="nil"/>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797"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Wi-Fi</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5470 </w:t>
            </w:r>
            <w:r>
              <w:rPr>
                <w:shd w:val="nil" w:color="auto" w:fill="auto"/>
                <w:rtl w:val="0"/>
                <w:lang w:val="en-US"/>
              </w:rPr>
              <w:t>-</w:t>
            </w:r>
            <w:r>
              <w:rPr>
                <w:shd w:val="nil" w:color="auto" w:fill="auto"/>
                <w:rtl w:val="0"/>
                <w:lang w:val="en-US"/>
              </w:rPr>
              <w:t xml:space="preserve"> 5725</w:t>
            </w:r>
          </w:p>
        </w:tc>
        <w:tc>
          <w:tcPr>
            <w:tcW w:type="dxa" w:w="1058"/>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536"/>
            <w:tcBorders>
              <w:top w:val="nil"/>
              <w:left w:val="single" w:color="000000" w:sz="2" w:space="0" w:shadow="0" w:frame="0"/>
              <w:bottom w:val="nil"/>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r>
        <w:tblPrEx>
          <w:shd w:val="clear" w:color="auto" w:fill="ced7e7"/>
        </w:tblPrEx>
        <w:trPr>
          <w:trHeight w:val="797" w:hRule="atLeast"/>
        </w:trPr>
        <w:tc>
          <w:tcPr>
            <w:tcW w:type="dxa" w:w="1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V2X (Wi-Fi)</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5850 </w:t>
            </w:r>
            <w:r>
              <w:rPr>
                <w:shd w:val="nil" w:color="auto" w:fill="auto"/>
                <w:rtl w:val="0"/>
                <w:lang w:val="en-US"/>
              </w:rPr>
              <w:t>-</w:t>
            </w:r>
            <w:r>
              <w:rPr>
                <w:shd w:val="nil" w:color="auto" w:fill="auto"/>
                <w:rtl w:val="0"/>
                <w:lang w:val="en-US"/>
              </w:rPr>
              <w:t xml:space="preserve"> 5925</w:t>
            </w:r>
          </w:p>
        </w:tc>
        <w:tc>
          <w:tcPr>
            <w:tcW w:type="dxa" w:w="1058"/>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536"/>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1058"/>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536"/>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06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r>
    </w:tbl>
    <w:p>
      <w:pPr>
        <w:pStyle w:val="Body A"/>
        <w:spacing w:after="100"/>
      </w:pPr>
    </w:p>
    <w:p>
      <w:pPr>
        <w:pStyle w:val="Body A"/>
        <w:spacing w:after="100"/>
      </w:pPr>
    </w:p>
    <w:p>
      <w:pPr>
        <w:pStyle w:val="Body A"/>
      </w:pPr>
      <w:r>
        <w:rPr>
          <w:rtl w:val="0"/>
          <w:lang w:val="fr-FR"/>
        </w:rPr>
        <w:t xml:space="preserve">Table </w:t>
      </w:r>
      <w:r>
        <w:rPr>
          <w:rtl w:val="0"/>
          <w:lang w:val="fr-FR"/>
        </w:rPr>
        <w:t xml:space="preserve">3.2 </w:t>
      </w:r>
      <w:r>
        <w:rPr>
          <w:rtl w:val="0"/>
        </w:rPr>
        <w:t>Digital Mobile Phone Services</w:t>
      </w:r>
    </w:p>
    <w:tbl>
      <w:tblPr>
        <w:tblW w:w="863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93"/>
        <w:gridCol w:w="1130"/>
        <w:gridCol w:w="899"/>
        <w:gridCol w:w="1304"/>
        <w:gridCol w:w="899"/>
        <w:gridCol w:w="1304"/>
        <w:gridCol w:w="900"/>
        <w:gridCol w:w="1304"/>
      </w:tblGrid>
      <w:tr>
        <w:tblPrEx>
          <w:shd w:val="clear" w:color="auto" w:fill="ced7e7"/>
        </w:tblPrEx>
        <w:trPr>
          <w:trHeight w:val="797" w:hRule="atLeast"/>
        </w:trPr>
        <w:tc>
          <w:tcPr>
            <w:tcW w:type="dxa" w:w="893"/>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Service/Band</w:t>
            </w:r>
          </w:p>
        </w:tc>
        <w:tc>
          <w:tcPr>
            <w:tcW w:type="dxa" w:w="1130"/>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Frequency Range MHz</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RBW (-3 dB)</w:t>
            </w:r>
          </w:p>
        </w:tc>
        <w:tc>
          <w:tcPr>
            <w:tcW w:type="dxa" w:w="13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Min. Sweep Time</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RBW (-6 dB)</w:t>
            </w:r>
          </w:p>
        </w:tc>
        <w:tc>
          <w:tcPr>
            <w:tcW w:type="dxa" w:w="13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 Sweep Time</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RBW (-3 dB)</w:t>
            </w:r>
          </w:p>
        </w:tc>
        <w:tc>
          <w:tcPr>
            <w:tcW w:type="dxa" w:w="13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 Sweep Time</w:t>
            </w:r>
          </w:p>
        </w:tc>
      </w:tr>
      <w:tr>
        <w:tblPrEx>
          <w:shd w:val="clear" w:color="auto" w:fill="ced7e7"/>
        </w:tblPrEx>
        <w:trPr>
          <w:trHeight w:val="3833"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2G</w:t>
            </w:r>
          </w:p>
        </w:tc>
        <w:tc>
          <w:tcPr>
            <w:tcW w:type="dxa" w:w="113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spacing w:after="100"/>
            </w:pPr>
            <w:r>
              <w:rPr>
                <w:rtl w:val="0"/>
                <w:lang w:val="en-US"/>
              </w:rPr>
              <w:t>The frequency bands associated with these technologies are specified in detail in the emission limit tables.</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3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2203"/>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kHz/</w:t>
            </w:r>
            <w:r>
              <w:rPr>
                <w:shd w:val="nil" w:color="auto" w:fill="auto"/>
                <w:lang w:val="en-US"/>
              </w:rPr>
              <w:br w:type="textWrapping"/>
            </w: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13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3833"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w:t>
            </w:r>
          </w:p>
        </w:tc>
        <w:tc>
          <w:tcPr>
            <w:tcW w:type="dxa" w:w="113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spacing w:after="100"/>
            </w:pPr>
            <w:r>
              <w:rPr>
                <w:rtl w:val="0"/>
                <w:lang w:val="en-US"/>
              </w:rPr>
              <w:t>The frequency bands associated with these technologies are specified in detail in the emission limit tables.</w:t>
            </w:r>
          </w:p>
        </w:tc>
        <w:tc>
          <w:tcPr>
            <w:tcW w:type="dxa" w:w="899"/>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899"/>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304"/>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3833"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4G</w:t>
            </w:r>
          </w:p>
        </w:tc>
        <w:tc>
          <w:tcPr>
            <w:tcW w:type="dxa" w:w="113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spacing w:after="100"/>
            </w:pPr>
            <w:r>
              <w:rPr>
                <w:rtl w:val="0"/>
                <w:lang w:val="en-US"/>
              </w:rPr>
              <w:t>The frequency bands associated with these technologies are specified in detail in the emission limit tables.</w:t>
            </w:r>
          </w:p>
        </w:tc>
        <w:tc>
          <w:tcPr>
            <w:tcW w:type="dxa" w:w="899"/>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899"/>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304"/>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r>
        <w:tblPrEx>
          <w:shd w:val="clear" w:color="auto" w:fill="ced7e7"/>
        </w:tblPrEx>
        <w:trPr>
          <w:trHeight w:val="3833" w:hRule="atLeast"/>
        </w:trPr>
        <w:tc>
          <w:tcPr>
            <w:tcW w:type="dxa" w:w="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w:t>
            </w:r>
          </w:p>
        </w:tc>
        <w:tc>
          <w:tcPr>
            <w:tcW w:type="dxa" w:w="113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spacing w:after="100"/>
            </w:pPr>
            <w:r>
              <w:rPr>
                <w:rtl w:val="0"/>
                <w:lang w:val="en-US"/>
              </w:rPr>
              <w:t>The frequency bands associated with these technologies are specified in detail in the emission limit tables.</w:t>
            </w:r>
          </w:p>
        </w:tc>
        <w:tc>
          <w:tcPr>
            <w:tcW w:type="dxa" w:w="899"/>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c>
          <w:tcPr>
            <w:tcW w:type="dxa" w:w="899"/>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1304"/>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90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130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100</w:t>
            </w:r>
            <w:r>
              <w:rPr>
                <w:shd w:val="nil" w:color="auto" w:fill="auto"/>
                <w:rtl w:val="0"/>
                <w:lang w:val="en-US"/>
              </w:rPr>
              <w:t> </w:t>
            </w:r>
            <w:r>
              <w:rPr>
                <w:shd w:val="nil" w:color="auto" w:fill="auto"/>
                <w:rtl w:val="0"/>
                <w:lang w:val="en-US"/>
              </w:rPr>
              <w:t>ms/MHz</w:t>
            </w:r>
          </w:p>
        </w:tc>
      </w:tr>
    </w:tbl>
    <w:p>
      <w:pPr>
        <w:pStyle w:val="Body A"/>
        <w:spacing w:after="100"/>
      </w:pPr>
    </w:p>
    <w:p>
      <w:pPr>
        <w:pStyle w:val="Heading 2"/>
        <w:rPr>
          <w:lang w:val="en-US"/>
        </w:rPr>
      </w:pPr>
      <w:r>
        <w:rPr>
          <w:rtl w:val="0"/>
          <w:lang w:val="fr-FR"/>
        </w:rPr>
        <w:t xml:space="preserve">Table </w:t>
      </w:r>
      <w:r>
        <w:rPr>
          <w:rtl w:val="0"/>
          <w:lang w:val="fr-FR"/>
        </w:rPr>
        <w:t>4</w:t>
      </w:r>
      <w:r>
        <w:rPr>
          <w:rtl w:val="0"/>
          <w:lang w:val="fr-FR"/>
        </w:rPr>
        <w:t xml:space="preserve"> </w:t>
      </w:r>
      <w:r>
        <w:rPr>
          <w:rtl w:val="0"/>
          <w:lang w:val="en-US"/>
        </w:rPr>
        <w:t xml:space="preserve">– </w:t>
      </w:r>
      <w:r>
        <w:rPr>
          <w:rtl w:val="0"/>
          <w:lang w:val="en-US"/>
        </w:rPr>
        <w:t>Characteristics of the Sweep Receiver</w:t>
      </w:r>
    </w:p>
    <w:p>
      <w:pPr>
        <w:pStyle w:val="Body A"/>
      </w:pPr>
      <w:r>
        <w:rPr>
          <w:rtl w:val="0"/>
          <w:lang w:val="fr-FR"/>
        </w:rPr>
        <w:t xml:space="preserve">Table </w:t>
      </w:r>
      <w:r>
        <w:rPr>
          <w:rtl w:val="0"/>
          <w:lang w:val="fr-FR"/>
        </w:rPr>
        <w:t xml:space="preserve">4.1 </w:t>
      </w:r>
      <w:r>
        <w:rPr>
          <w:rtl w:val="0"/>
        </w:rPr>
        <w:t>Analog Broadcast Services</w:t>
      </w:r>
    </w:p>
    <w:tbl>
      <w:tblPr>
        <w:tblW w:w="852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67"/>
        <w:gridCol w:w="848"/>
        <w:gridCol w:w="677"/>
        <w:gridCol w:w="747"/>
        <w:gridCol w:w="764"/>
        <w:gridCol w:w="761"/>
        <w:gridCol w:w="746"/>
        <w:gridCol w:w="704"/>
        <w:gridCol w:w="822"/>
        <w:gridCol w:w="885"/>
        <w:gridCol w:w="806"/>
      </w:tblGrid>
      <w:tr>
        <w:tblPrEx>
          <w:shd w:val="clear" w:color="auto" w:fill="ced7e7"/>
        </w:tblPrEx>
        <w:trPr>
          <w:trHeight w:val="2300" w:hRule="atLeast"/>
        </w:trPr>
        <w:tc>
          <w:tcPr>
            <w:tcW w:type="dxa" w:w="767"/>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Service/Band</w:t>
            </w:r>
          </w:p>
        </w:tc>
        <w:tc>
          <w:tcPr>
            <w:tcW w:type="dxa" w:w="848"/>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Frequency Range (MHz)</w:t>
            </w:r>
          </w:p>
        </w:tc>
        <w:tc>
          <w:tcPr>
            <w:tcW w:type="dxa" w:w="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7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7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Minimum Measurement Time</w:t>
            </w:r>
          </w:p>
        </w:tc>
        <w:tc>
          <w:tcPr>
            <w:tcW w:type="dxa" w:w="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7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7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Minimum Measurement Time</w:t>
            </w:r>
          </w:p>
        </w:tc>
        <w:tc>
          <w:tcPr>
            <w:tcW w:type="dxa" w:w="8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8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Minimum Measurement Time</w:t>
            </w:r>
          </w:p>
        </w:tc>
      </w:tr>
      <w:tr>
        <w:tblPrEx>
          <w:shd w:val="clear" w:color="auto" w:fill="ced7e7"/>
        </w:tblPrEx>
        <w:trPr>
          <w:trHeight w:val="644" w:hRule="atLeast"/>
        </w:trPr>
        <w:tc>
          <w:tcPr>
            <w:tcW w:type="dxa" w:w="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LW</w:t>
            </w:r>
          </w:p>
        </w:tc>
        <w:tc>
          <w:tcPr>
            <w:tcW w:type="dxa" w:w="8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0,15 </w:t>
            </w:r>
            <w:r>
              <w:rPr>
                <w:shd w:val="nil" w:color="auto" w:fill="auto"/>
                <w:rtl w:val="0"/>
                <w:lang w:val="en-US"/>
              </w:rPr>
              <w:t>-</w:t>
            </w:r>
            <w:r>
              <w:rPr>
                <w:shd w:val="nil" w:color="auto" w:fill="auto"/>
                <w:rtl w:val="0"/>
                <w:lang w:val="en-US"/>
              </w:rPr>
              <w:t xml:space="preserve"> 0,30</w:t>
            </w:r>
          </w:p>
        </w:tc>
        <w:tc>
          <w:tcPr>
            <w:tcW w:type="dxa" w:w="67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74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76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6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74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703"/>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2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88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80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521" w:hRule="atLeast"/>
        </w:trPr>
        <w:tc>
          <w:tcPr>
            <w:tcW w:type="dxa" w:w="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MW</w:t>
            </w:r>
          </w:p>
        </w:tc>
        <w:tc>
          <w:tcPr>
            <w:tcW w:type="dxa" w:w="8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0,53 </w:t>
            </w:r>
            <w:r>
              <w:rPr>
                <w:shd w:val="nil" w:color="auto" w:fill="auto"/>
                <w:rtl w:val="0"/>
                <w:lang w:val="en-US"/>
              </w:rPr>
              <w:t>-</w:t>
            </w:r>
            <w:r>
              <w:rPr>
                <w:shd w:val="nil" w:color="auto" w:fill="auto"/>
                <w:rtl w:val="0"/>
                <w:lang w:val="en-US"/>
              </w:rPr>
              <w:t xml:space="preserve"> 1,8</w:t>
            </w:r>
          </w:p>
        </w:tc>
        <w:tc>
          <w:tcPr>
            <w:tcW w:type="dxa" w:w="67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76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703"/>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2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88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80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521" w:hRule="atLeast"/>
        </w:trPr>
        <w:tc>
          <w:tcPr>
            <w:tcW w:type="dxa" w:w="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SW</w:t>
            </w:r>
          </w:p>
        </w:tc>
        <w:tc>
          <w:tcPr>
            <w:tcW w:type="dxa" w:w="8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5,9 </w:t>
            </w:r>
            <w:r>
              <w:rPr>
                <w:shd w:val="nil" w:color="auto" w:fill="auto"/>
                <w:rtl w:val="0"/>
                <w:lang w:val="en-US"/>
              </w:rPr>
              <w:t>-</w:t>
            </w:r>
            <w:r>
              <w:rPr>
                <w:shd w:val="nil" w:color="auto" w:fill="auto"/>
                <w:rtl w:val="0"/>
                <w:lang w:val="en-US"/>
              </w:rPr>
              <w:t xml:space="preserve"> 6,2</w:t>
            </w:r>
          </w:p>
        </w:tc>
        <w:tc>
          <w:tcPr>
            <w:tcW w:type="dxa" w:w="67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76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6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703"/>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21"/>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88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80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521" w:hRule="atLeast"/>
        </w:trPr>
        <w:tc>
          <w:tcPr>
            <w:tcW w:type="dxa" w:w="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FM</w:t>
            </w:r>
          </w:p>
        </w:tc>
        <w:tc>
          <w:tcPr>
            <w:tcW w:type="dxa" w:w="8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76 </w:t>
            </w:r>
            <w:r>
              <w:rPr>
                <w:shd w:val="nil" w:color="auto" w:fill="auto"/>
                <w:rtl w:val="0"/>
                <w:lang w:val="en-US"/>
              </w:rPr>
              <w:t>-</w:t>
            </w:r>
            <w:r>
              <w:rPr>
                <w:shd w:val="nil" w:color="auto" w:fill="auto"/>
                <w:rtl w:val="0"/>
                <w:lang w:val="en-US"/>
              </w:rPr>
              <w:t xml:space="preserve"> 108</w:t>
            </w:r>
          </w:p>
        </w:tc>
        <w:tc>
          <w:tcPr>
            <w:tcW w:type="dxa" w:w="67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6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6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4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03"/>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2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8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0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TV Band I</w:t>
            </w:r>
          </w:p>
        </w:tc>
        <w:tc>
          <w:tcPr>
            <w:tcW w:type="dxa" w:w="8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41 </w:t>
            </w:r>
            <w:r>
              <w:rPr>
                <w:shd w:val="nil" w:color="auto" w:fill="auto"/>
                <w:rtl w:val="0"/>
                <w:lang w:val="en-US"/>
              </w:rPr>
              <w:t>-</w:t>
            </w:r>
            <w:r>
              <w:rPr>
                <w:shd w:val="nil" w:color="auto" w:fill="auto"/>
                <w:rtl w:val="0"/>
                <w:lang w:val="en-US"/>
              </w:rPr>
              <w:t xml:space="preserve"> 88</w:t>
            </w:r>
          </w:p>
        </w:tc>
        <w:tc>
          <w:tcPr>
            <w:tcW w:type="dxa" w:w="67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6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03"/>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2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8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0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jc w:val="center"/>
            </w:pPr>
            <w:r>
              <w:rPr>
                <w:shd w:val="nil" w:color="auto" w:fill="auto"/>
                <w:rtl w:val="0"/>
                <w:lang w:val="en-US"/>
              </w:rPr>
              <w:t>TV Band III</w:t>
            </w:r>
          </w:p>
        </w:tc>
        <w:tc>
          <w:tcPr>
            <w:tcW w:type="dxa" w:w="8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174 </w:t>
            </w:r>
            <w:r>
              <w:rPr>
                <w:shd w:val="nil" w:color="auto" w:fill="auto"/>
                <w:rtl w:val="0"/>
                <w:lang w:val="en-US"/>
              </w:rPr>
              <w:t>-</w:t>
            </w:r>
            <w:r>
              <w:rPr>
                <w:shd w:val="nil" w:color="auto" w:fill="auto"/>
                <w:rtl w:val="0"/>
                <w:lang w:val="en-US"/>
              </w:rPr>
              <w:t xml:space="preserve"> 230</w:t>
            </w:r>
          </w:p>
        </w:tc>
        <w:tc>
          <w:tcPr>
            <w:tcW w:type="dxa" w:w="67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6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6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03"/>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2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8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0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TV Band IV</w:t>
            </w:r>
          </w:p>
        </w:tc>
        <w:tc>
          <w:tcPr>
            <w:tcW w:type="dxa" w:w="8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470 </w:t>
            </w:r>
            <w:r>
              <w:rPr>
                <w:shd w:val="nil" w:color="auto" w:fill="auto"/>
                <w:rtl w:val="0"/>
                <w:lang w:val="en-US"/>
              </w:rPr>
              <w:t>-</w:t>
            </w:r>
            <w:r>
              <w:rPr>
                <w:shd w:val="nil" w:color="auto" w:fill="auto"/>
                <w:rtl w:val="0"/>
                <w:lang w:val="en-US"/>
              </w:rPr>
              <w:t xml:space="preserve"> 944</w:t>
            </w:r>
          </w:p>
        </w:tc>
        <w:tc>
          <w:tcPr>
            <w:tcW w:type="dxa" w:w="67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6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6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4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03"/>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21"/>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8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0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bl>
    <w:p>
      <w:pPr>
        <w:pStyle w:val="Heading 2"/>
        <w:widowControl w:val="0"/>
        <w:spacing w:line="240" w:lineRule="auto"/>
        <w:ind w:left="108" w:hanging="108"/>
      </w:pPr>
    </w:p>
    <w:p>
      <w:pPr>
        <w:pStyle w:val="Body A"/>
        <w:spacing w:after="100"/>
      </w:pPr>
    </w:p>
    <w:p>
      <w:pPr>
        <w:pStyle w:val="Body A"/>
      </w:pPr>
      <w:r>
        <w:rPr>
          <w:rtl w:val="0"/>
          <w:lang w:val="fr-FR"/>
        </w:rPr>
        <w:t xml:space="preserve">Table </w:t>
      </w:r>
      <w:r>
        <w:rPr>
          <w:rtl w:val="0"/>
          <w:lang w:val="fr-FR"/>
        </w:rPr>
        <w:t xml:space="preserve">4.2 </w:t>
      </w:r>
      <w:r>
        <w:rPr>
          <w:rtl w:val="0"/>
        </w:rPr>
        <w:t>Digital</w:t>
      </w:r>
      <w:r>
        <w:rPr>
          <w:rtl w:val="0"/>
        </w:rPr>
        <w:t xml:space="preserve"> Broadcast Services</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7"/>
        <w:gridCol w:w="860"/>
        <w:gridCol w:w="685"/>
        <w:gridCol w:w="757"/>
        <w:gridCol w:w="775"/>
        <w:gridCol w:w="770"/>
        <w:gridCol w:w="757"/>
        <w:gridCol w:w="712"/>
        <w:gridCol w:w="833"/>
        <w:gridCol w:w="897"/>
        <w:gridCol w:w="817"/>
      </w:tblGrid>
      <w:tr>
        <w:tblPrEx>
          <w:shd w:val="clear" w:color="auto" w:fill="ced7e7"/>
        </w:tblPrEx>
        <w:trPr>
          <w:trHeight w:val="2300" w:hRule="atLeast"/>
        </w:trPr>
        <w:tc>
          <w:tcPr>
            <w:tcW w:type="dxa" w:w="777"/>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Service/Band</w:t>
            </w:r>
          </w:p>
        </w:tc>
        <w:tc>
          <w:tcPr>
            <w:tcW w:type="dxa" w:w="859"/>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Frequency Range (MHz)</w:t>
            </w:r>
          </w:p>
        </w:tc>
        <w:tc>
          <w:tcPr>
            <w:tcW w:type="dxa" w:w="6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Minimum Measurement Time</w:t>
            </w:r>
          </w:p>
        </w:tc>
        <w:tc>
          <w:tcPr>
            <w:tcW w:type="dxa" w:w="7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Minimum Measurement Time</w:t>
            </w:r>
          </w:p>
        </w:tc>
        <w:tc>
          <w:tcPr>
            <w:tcW w:type="dxa" w:w="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8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8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Minimum Measurement Time</w:t>
            </w:r>
          </w:p>
        </w:tc>
      </w:tr>
      <w:tr>
        <w:tblPrEx>
          <w:shd w:val="clear" w:color="auto" w:fill="ced7e7"/>
        </w:tblPrEx>
        <w:trPr>
          <w:trHeight w:val="797"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DAB III</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167 </w:t>
            </w:r>
            <w:r>
              <w:rPr>
                <w:shd w:val="nil" w:color="auto" w:fill="auto"/>
                <w:rtl w:val="0"/>
                <w:lang w:val="en-US"/>
              </w:rPr>
              <w:t>-</w:t>
            </w:r>
            <w:r>
              <w:rPr>
                <w:shd w:val="nil" w:color="auto" w:fill="auto"/>
                <w:rtl w:val="0"/>
                <w:lang w:val="en-US"/>
              </w:rPr>
              <w:t xml:space="preserve"> 245</w:t>
            </w:r>
          </w:p>
        </w:tc>
        <w:tc>
          <w:tcPr>
            <w:tcW w:type="dxa" w:w="6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single" w:color="000000" w:sz="2" w:space="0" w:shadow="0" w:frame="0"/>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TV Band III</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174 </w:t>
            </w:r>
            <w:r>
              <w:rPr>
                <w:shd w:val="nil" w:color="auto" w:fill="auto"/>
                <w:rtl w:val="0"/>
                <w:lang w:val="en-US"/>
              </w:rPr>
              <w:t>-</w:t>
            </w:r>
            <w:r>
              <w:rPr>
                <w:shd w:val="nil" w:color="auto" w:fill="auto"/>
                <w:rtl w:val="0"/>
                <w:lang w:val="en-US"/>
              </w:rPr>
              <w:t xml:space="preserve"> 230</w:t>
            </w:r>
          </w:p>
        </w:tc>
        <w:tc>
          <w:tcPr>
            <w:tcW w:type="dxa" w:w="68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single" w:color="000000" w:sz="2"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DTTV</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470 </w:t>
            </w:r>
            <w:r>
              <w:rPr>
                <w:shd w:val="nil" w:color="auto" w:fill="auto"/>
                <w:rtl w:val="0"/>
                <w:lang w:val="en-US"/>
              </w:rPr>
              <w:t>-</w:t>
            </w:r>
            <w:r>
              <w:rPr>
                <w:shd w:val="nil" w:color="auto" w:fill="auto"/>
                <w:rtl w:val="0"/>
                <w:lang w:val="en-US"/>
              </w:rPr>
              <w:t xml:space="preserve"> 770</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DAB-L-Band</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1447 </w:t>
            </w:r>
            <w:r>
              <w:rPr>
                <w:shd w:val="nil" w:color="auto" w:fill="auto"/>
                <w:rtl w:val="0"/>
                <w:lang w:val="en-US"/>
              </w:rPr>
              <w:t>-</w:t>
            </w:r>
            <w:r>
              <w:rPr>
                <w:shd w:val="nil" w:color="auto" w:fill="auto"/>
                <w:rtl w:val="0"/>
                <w:lang w:val="en-US"/>
              </w:rPr>
              <w:t xml:space="preserve"> 1494</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SDARS</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2320 </w:t>
            </w:r>
            <w:r>
              <w:rPr>
                <w:shd w:val="nil" w:color="auto" w:fill="auto"/>
                <w:rtl w:val="0"/>
                <w:lang w:val="en-US"/>
              </w:rPr>
              <w:t>-</w:t>
            </w:r>
            <w:r>
              <w:rPr>
                <w:shd w:val="nil" w:color="auto" w:fill="auto"/>
                <w:rtl w:val="0"/>
                <w:lang w:val="en-US"/>
              </w:rPr>
              <w:t xml:space="preserve"> 2345</w:t>
            </w:r>
          </w:p>
        </w:tc>
        <w:tc>
          <w:tcPr>
            <w:tcW w:type="dxa" w:w="68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bl>
    <w:p>
      <w:pPr>
        <w:pStyle w:val="Body A"/>
        <w:spacing w:after="100"/>
      </w:pPr>
    </w:p>
    <w:p>
      <w:pPr>
        <w:pStyle w:val="Body A"/>
        <w:spacing w:after="100"/>
      </w:pPr>
    </w:p>
    <w:p>
      <w:pPr>
        <w:pStyle w:val="Body A"/>
      </w:pPr>
      <w:r>
        <w:rPr>
          <w:rtl w:val="0"/>
          <w:lang w:val="fr-FR"/>
        </w:rPr>
        <w:t xml:space="preserve">Table </w:t>
      </w:r>
      <w:r>
        <w:rPr>
          <w:rtl w:val="0"/>
          <w:lang w:val="fr-FR"/>
        </w:rPr>
        <w:t xml:space="preserve">4.3 </w:t>
      </w:r>
      <w:r>
        <w:rPr>
          <w:rtl w:val="0"/>
        </w:rPr>
        <w:t>Mobile Services</w:t>
      </w:r>
    </w:p>
    <w:tbl>
      <w:tblPr>
        <w:tblW w:w="863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7"/>
        <w:gridCol w:w="859"/>
        <w:gridCol w:w="685"/>
        <w:gridCol w:w="756"/>
        <w:gridCol w:w="774"/>
        <w:gridCol w:w="770"/>
        <w:gridCol w:w="756"/>
        <w:gridCol w:w="712"/>
        <w:gridCol w:w="832"/>
        <w:gridCol w:w="896"/>
        <w:gridCol w:w="816"/>
      </w:tblGrid>
      <w:tr>
        <w:tblPrEx>
          <w:shd w:val="clear" w:color="auto" w:fill="ced7e7"/>
        </w:tblPrEx>
        <w:trPr>
          <w:trHeight w:val="2300" w:hRule="atLeast"/>
        </w:trPr>
        <w:tc>
          <w:tcPr>
            <w:tcW w:type="dxa" w:w="777"/>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Service/Band</w:t>
            </w:r>
          </w:p>
        </w:tc>
        <w:tc>
          <w:tcPr>
            <w:tcW w:type="dxa" w:w="859"/>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Frequency Range (MHz)</w:t>
            </w:r>
          </w:p>
        </w:tc>
        <w:tc>
          <w:tcPr>
            <w:tcW w:type="dxa" w:w="6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Minimum Measurement Time</w:t>
            </w:r>
          </w:p>
        </w:tc>
        <w:tc>
          <w:tcPr>
            <w:tcW w:type="dxa" w:w="7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Minimum Measurement Time</w:t>
            </w:r>
          </w:p>
        </w:tc>
        <w:tc>
          <w:tcPr>
            <w:tcW w:type="dxa" w:w="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8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Minimum Measurement Time</w:t>
            </w:r>
          </w:p>
        </w:tc>
      </w:tr>
      <w:tr>
        <w:tblPrEx>
          <w:shd w:val="clear" w:color="auto" w:fill="ced7e7"/>
        </w:tblPrEx>
        <w:trPr>
          <w:trHeight w:val="521"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CB</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26 </w:t>
            </w:r>
            <w:r>
              <w:rPr>
                <w:shd w:val="nil" w:color="auto" w:fill="auto"/>
                <w:rtl w:val="0"/>
                <w:lang w:val="en-US"/>
              </w:rPr>
              <w:t>-</w:t>
            </w:r>
            <w:r>
              <w:rPr>
                <w:shd w:val="nil" w:color="auto" w:fill="auto"/>
                <w:rtl w:val="0"/>
                <w:lang w:val="en-US"/>
              </w:rPr>
              <w:t xml:space="preserve"> 28</w:t>
            </w:r>
          </w:p>
        </w:tc>
        <w:tc>
          <w:tcPr>
            <w:tcW w:type="dxa" w:w="6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8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521"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VHF</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30 </w:t>
            </w:r>
            <w:r>
              <w:rPr>
                <w:shd w:val="nil" w:color="auto" w:fill="auto"/>
                <w:rtl w:val="0"/>
                <w:lang w:val="en-US"/>
              </w:rPr>
              <w:t>-</w:t>
            </w:r>
            <w:r>
              <w:rPr>
                <w:shd w:val="nil" w:color="auto" w:fill="auto"/>
                <w:rtl w:val="0"/>
                <w:lang w:val="en-US"/>
              </w:rPr>
              <w:t xml:space="preserve"> 54</w:t>
            </w:r>
          </w:p>
        </w:tc>
        <w:tc>
          <w:tcPr>
            <w:tcW w:type="dxa" w:w="68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7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7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1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3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9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1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521"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VHF</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68 </w:t>
            </w:r>
            <w:r>
              <w:rPr>
                <w:shd w:val="nil" w:color="auto" w:fill="auto"/>
                <w:rtl w:val="0"/>
                <w:lang w:val="en-US"/>
              </w:rPr>
              <w:t>-</w:t>
            </w:r>
            <w:r>
              <w:rPr>
                <w:shd w:val="nil" w:color="auto" w:fill="auto"/>
                <w:rtl w:val="0"/>
                <w:lang w:val="en-US"/>
              </w:rPr>
              <w:t xml:space="preserve"> 87</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1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644"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VHF</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142 </w:t>
            </w:r>
            <w:r>
              <w:rPr>
                <w:shd w:val="nil" w:color="auto" w:fill="auto"/>
                <w:rtl w:val="0"/>
                <w:lang w:val="en-US"/>
              </w:rPr>
              <w:t>-</w:t>
            </w:r>
            <w:r>
              <w:rPr>
                <w:shd w:val="nil" w:color="auto" w:fill="auto"/>
                <w:rtl w:val="0"/>
                <w:lang w:val="en-US"/>
              </w:rPr>
              <w:t xml:space="preserve"> 175</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1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644"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Analog UHF</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380 </w:t>
            </w:r>
            <w:r>
              <w:rPr>
                <w:shd w:val="nil" w:color="auto" w:fill="auto"/>
                <w:rtl w:val="0"/>
                <w:lang w:val="en-US"/>
              </w:rPr>
              <w:t>-</w:t>
            </w:r>
            <w:r>
              <w:rPr>
                <w:shd w:val="nil" w:color="auto" w:fill="auto"/>
                <w:rtl w:val="0"/>
                <w:lang w:val="en-US"/>
              </w:rPr>
              <w:t xml:space="preserve"> 512</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12"/>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920"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RKE &amp; TPMS 1</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300 </w:t>
            </w:r>
            <w:r>
              <w:rPr>
                <w:shd w:val="nil" w:color="auto" w:fill="auto"/>
                <w:rtl w:val="0"/>
                <w:lang w:val="en-US"/>
              </w:rPr>
              <w:t>-</w:t>
            </w:r>
            <w:r>
              <w:rPr>
                <w:shd w:val="nil" w:color="auto" w:fill="auto"/>
                <w:rtl w:val="0"/>
                <w:lang w:val="en-US"/>
              </w:rPr>
              <w:t xml:space="preserve"> 330</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70"/>
            <w:tcBorders>
              <w:top w:val="single" w:color="000000" w:sz="2" w:space="0" w:shadow="0" w:frame="0"/>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single" w:color="000000" w:sz="2" w:space="0" w:shadow="0" w:frame="0"/>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920"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RKE &amp; TPMS 2</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420 </w:t>
            </w:r>
            <w:r>
              <w:rPr>
                <w:shd w:val="nil" w:color="auto" w:fill="auto"/>
                <w:rtl w:val="0"/>
                <w:lang w:val="en-US"/>
              </w:rPr>
              <w:t>-</w:t>
            </w:r>
            <w:r>
              <w:rPr>
                <w:shd w:val="nil" w:color="auto" w:fill="auto"/>
                <w:rtl w:val="0"/>
                <w:lang w:val="en-US"/>
              </w:rPr>
              <w:t xml:space="preserve"> 450</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70"/>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single" w:color="000000" w:sz="2"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644"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Analog UHF</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820 </w:t>
            </w:r>
            <w:r>
              <w:rPr>
                <w:shd w:val="nil" w:color="auto" w:fill="auto"/>
                <w:rtl w:val="0"/>
                <w:lang w:val="en-US"/>
              </w:rPr>
              <w:t>-</w:t>
            </w:r>
            <w:r>
              <w:rPr>
                <w:shd w:val="nil" w:color="auto" w:fill="auto"/>
                <w:rtl w:val="0"/>
                <w:lang w:val="en-US"/>
              </w:rPr>
              <w:t xml:space="preserve"> 960</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12"/>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s</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1073"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GPS L5</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1156,45 </w:t>
            </w:r>
            <w:r>
              <w:rPr>
                <w:shd w:val="nil" w:color="auto" w:fill="auto"/>
                <w:rtl w:val="0"/>
                <w:lang w:val="en-US"/>
              </w:rPr>
              <w:t>-</w:t>
            </w:r>
            <w:r>
              <w:rPr>
                <w:shd w:val="nil" w:color="auto" w:fill="auto"/>
                <w:rtl w:val="0"/>
                <w:lang w:val="en-US"/>
              </w:rPr>
              <w:t xml:space="preserve"> 1196,45</w:t>
            </w:r>
          </w:p>
        </w:tc>
        <w:tc>
          <w:tcPr>
            <w:tcW w:type="dxa" w:w="685"/>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74"/>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70"/>
            <w:tcBorders>
              <w:top w:val="single" w:color="000000" w:sz="2"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single" w:color="000000" w:sz="2"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1196"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BDS, B1l</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1553,098 </w:t>
            </w:r>
            <w:r>
              <w:rPr>
                <w:shd w:val="nil" w:color="auto" w:fill="auto"/>
                <w:rtl w:val="0"/>
                <w:lang w:val="en-US"/>
              </w:rPr>
              <w:t>-</w:t>
            </w:r>
            <w:r>
              <w:rPr>
                <w:shd w:val="nil" w:color="auto" w:fill="auto"/>
                <w:rtl w:val="0"/>
                <w:lang w:val="en-US"/>
              </w:rPr>
              <w:t xml:space="preserve"> 1569,089</w:t>
            </w:r>
          </w:p>
        </w:tc>
        <w:tc>
          <w:tcPr>
            <w:tcW w:type="dxa" w:w="685"/>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74"/>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70"/>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1073"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GPS L1</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1567,42 </w:t>
            </w:r>
            <w:r>
              <w:rPr>
                <w:shd w:val="nil" w:color="auto" w:fill="auto"/>
                <w:rtl w:val="0"/>
                <w:lang w:val="en-US"/>
              </w:rPr>
              <w:t>-</w:t>
            </w:r>
            <w:r>
              <w:rPr>
                <w:shd w:val="nil" w:color="auto" w:fill="auto"/>
                <w:rtl w:val="0"/>
                <w:lang w:val="en-US"/>
              </w:rPr>
              <w:t xml:space="preserve"> 1583,42</w:t>
            </w:r>
          </w:p>
        </w:tc>
        <w:tc>
          <w:tcPr>
            <w:tcW w:type="dxa" w:w="685"/>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74"/>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70"/>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1196"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GLONASS L1</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1590,781 </w:t>
            </w:r>
            <w:r>
              <w:rPr>
                <w:shd w:val="nil" w:color="auto" w:fill="auto"/>
                <w:rtl w:val="0"/>
                <w:lang w:val="en-US"/>
              </w:rPr>
              <w:t>-</w:t>
            </w:r>
            <w:r>
              <w:rPr>
                <w:shd w:val="nil" w:color="auto" w:fill="auto"/>
                <w:rtl w:val="0"/>
                <w:lang w:val="en-US"/>
              </w:rPr>
              <w:t xml:space="preserve"> 1616,594</w:t>
            </w:r>
          </w:p>
        </w:tc>
        <w:tc>
          <w:tcPr>
            <w:tcW w:type="dxa" w:w="685"/>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74"/>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70"/>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9</w:t>
            </w:r>
            <w:r>
              <w:rPr>
                <w:shd w:val="nil" w:color="auto" w:fill="auto"/>
                <w:rtl w:val="0"/>
                <w:lang w:val="en-US"/>
              </w:rPr>
              <w:t> </w:t>
            </w:r>
            <w:r>
              <w:rPr>
                <w:shd w:val="nil" w:color="auto" w:fill="auto"/>
                <w:rtl w:val="0"/>
                <w:lang w:val="en-US"/>
              </w:rPr>
              <w:t>kHz</w:t>
            </w:r>
          </w:p>
        </w:tc>
        <w:tc>
          <w:tcPr>
            <w:tcW w:type="dxa" w:w="89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1196"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Wi-Fi/Bluetooth</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2402 </w:t>
            </w:r>
            <w:r>
              <w:rPr>
                <w:shd w:val="nil" w:color="auto" w:fill="auto"/>
                <w:rtl w:val="0"/>
                <w:lang w:val="en-US"/>
              </w:rPr>
              <w:t>-</w:t>
            </w:r>
            <w:r>
              <w:rPr>
                <w:shd w:val="nil" w:color="auto" w:fill="auto"/>
                <w:rtl w:val="0"/>
                <w:lang w:val="en-US"/>
              </w:rPr>
              <w:t xml:space="preserve"> 2494</w:t>
            </w:r>
          </w:p>
        </w:tc>
        <w:tc>
          <w:tcPr>
            <w:tcW w:type="dxa" w:w="68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single" w:color="000000" w:sz="2"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Wi-Fi</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5150 </w:t>
            </w:r>
            <w:r>
              <w:rPr>
                <w:shd w:val="nil" w:color="auto" w:fill="auto"/>
                <w:rtl w:val="0"/>
                <w:lang w:val="en-US"/>
              </w:rPr>
              <w:t>-</w:t>
            </w:r>
            <w:r>
              <w:rPr>
                <w:shd w:val="nil" w:color="auto" w:fill="auto"/>
                <w:rtl w:val="0"/>
                <w:lang w:val="en-US"/>
              </w:rPr>
              <w:t xml:space="preserve"> 5350</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Wi-Fi</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5470 </w:t>
            </w:r>
            <w:r>
              <w:rPr>
                <w:shd w:val="nil" w:color="auto" w:fill="auto"/>
                <w:rtl w:val="0"/>
                <w:lang w:val="en-US"/>
              </w:rPr>
              <w:t>-</w:t>
            </w:r>
            <w:r>
              <w:rPr>
                <w:shd w:val="nil" w:color="auto" w:fill="auto"/>
                <w:rtl w:val="0"/>
                <w:lang w:val="en-US"/>
              </w:rPr>
              <w:t xml:space="preserve"> 5725</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797"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V2X (Wi-Fi)</w:t>
            </w:r>
          </w:p>
        </w:tc>
        <w:tc>
          <w:tcPr>
            <w:tcW w:type="dxa" w:w="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5850 </w:t>
            </w:r>
            <w:r>
              <w:rPr>
                <w:shd w:val="nil" w:color="auto" w:fill="auto"/>
                <w:rtl w:val="0"/>
                <w:lang w:val="en-US"/>
              </w:rPr>
              <w:t>-</w:t>
            </w:r>
            <w:r>
              <w:rPr>
                <w:shd w:val="nil" w:color="auto" w:fill="auto"/>
                <w:rtl w:val="0"/>
                <w:lang w:val="en-US"/>
              </w:rPr>
              <w:t xml:space="preserve"> 5925</w:t>
            </w:r>
          </w:p>
        </w:tc>
        <w:tc>
          <w:tcPr>
            <w:tcW w:type="dxa" w:w="68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bl>
    <w:p>
      <w:pPr>
        <w:pStyle w:val="Body A"/>
        <w:spacing w:after="100"/>
      </w:pPr>
    </w:p>
    <w:p>
      <w:pPr>
        <w:pStyle w:val="Body A"/>
        <w:spacing w:after="100"/>
      </w:pPr>
    </w:p>
    <w:p>
      <w:pPr>
        <w:pStyle w:val="Body A"/>
      </w:pPr>
      <w:r>
        <w:rPr>
          <w:rtl w:val="0"/>
          <w:lang w:val="fr-FR"/>
        </w:rPr>
        <w:t xml:space="preserve">Table </w:t>
      </w:r>
      <w:r>
        <w:rPr>
          <w:rtl w:val="0"/>
          <w:lang w:val="fr-FR"/>
        </w:rPr>
        <w:t xml:space="preserve">4.4 </w:t>
      </w:r>
      <w:r>
        <w:rPr>
          <w:rtl w:val="0"/>
        </w:rPr>
        <w:t>Digital</w:t>
      </w:r>
      <w:r>
        <w:rPr>
          <w:rtl w:val="0"/>
        </w:rPr>
        <w:t xml:space="preserve"> </w:t>
      </w:r>
      <w:r>
        <w:rPr>
          <w:rtl w:val="0"/>
        </w:rPr>
        <w:t>Mobile Services</w:t>
      </w:r>
    </w:p>
    <w:tbl>
      <w:tblPr>
        <w:tblW w:w="863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7"/>
        <w:gridCol w:w="859"/>
        <w:gridCol w:w="685"/>
        <w:gridCol w:w="756"/>
        <w:gridCol w:w="774"/>
        <w:gridCol w:w="770"/>
        <w:gridCol w:w="756"/>
        <w:gridCol w:w="712"/>
        <w:gridCol w:w="832"/>
        <w:gridCol w:w="896"/>
        <w:gridCol w:w="816"/>
      </w:tblGrid>
      <w:tr>
        <w:tblPrEx>
          <w:shd w:val="clear" w:color="auto" w:fill="ced7e7"/>
        </w:tblPrEx>
        <w:trPr>
          <w:trHeight w:val="2300" w:hRule="atLeast"/>
        </w:trPr>
        <w:tc>
          <w:tcPr>
            <w:tcW w:type="dxa" w:w="777"/>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Service/Band</w:t>
            </w:r>
          </w:p>
        </w:tc>
        <w:tc>
          <w:tcPr>
            <w:tcW w:type="dxa" w:w="859"/>
            <w:tcBorders>
              <w:top w:val="nil"/>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Frequency Range (MHz)</w:t>
            </w:r>
          </w:p>
        </w:tc>
        <w:tc>
          <w:tcPr>
            <w:tcW w:type="dxa" w:w="6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Minimum Measurement Time</w:t>
            </w:r>
          </w:p>
        </w:tc>
        <w:tc>
          <w:tcPr>
            <w:tcW w:type="dxa" w:w="7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Minimum Measurement Time</w:t>
            </w:r>
          </w:p>
        </w:tc>
        <w:tc>
          <w:tcPr>
            <w:tcW w:type="dxa" w:w="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 xml:space="preserve">RBW at </w:t>
            </w:r>
            <w:r>
              <w:rPr>
                <w:shd w:val="nil" w:color="auto" w:fill="auto"/>
                <w:rtl w:val="0"/>
                <w:lang w:val="en-US"/>
              </w:rPr>
              <w:t>–</w:t>
            </w:r>
            <w:r>
              <w:rPr>
                <w:shd w:val="nil" w:color="auto" w:fill="auto"/>
                <w:rtl w:val="0"/>
                <w:lang w:val="en-US"/>
              </w:rPr>
              <w:t>6 dB</w:t>
            </w:r>
          </w:p>
        </w:tc>
        <w:tc>
          <w:tcPr>
            <w:tcW w:type="dxa" w:w="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Max. Step Size</w:t>
            </w:r>
          </w:p>
        </w:tc>
        <w:tc>
          <w:tcPr>
            <w:tcW w:type="dxa" w:w="8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Minimum Measurement Time</w:t>
            </w:r>
          </w:p>
        </w:tc>
      </w:tr>
      <w:tr>
        <w:tblPrEx>
          <w:shd w:val="clear" w:color="auto" w:fill="ced7e7"/>
        </w:tblPrEx>
        <w:trPr>
          <w:trHeight w:val="5213"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2G</w:t>
            </w:r>
          </w:p>
        </w:tc>
        <w:tc>
          <w:tcPr>
            <w:tcW w:type="dxa" w:w="859"/>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spacing w:after="100"/>
            </w:pPr>
            <w:r>
              <w:rPr>
                <w:rtl w:val="0"/>
                <w:lang w:val="en-US"/>
              </w:rPr>
              <w:t>The frequency bands associated with these technologies are specified in detail in the emission limit tables.</w:t>
            </w:r>
          </w:p>
        </w:tc>
        <w:tc>
          <w:tcPr>
            <w:tcW w:type="dxa" w:w="6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7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7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c>
          <w:tcPr>
            <w:tcW w:type="dxa" w:w="2238"/>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120</w:t>
            </w:r>
            <w:r>
              <w:rPr>
                <w:shd w:val="nil" w:color="auto" w:fill="auto"/>
                <w:rtl w:val="0"/>
                <w:lang w:val="en-US"/>
              </w:rPr>
              <w:t> </w:t>
            </w:r>
            <w:r>
              <w:rPr>
                <w:shd w:val="nil" w:color="auto" w:fill="auto"/>
                <w:rtl w:val="0"/>
                <w:lang w:val="en-US"/>
              </w:rPr>
              <w:t>kHz</w:t>
            </w:r>
          </w:p>
        </w:tc>
        <w:tc>
          <w:tcPr>
            <w:tcW w:type="dxa" w:w="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kHz</w:t>
            </w:r>
          </w:p>
        </w:tc>
        <w:tc>
          <w:tcPr>
            <w:tcW w:type="dxa" w:w="8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w:t>
            </w:r>
            <w:r>
              <w:rPr>
                <w:shd w:val="nil" w:color="auto" w:fill="auto"/>
                <w:rtl w:val="0"/>
                <w:lang w:val="en-US"/>
              </w:rPr>
              <w:t> </w:t>
            </w:r>
            <w:r>
              <w:rPr>
                <w:shd w:val="nil" w:color="auto" w:fill="auto"/>
                <w:rtl w:val="0"/>
                <w:lang w:val="en-US"/>
              </w:rPr>
              <w:t>ms</w:t>
            </w:r>
          </w:p>
        </w:tc>
      </w:tr>
      <w:tr>
        <w:tblPrEx>
          <w:shd w:val="clear" w:color="auto" w:fill="ced7e7"/>
        </w:tblPrEx>
        <w:trPr>
          <w:trHeight w:val="5213"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3G</w:t>
            </w:r>
          </w:p>
        </w:tc>
        <w:tc>
          <w:tcPr>
            <w:tcW w:type="dxa" w:w="859"/>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spacing w:after="100"/>
            </w:pPr>
            <w:r>
              <w:rPr>
                <w:rtl w:val="0"/>
                <w:lang w:val="en-US"/>
              </w:rPr>
              <w:t>The frequency bands associated with these technologies are specified in detail in the emission limit tables.</w:t>
            </w:r>
          </w:p>
        </w:tc>
        <w:tc>
          <w:tcPr>
            <w:tcW w:type="dxa" w:w="68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single" w:color="000000" w:sz="2" w:space="0" w:shadow="0" w:frame="0"/>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single" w:color="000000" w:sz="2" w:space="0" w:shadow="0" w:frame="0"/>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single" w:color="000000" w:sz="2" w:space="0" w:shadow="0" w:frame="0"/>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5"/>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5213"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4G</w:t>
            </w:r>
          </w:p>
        </w:tc>
        <w:tc>
          <w:tcPr>
            <w:tcW w:type="dxa" w:w="859"/>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spacing w:after="100"/>
            </w:pPr>
            <w:r>
              <w:rPr>
                <w:rtl w:val="0"/>
                <w:lang w:val="en-US"/>
              </w:rPr>
              <w:t>The frequency bands associated with these technologies are specified in detail in the emission limit tables.</w:t>
            </w:r>
          </w:p>
        </w:tc>
        <w:tc>
          <w:tcPr>
            <w:tcW w:type="dxa" w:w="68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nil"/>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5"/>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r>
        <w:tblPrEx>
          <w:shd w:val="clear" w:color="auto" w:fill="ced7e7"/>
        </w:tblPrEx>
        <w:trPr>
          <w:trHeight w:val="5213" w:hRule="atLeast"/>
        </w:trPr>
        <w:tc>
          <w:tcPr>
            <w:tcW w:type="dxa" w:w="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5G</w:t>
            </w:r>
          </w:p>
        </w:tc>
        <w:tc>
          <w:tcPr>
            <w:tcW w:type="dxa" w:w="859"/>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spacing w:after="100"/>
            </w:pPr>
            <w:r>
              <w:rPr>
                <w:rtl w:val="0"/>
                <w:lang w:val="en-US"/>
              </w:rPr>
              <w:t>The frequency bands associated with these technologies are specified in detail in the emission limit tables.</w:t>
            </w:r>
          </w:p>
        </w:tc>
        <w:tc>
          <w:tcPr>
            <w:tcW w:type="dxa" w:w="68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75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774"/>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c>
          <w:tcPr>
            <w:tcW w:type="dxa" w:w="770"/>
            <w:tcBorders>
              <w:top w:val="nil"/>
              <w:left w:val="single" w:color="000000" w:sz="2" w:space="0" w:shadow="0" w:frame="0"/>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56"/>
            <w:tcBorders>
              <w:top w:val="nil"/>
              <w:left w:val="nil"/>
              <w:bottom w:val="single" w:color="000000" w:sz="2" w:space="0" w:shadow="0" w:frame="0"/>
              <w:right w:val="nil"/>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712"/>
            <w:tcBorders>
              <w:top w:val="nil"/>
              <w:left w:val="nil"/>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Not applicable</w:t>
            </w:r>
          </w:p>
        </w:tc>
        <w:tc>
          <w:tcPr>
            <w:tcW w:type="dxa" w:w="832"/>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1</w:t>
            </w:r>
            <w:r>
              <w:rPr>
                <w:shd w:val="nil" w:color="auto" w:fill="auto"/>
                <w:rtl w:val="0"/>
                <w:lang w:val="en-US"/>
              </w:rPr>
              <w:t> </w:t>
            </w:r>
            <w:r>
              <w:rPr>
                <w:shd w:val="nil" w:color="auto" w:fill="auto"/>
                <w:rtl w:val="0"/>
                <w:lang w:val="en-US"/>
              </w:rPr>
              <w:t>MHz</w:t>
            </w:r>
          </w:p>
        </w:tc>
        <w:tc>
          <w:tcPr>
            <w:tcW w:type="dxa" w:w="895"/>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500</w:t>
            </w:r>
            <w:r>
              <w:rPr>
                <w:shd w:val="nil" w:color="auto" w:fill="auto"/>
                <w:rtl w:val="0"/>
                <w:lang w:val="en-US"/>
              </w:rPr>
              <w:t> </w:t>
            </w:r>
            <w:r>
              <w:rPr>
                <w:shd w:val="nil" w:color="auto" w:fill="auto"/>
                <w:rtl w:val="0"/>
                <w:lang w:val="en-US"/>
              </w:rPr>
              <w:t>kHz</w:t>
            </w:r>
          </w:p>
        </w:tc>
        <w:tc>
          <w:tcPr>
            <w:tcW w:type="dxa" w:w="816"/>
            <w:tcBorders>
              <w:top w:val="nil"/>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A"/>
            </w:pPr>
            <w:r>
              <w:rPr>
                <w:shd w:val="nil" w:color="auto" w:fill="auto"/>
                <w:rtl w:val="0"/>
                <w:lang w:val="en-US"/>
              </w:rPr>
              <w:t>50</w:t>
            </w:r>
            <w:r>
              <w:rPr>
                <w:shd w:val="nil" w:color="auto" w:fill="auto"/>
                <w:rtl w:val="0"/>
                <w:lang w:val="en-US"/>
              </w:rPr>
              <w:t> </w:t>
            </w:r>
            <w:r>
              <w:rPr>
                <w:shd w:val="nil" w:color="auto" w:fill="auto"/>
                <w:rtl w:val="0"/>
                <w:lang w:val="en-US"/>
              </w:rPr>
              <w:t>ms</w:t>
            </w:r>
          </w:p>
        </w:tc>
      </w:tr>
    </w:tbl>
    <w:p>
      <w:pPr>
        <w:pStyle w:val="Body A"/>
        <w:spacing w:after="100"/>
      </w:pPr>
    </w:p>
    <w:p>
      <w:pPr>
        <w:pStyle w:val="Default"/>
        <w:suppressAutoHyphens w:val="1"/>
        <w:spacing w:before="0" w:after="100" w:line="240" w:lineRule="auto"/>
        <w:rPr>
          <w:outline w:val="0"/>
          <w:color w:val="333333"/>
          <w:sz w:val="32"/>
          <w:szCs w:val="32"/>
          <w:u w:color="333333"/>
          <w:shd w:val="clear" w:color="auto" w:fill="ffffff"/>
          <w14:textFill>
            <w14:solidFill>
              <w14:srgbClr w14:val="333333"/>
            </w14:solidFill>
          </w14:textFill>
        </w:rPr>
      </w:pPr>
      <w:r>
        <w:rPr>
          <w:outline w:val="0"/>
          <w:color w:val="333333"/>
          <w:sz w:val="32"/>
          <w:szCs w:val="32"/>
          <w:u w:color="333333"/>
          <w:shd w:val="clear" w:color="auto" w:fill="ffffff"/>
          <w14:textFill>
            <w14:solidFill>
              <w14:srgbClr w14:val="333333"/>
            </w14:solidFill>
          </w14:textFill>
        </w:rPr>
        <w:drawing xmlns:a="http://schemas.openxmlformats.org/drawingml/2006/main">
          <wp:inline distT="0" distB="0" distL="0" distR="0">
            <wp:extent cx="3060029" cy="2118675"/>
            <wp:effectExtent l="0" t="0" r="0" b="0"/>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4">
                      <a:extLst/>
                    </a:blip>
                    <a:stretch>
                      <a:fillRect/>
                    </a:stretch>
                  </pic:blipFill>
                  <pic:spPr>
                    <a:xfrm>
                      <a:off x="0" y="0"/>
                      <a:ext cx="3060029" cy="2118675"/>
                    </a:xfrm>
                    <a:prstGeom prst="rect">
                      <a:avLst/>
                    </a:prstGeom>
                    <a:ln w="12700" cap="flat">
                      <a:noFill/>
                      <a:miter lim="400000"/>
                    </a:ln>
                    <a:effectLst/>
                  </pic:spPr>
                </pic:pic>
              </a:graphicData>
            </a:graphic>
          </wp:inline>
        </w:drawing>
      </w:r>
    </w:p>
    <w:p>
      <w:pPr>
        <w:pStyle w:val="Default"/>
        <w:suppressAutoHyphens w:val="1"/>
        <w:spacing w:before="0" w:after="100" w:line="240" w:lineRule="auto"/>
        <w:rPr>
          <w:rFonts w:ascii="Cambria" w:cs="Cambria" w:hAnsi="Cambria" w:eastAsia="Cambria"/>
          <w:outline w:val="0"/>
          <w:color w:val="005ea8"/>
          <w:u w:color="005ea8"/>
          <w:shd w:val="clear" w:color="auto" w:fill="ffffff"/>
          <w14:textFill>
            <w14:solidFill>
              <w14:srgbClr w14:val="005EA8"/>
            </w14:solidFill>
          </w14:textFill>
        </w:rPr>
      </w:pPr>
      <w:r>
        <w:rPr>
          <w:rFonts w:ascii="Cambria" w:hAnsi="Cambria"/>
          <w:outline w:val="0"/>
          <w:color w:val="005ea8"/>
          <w:u w:color="005ea8"/>
          <w:shd w:val="clear" w:color="auto" w:fill="ffffff"/>
          <w:rtl w:val="0"/>
          <w:lang w:val="it-IT"/>
          <w14:textFill>
            <w14:solidFill>
              <w14:srgbClr w14:val="005EA8"/>
            </w14:solidFill>
          </w14:textFill>
        </w:rPr>
        <w:t xml:space="preserve">Figure 8a </w:t>
      </w:r>
      <w:r>
        <w:rPr>
          <w:rFonts w:ascii="Cambria" w:hAnsi="Cambria" w:hint="default"/>
          <w:outline w:val="0"/>
          <w:color w:val="005ea8"/>
          <w:u w:color="005ea8"/>
          <w:shd w:val="clear" w:color="auto" w:fill="ffffff"/>
          <w:rtl w:val="0"/>
          <w14:textFill>
            <w14:solidFill>
              <w14:srgbClr w14:val="005EA8"/>
            </w14:solidFill>
          </w14:textFill>
        </w:rPr>
        <w:t xml:space="preserve">– </w:t>
      </w:r>
      <w:r>
        <w:rPr>
          <w:rFonts w:ascii="Cambria" w:hAnsi="Cambria"/>
          <w:outline w:val="0"/>
          <w:color w:val="005ea8"/>
          <w:u w:color="005ea8"/>
          <w:shd w:val="clear" w:color="auto" w:fill="ffffff"/>
          <w:rtl w:val="0"/>
          <w14:textFill>
            <w14:solidFill>
              <w14:srgbClr w14:val="005EA8"/>
            </w14:solidFill>
          </w14:textFill>
        </w:rPr>
        <w:t xml:space="preserve">GPS-Band L5 1 156,45 MHz </w:t>
      </w:r>
      <w:r>
        <w:rPr>
          <w:rFonts w:ascii="Cambria" w:hAnsi="Cambria"/>
          <w:outline w:val="0"/>
          <w:color w:val="005ea8"/>
          <w:u w:color="005ea8"/>
          <w:shd w:val="clear" w:color="auto" w:fill="ffffff"/>
          <w:rtl w:val="0"/>
          <w:lang w:val="en-US"/>
          <w14:textFill>
            <w14:solidFill>
              <w14:srgbClr w14:val="005EA8"/>
            </w14:solidFill>
          </w14:textFill>
        </w:rPr>
        <w:t>to</w:t>
      </w:r>
      <w:r>
        <w:rPr>
          <w:rFonts w:ascii="Cambria" w:hAnsi="Cambria"/>
          <w:outline w:val="0"/>
          <w:color w:val="005ea8"/>
          <w:u w:color="005ea8"/>
          <w:shd w:val="clear" w:color="auto" w:fill="ffffff"/>
          <w:rtl w:val="0"/>
          <w14:textFill>
            <w14:solidFill>
              <w14:srgbClr w14:val="005EA8"/>
            </w14:solidFill>
          </w14:textFill>
        </w:rPr>
        <w:t xml:space="preserve"> 1</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196,45</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MHz</w:t>
      </w:r>
    </w:p>
    <w:p>
      <w:pPr>
        <w:pStyle w:val="Default"/>
        <w:suppressAutoHyphens w:val="1"/>
        <w:spacing w:before="0" w:after="100" w:line="240" w:lineRule="auto"/>
        <w:rPr>
          <w:outline w:val="0"/>
          <w:color w:val="333333"/>
          <w:sz w:val="32"/>
          <w:szCs w:val="32"/>
          <w:u w:color="333333"/>
          <w:shd w:val="clear" w:color="auto" w:fill="ffffff"/>
          <w14:textFill>
            <w14:solidFill>
              <w14:srgbClr w14:val="333333"/>
            </w14:solidFill>
          </w14:textFill>
        </w:rPr>
      </w:pPr>
    </w:p>
    <w:p>
      <w:pPr>
        <w:pStyle w:val="Default"/>
        <w:suppressAutoHyphens w:val="1"/>
        <w:spacing w:before="0" w:after="100" w:line="240" w:lineRule="auto"/>
        <w:rPr>
          <w:outline w:val="0"/>
          <w:color w:val="333333"/>
          <w:sz w:val="32"/>
          <w:szCs w:val="32"/>
          <w:u w:color="333333"/>
          <w:shd w:val="clear" w:color="auto" w:fill="ffffff"/>
          <w14:textFill>
            <w14:solidFill>
              <w14:srgbClr w14:val="333333"/>
            </w14:solidFill>
          </w14:textFill>
        </w:rPr>
      </w:pPr>
      <w:r>
        <w:rPr>
          <w:outline w:val="0"/>
          <w:color w:val="333333"/>
          <w:sz w:val="32"/>
          <w:szCs w:val="32"/>
          <w:u w:color="333333"/>
          <w:shd w:val="clear" w:color="auto" w:fill="ffffff"/>
          <w14:textFill>
            <w14:solidFill>
              <w14:srgbClr w14:val="333333"/>
            </w14:solidFill>
          </w14:textFill>
        </w:rPr>
        <w:drawing xmlns:a="http://schemas.openxmlformats.org/drawingml/2006/main">
          <wp:inline distT="0" distB="0" distL="0" distR="0">
            <wp:extent cx="3201263" cy="2308376"/>
            <wp:effectExtent l="0" t="0" r="0" b="0"/>
            <wp:docPr id="1073741826"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6" name="pasted-image.tiff" descr="pasted-image.tiff"/>
                    <pic:cNvPicPr>
                      <a:picLocks noChangeAspect="1"/>
                    </pic:cNvPicPr>
                  </pic:nvPicPr>
                  <pic:blipFill>
                    <a:blip r:embed="rId5">
                      <a:extLst/>
                    </a:blip>
                    <a:stretch>
                      <a:fillRect/>
                    </a:stretch>
                  </pic:blipFill>
                  <pic:spPr>
                    <a:xfrm>
                      <a:off x="0" y="0"/>
                      <a:ext cx="3201263" cy="2308376"/>
                    </a:xfrm>
                    <a:prstGeom prst="rect">
                      <a:avLst/>
                    </a:prstGeom>
                    <a:ln w="12700" cap="flat">
                      <a:noFill/>
                      <a:miter lim="400000"/>
                    </a:ln>
                    <a:effectLst/>
                  </pic:spPr>
                </pic:pic>
              </a:graphicData>
            </a:graphic>
          </wp:inline>
        </w:drawing>
      </w:r>
    </w:p>
    <w:p>
      <w:pPr>
        <w:pStyle w:val="Default"/>
        <w:suppressAutoHyphens w:val="1"/>
        <w:spacing w:before="0" w:after="100" w:line="240" w:lineRule="auto"/>
        <w:rPr>
          <w:rFonts w:ascii="Cambria" w:cs="Cambria" w:hAnsi="Cambria" w:eastAsia="Cambria"/>
          <w:outline w:val="0"/>
          <w:color w:val="005ea8"/>
          <w:u w:color="005ea8"/>
          <w:shd w:val="clear" w:color="auto" w:fill="ffffff"/>
          <w14:textFill>
            <w14:solidFill>
              <w14:srgbClr w14:val="005EA8"/>
            </w14:solidFill>
          </w14:textFill>
        </w:rPr>
      </w:pPr>
      <w:r>
        <w:rPr>
          <w:rFonts w:ascii="Cambria" w:hAnsi="Cambria"/>
          <w:outline w:val="0"/>
          <w:color w:val="005ea8"/>
          <w:u w:color="005ea8"/>
          <w:shd w:val="clear" w:color="auto" w:fill="ffffff"/>
          <w:rtl w:val="0"/>
          <w:lang w:val="de-DE"/>
          <w14:textFill>
            <w14:solidFill>
              <w14:srgbClr w14:val="005EA8"/>
            </w14:solidFill>
          </w14:textFill>
        </w:rPr>
        <w:t>Figure</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 xml:space="preserve">8b </w:t>
      </w:r>
      <w:r>
        <w:rPr>
          <w:rFonts w:ascii="Cambria" w:hAnsi="Cambria" w:hint="default"/>
          <w:outline w:val="0"/>
          <w:color w:val="005ea8"/>
          <w:u w:color="005ea8"/>
          <w:shd w:val="clear" w:color="auto" w:fill="ffffff"/>
          <w:rtl w:val="0"/>
          <w14:textFill>
            <w14:solidFill>
              <w14:srgbClr w14:val="005EA8"/>
            </w14:solidFill>
          </w14:textFill>
        </w:rPr>
        <w:t xml:space="preserve">– </w:t>
      </w:r>
      <w:r>
        <w:rPr>
          <w:rFonts w:ascii="Cambria" w:hAnsi="Cambria"/>
          <w:outline w:val="0"/>
          <w:color w:val="005ea8"/>
          <w:u w:color="005ea8"/>
          <w:shd w:val="clear" w:color="auto" w:fill="ffffff"/>
          <w:rtl w:val="0"/>
          <w:lang w:val="de-DE"/>
          <w14:textFill>
            <w14:solidFill>
              <w14:srgbClr w14:val="005EA8"/>
            </w14:solidFill>
          </w14:textFill>
        </w:rPr>
        <w:t>BDS-, B1l-Band 1</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553,098</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 xml:space="preserve">MHz </w:t>
      </w:r>
      <w:r>
        <w:rPr>
          <w:rFonts w:ascii="Cambria" w:hAnsi="Cambria"/>
          <w:outline w:val="0"/>
          <w:color w:val="005ea8"/>
          <w:u w:color="005ea8"/>
          <w:shd w:val="clear" w:color="auto" w:fill="ffffff"/>
          <w:rtl w:val="0"/>
          <w:lang w:val="en-US"/>
          <w14:textFill>
            <w14:solidFill>
              <w14:srgbClr w14:val="005EA8"/>
            </w14:solidFill>
          </w14:textFill>
        </w:rPr>
        <w:t>to</w:t>
      </w:r>
      <w:r>
        <w:rPr>
          <w:rFonts w:ascii="Cambria" w:hAnsi="Cambria"/>
          <w:outline w:val="0"/>
          <w:color w:val="005ea8"/>
          <w:u w:color="005ea8"/>
          <w:shd w:val="clear" w:color="auto" w:fill="ffffff"/>
          <w:rtl w:val="0"/>
          <w14:textFill>
            <w14:solidFill>
              <w14:srgbClr w14:val="005EA8"/>
            </w14:solidFill>
          </w14:textFill>
        </w:rPr>
        <w:t xml:space="preserve"> 1</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569,098</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MHz</w:t>
      </w:r>
    </w:p>
    <w:p>
      <w:pPr>
        <w:pStyle w:val="Default"/>
        <w:suppressAutoHyphens w:val="1"/>
        <w:spacing w:before="0" w:after="100" w:line="240" w:lineRule="auto"/>
        <w:rPr>
          <w:outline w:val="0"/>
          <w:color w:val="005ea8"/>
          <w:sz w:val="32"/>
          <w:szCs w:val="32"/>
          <w:u w:color="005ea8"/>
          <w:shd w:val="clear" w:color="auto" w:fill="ffffff"/>
          <w14:textFill>
            <w14:solidFill>
              <w14:srgbClr w14:val="005EA8"/>
            </w14:solidFill>
          </w14:textFill>
        </w:rPr>
      </w:pPr>
      <w:r>
        <w:rPr>
          <w:outline w:val="0"/>
          <w:color w:val="005ea8"/>
          <w:sz w:val="32"/>
          <w:szCs w:val="32"/>
          <w:u w:color="005ea8"/>
          <w:shd w:val="clear" w:color="auto" w:fill="ffffff"/>
          <w14:textFill>
            <w14:solidFill>
              <w14:srgbClr w14:val="005EA8"/>
            </w14:solidFill>
          </w14:textFill>
        </w:rPr>
        <w:drawing xmlns:a="http://schemas.openxmlformats.org/drawingml/2006/main">
          <wp:inline distT="0" distB="0" distL="0" distR="0">
            <wp:extent cx="3567254" cy="2509319"/>
            <wp:effectExtent l="0" t="0" r="0" b="0"/>
            <wp:docPr id="1073741827"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7" name="pasted-image.tiff" descr="pasted-image.tiff"/>
                    <pic:cNvPicPr>
                      <a:picLocks noChangeAspect="1"/>
                    </pic:cNvPicPr>
                  </pic:nvPicPr>
                  <pic:blipFill>
                    <a:blip r:embed="rId6">
                      <a:extLst/>
                    </a:blip>
                    <a:stretch>
                      <a:fillRect/>
                    </a:stretch>
                  </pic:blipFill>
                  <pic:spPr>
                    <a:xfrm>
                      <a:off x="0" y="0"/>
                      <a:ext cx="3567254" cy="2509319"/>
                    </a:xfrm>
                    <a:prstGeom prst="rect">
                      <a:avLst/>
                    </a:prstGeom>
                    <a:ln w="12700" cap="flat">
                      <a:noFill/>
                      <a:miter lim="400000"/>
                    </a:ln>
                    <a:effectLst/>
                  </pic:spPr>
                </pic:pic>
              </a:graphicData>
            </a:graphic>
          </wp:inline>
        </w:drawing>
      </w:r>
    </w:p>
    <w:p>
      <w:pPr>
        <w:pStyle w:val="Default"/>
        <w:suppressAutoHyphens w:val="1"/>
        <w:spacing w:before="0" w:after="100" w:line="240" w:lineRule="auto"/>
        <w:rPr>
          <w:rFonts w:ascii="Cambria" w:cs="Cambria" w:hAnsi="Cambria" w:eastAsia="Cambria"/>
          <w:outline w:val="0"/>
          <w:color w:val="005ea8"/>
          <w:u w:color="005ea8"/>
          <w:shd w:val="clear" w:color="auto" w:fill="ffffff"/>
          <w14:textFill>
            <w14:solidFill>
              <w14:srgbClr w14:val="005EA8"/>
            </w14:solidFill>
          </w14:textFill>
        </w:rPr>
      </w:pPr>
      <w:r>
        <w:rPr>
          <w:rFonts w:ascii="Cambria" w:hAnsi="Cambria"/>
          <w:outline w:val="0"/>
          <w:color w:val="005ea8"/>
          <w:u w:color="005ea8"/>
          <w:shd w:val="clear" w:color="auto" w:fill="ffffff"/>
          <w:rtl w:val="0"/>
          <w:lang w:val="fr-FR"/>
          <w14:textFill>
            <w14:solidFill>
              <w14:srgbClr w14:val="005EA8"/>
            </w14:solidFill>
          </w14:textFill>
        </w:rPr>
        <w:t xml:space="preserve">Figure 8c </w:t>
      </w:r>
      <w:r>
        <w:rPr>
          <w:rFonts w:ascii="Cambria" w:hAnsi="Cambria" w:hint="default"/>
          <w:outline w:val="0"/>
          <w:color w:val="005ea8"/>
          <w:u w:color="005ea8"/>
          <w:shd w:val="clear" w:color="auto" w:fill="ffffff"/>
          <w:rtl w:val="0"/>
          <w14:textFill>
            <w14:solidFill>
              <w14:srgbClr w14:val="005EA8"/>
            </w14:solidFill>
          </w14:textFill>
        </w:rPr>
        <w:t xml:space="preserve">– </w:t>
      </w:r>
      <w:r>
        <w:rPr>
          <w:rFonts w:ascii="Cambria" w:hAnsi="Cambria"/>
          <w:outline w:val="0"/>
          <w:color w:val="005ea8"/>
          <w:u w:color="005ea8"/>
          <w:shd w:val="clear" w:color="auto" w:fill="ffffff"/>
          <w:rtl w:val="0"/>
          <w:lang w:val="en-US"/>
          <w14:textFill>
            <w14:solidFill>
              <w14:srgbClr w14:val="005EA8"/>
            </w14:solidFill>
          </w14:textFill>
        </w:rPr>
        <w:t>GPS-Band 1</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567,42</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 xml:space="preserve">MHz </w:t>
      </w:r>
      <w:r>
        <w:rPr>
          <w:rFonts w:ascii="Cambria" w:hAnsi="Cambria"/>
          <w:outline w:val="0"/>
          <w:color w:val="005ea8"/>
          <w:u w:color="005ea8"/>
          <w:shd w:val="clear" w:color="auto" w:fill="ffffff"/>
          <w:rtl w:val="0"/>
          <w:lang w:val="en-US"/>
          <w14:textFill>
            <w14:solidFill>
              <w14:srgbClr w14:val="005EA8"/>
            </w14:solidFill>
          </w14:textFill>
        </w:rPr>
        <w:t>to</w:t>
      </w:r>
      <w:r>
        <w:rPr>
          <w:rFonts w:ascii="Cambria" w:hAnsi="Cambria"/>
          <w:outline w:val="0"/>
          <w:color w:val="005ea8"/>
          <w:u w:color="005ea8"/>
          <w:shd w:val="clear" w:color="auto" w:fill="ffffff"/>
          <w:rtl w:val="0"/>
          <w14:textFill>
            <w14:solidFill>
              <w14:srgbClr w14:val="005EA8"/>
            </w14:solidFill>
          </w14:textFill>
        </w:rPr>
        <w:t xml:space="preserve"> 1</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583,42</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MHz</w:t>
      </w:r>
    </w:p>
    <w:p>
      <w:pPr>
        <w:pStyle w:val="Default"/>
        <w:suppressAutoHyphens w:val="1"/>
        <w:spacing w:before="0" w:after="100" w:line="240" w:lineRule="auto"/>
        <w:rPr>
          <w:outline w:val="0"/>
          <w:color w:val="005ea8"/>
          <w:sz w:val="32"/>
          <w:szCs w:val="32"/>
          <w:u w:color="005ea8"/>
          <w:shd w:val="clear" w:color="auto" w:fill="ffffff"/>
          <w14:textFill>
            <w14:solidFill>
              <w14:srgbClr w14:val="005EA8"/>
            </w14:solidFill>
          </w14:textFill>
        </w:rPr>
      </w:pPr>
    </w:p>
    <w:p>
      <w:pPr>
        <w:pStyle w:val="Default"/>
        <w:suppressAutoHyphens w:val="1"/>
        <w:spacing w:before="0" w:after="100" w:line="240" w:lineRule="auto"/>
        <w:rPr>
          <w:outline w:val="0"/>
          <w:color w:val="005ea8"/>
          <w:sz w:val="32"/>
          <w:szCs w:val="32"/>
          <w:u w:color="005ea8"/>
          <w:shd w:val="clear" w:color="auto" w:fill="ffffff"/>
          <w14:textFill>
            <w14:solidFill>
              <w14:srgbClr w14:val="005EA8"/>
            </w14:solidFill>
          </w14:textFill>
        </w:rPr>
      </w:pPr>
      <w:r>
        <w:rPr>
          <w:outline w:val="0"/>
          <w:color w:val="005ea8"/>
          <w:sz w:val="32"/>
          <w:szCs w:val="32"/>
          <w:u w:color="005ea8"/>
          <w:shd w:val="clear" w:color="auto" w:fill="ffffff"/>
          <w14:textFill>
            <w14:solidFill>
              <w14:srgbClr w14:val="005EA8"/>
            </w14:solidFill>
          </w14:textFill>
        </w:rPr>
        <w:drawing xmlns:a="http://schemas.openxmlformats.org/drawingml/2006/main">
          <wp:inline distT="0" distB="0" distL="0" distR="0">
            <wp:extent cx="3730618" cy="2472867"/>
            <wp:effectExtent l="0" t="0" r="0" b="0"/>
            <wp:docPr id="1073741828"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8" name="pasted-image.tiff" descr="pasted-image.tiff"/>
                    <pic:cNvPicPr>
                      <a:picLocks noChangeAspect="1"/>
                    </pic:cNvPicPr>
                  </pic:nvPicPr>
                  <pic:blipFill>
                    <a:blip r:embed="rId7">
                      <a:extLst/>
                    </a:blip>
                    <a:stretch>
                      <a:fillRect/>
                    </a:stretch>
                  </pic:blipFill>
                  <pic:spPr>
                    <a:xfrm>
                      <a:off x="0" y="0"/>
                      <a:ext cx="3730618" cy="2472867"/>
                    </a:xfrm>
                    <a:prstGeom prst="rect">
                      <a:avLst/>
                    </a:prstGeom>
                    <a:ln w="12700" cap="flat">
                      <a:noFill/>
                      <a:miter lim="400000"/>
                    </a:ln>
                    <a:effectLst/>
                  </pic:spPr>
                </pic:pic>
              </a:graphicData>
            </a:graphic>
          </wp:inline>
        </w:drawing>
      </w:r>
    </w:p>
    <w:p>
      <w:pPr>
        <w:pStyle w:val="Default"/>
        <w:suppressAutoHyphens w:val="1"/>
        <w:spacing w:before="0" w:after="100" w:line="240" w:lineRule="auto"/>
        <w:rPr>
          <w:rFonts w:ascii="Cambria" w:cs="Cambria" w:hAnsi="Cambria" w:eastAsia="Cambria"/>
          <w:outline w:val="0"/>
          <w:color w:val="005ea8"/>
          <w:u w:color="005ea8"/>
          <w:shd w:val="clear" w:color="auto" w:fill="ffffff"/>
          <w14:textFill>
            <w14:solidFill>
              <w14:srgbClr w14:val="005EA8"/>
            </w14:solidFill>
          </w14:textFill>
        </w:rPr>
      </w:pPr>
      <w:r>
        <w:rPr>
          <w:rFonts w:ascii="Cambria" w:hAnsi="Cambria"/>
          <w:outline w:val="0"/>
          <w:color w:val="005ea8"/>
          <w:u w:color="005ea8"/>
          <w:shd w:val="clear" w:color="auto" w:fill="ffffff"/>
          <w:rtl w:val="0"/>
          <w:lang w:val="de-DE"/>
          <w14:textFill>
            <w14:solidFill>
              <w14:srgbClr w14:val="005EA8"/>
            </w14:solidFill>
          </w14:textFill>
        </w:rPr>
        <w:t>Figure</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 xml:space="preserve">8d </w:t>
      </w:r>
      <w:r>
        <w:rPr>
          <w:rFonts w:ascii="Cambria" w:hAnsi="Cambria" w:hint="default"/>
          <w:outline w:val="0"/>
          <w:color w:val="005ea8"/>
          <w:u w:color="005ea8"/>
          <w:shd w:val="clear" w:color="auto" w:fill="ffffff"/>
          <w:rtl w:val="0"/>
          <w14:textFill>
            <w14:solidFill>
              <w14:srgbClr w14:val="005EA8"/>
            </w14:solidFill>
          </w14:textFill>
        </w:rPr>
        <w:t xml:space="preserve">– </w:t>
      </w:r>
      <w:r>
        <w:rPr>
          <w:rFonts w:ascii="Cambria" w:hAnsi="Cambria"/>
          <w:outline w:val="0"/>
          <w:color w:val="005ea8"/>
          <w:u w:color="005ea8"/>
          <w:shd w:val="clear" w:color="auto" w:fill="ffffff"/>
          <w:rtl w:val="0"/>
          <w:lang w:val="en-US"/>
          <w14:textFill>
            <w14:solidFill>
              <w14:srgbClr w14:val="005EA8"/>
            </w14:solidFill>
          </w14:textFill>
        </w:rPr>
        <w:t>GLONASS-Band 1</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590,781</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 xml:space="preserve">MHz </w:t>
      </w:r>
      <w:r>
        <w:rPr>
          <w:rFonts w:ascii="Cambria" w:hAnsi="Cambria"/>
          <w:outline w:val="0"/>
          <w:color w:val="005ea8"/>
          <w:u w:color="005ea8"/>
          <w:shd w:val="clear" w:color="auto" w:fill="ffffff"/>
          <w:rtl w:val="0"/>
          <w:lang w:val="en-US"/>
          <w14:textFill>
            <w14:solidFill>
              <w14:srgbClr w14:val="005EA8"/>
            </w14:solidFill>
          </w14:textFill>
        </w:rPr>
        <w:t>to</w:t>
      </w:r>
      <w:r>
        <w:rPr>
          <w:rFonts w:ascii="Cambria" w:hAnsi="Cambria"/>
          <w:outline w:val="0"/>
          <w:color w:val="005ea8"/>
          <w:u w:color="005ea8"/>
          <w:shd w:val="clear" w:color="auto" w:fill="ffffff"/>
          <w:rtl w:val="0"/>
          <w14:textFill>
            <w14:solidFill>
              <w14:srgbClr w14:val="005EA8"/>
            </w14:solidFill>
          </w14:textFill>
        </w:rPr>
        <w:t xml:space="preserve"> 1</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616,594</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14:textFill>
            <w14:solidFill>
              <w14:srgbClr w14:val="005EA8"/>
            </w14:solidFill>
          </w14:textFill>
        </w:rPr>
        <w:t>MHz</w:t>
      </w:r>
    </w:p>
    <w:p>
      <w:pPr>
        <w:pStyle w:val="Default"/>
        <w:suppressAutoHyphens w:val="1"/>
        <w:spacing w:before="0" w:after="100" w:line="240" w:lineRule="auto"/>
        <w:rPr>
          <w:rFonts w:ascii="Cambria" w:cs="Cambria" w:hAnsi="Cambria" w:eastAsia="Cambria"/>
          <w:outline w:val="0"/>
          <w:color w:val="005ea8"/>
          <w:u w:color="005ea8"/>
          <w:shd w:val="clear" w:color="auto" w:fill="ffffff"/>
          <w14:textFill>
            <w14:solidFill>
              <w14:srgbClr w14:val="005EA8"/>
            </w14:solidFill>
          </w14:textFill>
        </w:rPr>
      </w:pPr>
    </w:p>
    <w:p>
      <w:pPr>
        <w:pStyle w:val="Default"/>
        <w:suppressAutoHyphens w:val="1"/>
        <w:spacing w:before="0" w:after="100" w:line="240" w:lineRule="auto"/>
        <w:rPr>
          <w:rFonts w:ascii="Cambria" w:cs="Cambria" w:hAnsi="Cambria" w:eastAsia="Cambria"/>
          <w:outline w:val="0"/>
          <w:color w:val="005ea8"/>
          <w:u w:color="005ea8"/>
          <w:shd w:val="clear" w:color="auto" w:fill="ffffff"/>
          <w14:textFill>
            <w14:solidFill>
              <w14:srgbClr w14:val="005EA8"/>
            </w14:solidFill>
          </w14:textFill>
        </w:rPr>
      </w:pPr>
      <w:r>
        <w:rPr>
          <w:rFonts w:ascii="Cambria" w:hAnsi="Cambria"/>
          <w:outline w:val="0"/>
          <w:color w:val="005ea8"/>
          <w:u w:color="005ea8"/>
          <w:shd w:val="clear" w:color="auto" w:fill="ffffff"/>
          <w:rtl w:val="0"/>
          <w:lang w:val="de-DE"/>
          <w14:textFill>
            <w14:solidFill>
              <w14:srgbClr w14:val="005EA8"/>
            </w14:solidFill>
          </w14:textFill>
        </w:rPr>
        <w:t>Figure</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lang w:val="ru-RU"/>
          <w14:textFill>
            <w14:solidFill>
              <w14:srgbClr w14:val="005EA8"/>
            </w14:solidFill>
          </w14:textFill>
        </w:rPr>
        <w:t>8 -</w:t>
      </w:r>
      <w:r>
        <w:rPr>
          <w:rFonts w:ascii="Cambria" w:hAnsi="Cambria" w:hint="default"/>
          <w:outline w:val="0"/>
          <w:color w:val="005ea8"/>
          <w:u w:color="005ea8"/>
          <w:shd w:val="clear" w:color="auto" w:fill="ffffff"/>
          <w:rtl w:val="0"/>
          <w14:textFill>
            <w14:solidFill>
              <w14:srgbClr w14:val="005EA8"/>
            </w14:solidFill>
          </w14:textFill>
        </w:rPr>
        <w:t> </w:t>
      </w:r>
      <w:r>
        <w:rPr>
          <w:rFonts w:ascii="Cambria" w:hAnsi="Cambria"/>
          <w:outline w:val="0"/>
          <w:color w:val="005ea8"/>
          <w:u w:color="005ea8"/>
          <w:shd w:val="clear" w:color="auto" w:fill="ffffff"/>
          <w:rtl w:val="0"/>
          <w:lang w:val="en-US"/>
          <w14:textFill>
            <w14:solidFill>
              <w14:srgbClr w14:val="005EA8"/>
            </w14:solidFill>
          </w14:textFill>
        </w:rPr>
        <w:t xml:space="preserve">Details of Mean Value Limits for GPS, BDS, B1l, and GLONASS Bands </w:t>
      </w:r>
      <w:r>
        <w:rPr>
          <w:rFonts w:ascii="Cambria" w:hAnsi="Cambria" w:hint="default"/>
          <w:outline w:val="0"/>
          <w:color w:val="005ea8"/>
          <w:u w:color="005ea8"/>
          <w:shd w:val="clear" w:color="auto" w:fill="ffffff"/>
          <w:rtl w:val="0"/>
          <w14:textFill>
            <w14:solidFill>
              <w14:srgbClr w14:val="005EA8"/>
            </w14:solidFill>
          </w14:textFill>
        </w:rPr>
        <w:t xml:space="preserve">– </w:t>
      </w:r>
      <w:r>
        <w:rPr>
          <w:rFonts w:ascii="Cambria" w:hAnsi="Cambria"/>
          <w:outline w:val="0"/>
          <w:color w:val="005ea8"/>
          <w:u w:color="005ea8"/>
          <w:shd w:val="clear" w:color="auto" w:fill="ffffff"/>
          <w:rtl w:val="0"/>
          <w:lang w:val="en-US"/>
          <w14:textFill>
            <w14:solidFill>
              <w14:srgbClr w14:val="005EA8"/>
            </w14:solidFill>
          </w14:textFill>
        </w:rPr>
        <w:t>Complete Vehicle</w:t>
      </w:r>
    </w:p>
    <w:p>
      <w:pPr>
        <w:pStyle w:val="Body A"/>
      </w:pPr>
      <w:r>
        <w:rPr>
          <w:rtl w:val="0"/>
          <w:lang w:val="de-DE"/>
        </w:rPr>
        <w:t>Note:</w:t>
      </w:r>
      <w:r>
        <w:rPr>
          <w:rtl w:val="0"/>
          <w:lang w:val="en-US"/>
        </w:rPr>
        <w:t xml:space="preserve"> </w:t>
      </w:r>
      <w:r>
        <w:rPr>
          <w:rtl w:val="0"/>
          <w:lang w:val="en-US"/>
        </w:rPr>
        <w:t xml:space="preserve">If an active antenna is used, the noise floor may increase. The additional noise floor depends on the type of antenna and is subtracted from the measured value using the following formula to determine the actual value of the interference signal (all terms in </w:t>
      </w:r>
      <w:r>
        <w:rPr>
          <w:rtl w:val="0"/>
          <w:lang w:val="en-US"/>
        </w:rPr>
        <w:t>µ</w:t>
      </w:r>
      <w:r>
        <w:rPr>
          <w:rtl w:val="0"/>
          <w:lang w:val="en-US"/>
        </w:rPr>
        <w:t>V).</w:t>
      </w:r>
    </w:p>
    <w:p>
      <w:pPr>
        <w:pStyle w:val="Body A"/>
      </w:pPr>
      <w:r>
        <w:drawing xmlns:a="http://schemas.openxmlformats.org/drawingml/2006/main">
          <wp:inline distT="0" distB="0" distL="0" distR="0">
            <wp:extent cx="3113429" cy="532682"/>
            <wp:effectExtent l="0" t="0" r="0" b="0"/>
            <wp:docPr id="1073741829" name="officeArt object" descr="Screenshot 2025-07-05 at 15.02.41.png"/>
            <wp:cNvGraphicFramePr/>
            <a:graphic xmlns:a="http://schemas.openxmlformats.org/drawingml/2006/main">
              <a:graphicData uri="http://schemas.openxmlformats.org/drawingml/2006/picture">
                <pic:pic xmlns:pic="http://schemas.openxmlformats.org/drawingml/2006/picture">
                  <pic:nvPicPr>
                    <pic:cNvPr id="1073741829" name="Screenshot 2025-07-05 at 15.02.41.png" descr="Screenshot 2025-07-05 at 15.02.41.png"/>
                    <pic:cNvPicPr>
                      <a:picLocks noChangeAspect="1"/>
                    </pic:cNvPicPr>
                  </pic:nvPicPr>
                  <pic:blipFill>
                    <a:blip r:embed="rId8">
                      <a:extLst/>
                    </a:blip>
                    <a:stretch>
                      <a:fillRect/>
                    </a:stretch>
                  </pic:blipFill>
                  <pic:spPr>
                    <a:xfrm>
                      <a:off x="0" y="0"/>
                      <a:ext cx="3113429" cy="532682"/>
                    </a:xfrm>
                    <a:prstGeom prst="rect">
                      <a:avLst/>
                    </a:prstGeom>
                    <a:ln w="12700" cap="flat">
                      <a:noFill/>
                      <a:miter lim="400000"/>
                    </a:ln>
                    <a:effectLst/>
                  </pic:spPr>
                </pic:pic>
              </a:graphicData>
            </a:graphic>
          </wp:inline>
        </w:drawing>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 relaxation of the limit due to the noise floor of the active antenna does not ensure that the limit is complied with. Subsequent design modifications of the active antenna may result in non-compliance with the limit. This issue is under further investigation. </w:t>
      </w:r>
      <w:r>
        <w:rPr>
          <w:rFonts w:ascii="Times Roman" w:hAnsi="Times Roman"/>
          <w:b w:val="1"/>
          <w:bCs w:val="1"/>
          <w:outline w:val="0"/>
          <w:color w:val="005ea8"/>
          <w:u w:color="005ea8"/>
          <w:rtl w:val="0"/>
          <w:lang w:val="en-US"/>
          <w14:textFill>
            <w14:solidFill>
              <w14:srgbClr w14:val="005EA8"/>
            </w14:solidFill>
          </w14:textFill>
        </w:rPr>
        <w:t xml:space="preserve">Annex </w:t>
      </w:r>
      <w:r>
        <w:rPr>
          <w:rFonts w:ascii="Times Roman" w:hAnsi="Times Roman"/>
          <w:b w:val="1"/>
          <w:bCs w:val="1"/>
          <w:outline w:val="0"/>
          <w:color w:val="005ea8"/>
          <w:u w:color="005ea8"/>
          <w:rtl w:val="0"/>
          <w14:textFill>
            <w14:solidFill>
              <w14:srgbClr w14:val="005EA8"/>
            </w14:solidFill>
          </w14:textFill>
        </w:rPr>
        <w:t>D</w:t>
      </w:r>
      <w:r>
        <w:rPr>
          <w:rFonts w:ascii="Times Roman" w:hAnsi="Times Roman"/>
          <w:rtl w:val="0"/>
          <w:lang w:val="en-US"/>
        </w:rPr>
        <w:t xml:space="preserve"> describes a method for determining the noise floor of the active antenna.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values specified in </w:t>
      </w:r>
      <w:r>
        <w:rPr>
          <w:rFonts w:ascii="Times Roman" w:hAnsi="Times Roman"/>
          <w:b w:val="1"/>
          <w:bCs w:val="1"/>
          <w:outline w:val="0"/>
          <w:color w:val="005ea8"/>
          <w:u w:color="005ea8"/>
          <w:rtl w:val="0"/>
          <w:lang w:val="fr-FR"/>
          <w14:textFill>
            <w14:solidFill>
              <w14:srgbClr w14:val="005EA8"/>
            </w14:solidFill>
          </w14:textFill>
        </w:rPr>
        <w:t>Table 5</w:t>
      </w:r>
      <w:r>
        <w:rPr>
          <w:rFonts w:ascii="Times Roman" w:hAnsi="Times Roman"/>
          <w:rtl w:val="0"/>
          <w:lang w:val="en-US"/>
        </w:rPr>
        <w:t xml:space="preserve"> must not be exceeded. If other types of receivers are used or different coupling models for interference propagation apply, the limits may be adjusted and specified individually by the vehicle manufacturer.</w:t>
      </w:r>
    </w:p>
    <w:p>
      <w:pPr>
        <w:pStyle w:val="Body A"/>
      </w:pPr>
    </w:p>
    <w:p>
      <w:pPr>
        <w:pStyle w:val="Default"/>
        <w:suppressAutoHyphens w:val="1"/>
        <w:spacing w:before="0" w:line="240" w:lineRule="auto"/>
        <w:rPr>
          <w:rFonts w:ascii="Cambria" w:cs="Cambria" w:hAnsi="Cambria" w:eastAsia="Cambria"/>
          <w:outline w:val="0"/>
          <w:color w:val="005ea8"/>
          <w:u w:color="005ea8"/>
          <w:shd w:val="clear" w:color="auto" w:fill="ffffff"/>
          <w14:textFill>
            <w14:solidFill>
              <w14:srgbClr w14:val="005EA8"/>
            </w14:solidFill>
          </w14:textFill>
        </w:rPr>
      </w:pPr>
      <w:r>
        <w:rPr>
          <w:rFonts w:ascii="Cambria" w:hAnsi="Cambria"/>
          <w:outline w:val="0"/>
          <w:color w:val="005ea8"/>
          <w:u w:color="005ea8"/>
          <w:shd w:val="clear" w:color="auto" w:fill="ffffff"/>
          <w:rtl w:val="0"/>
          <w:lang w:val="fr-FR"/>
          <w14:textFill>
            <w14:solidFill>
              <w14:srgbClr w14:val="005EA8"/>
            </w14:solidFill>
          </w14:textFill>
        </w:rPr>
        <w:t>Annex D</w:t>
      </w:r>
      <w:r>
        <w:rPr>
          <w:rFonts w:ascii="Cambria" w:cs="Cambria" w:hAnsi="Cambria" w:eastAsia="Cambria"/>
          <w:outline w:val="0"/>
          <w:color w:val="005ea8"/>
          <w:u w:color="005ea8"/>
          <w:shd w:val="clear" w:color="auto" w:fill="ffffff"/>
          <w14:textFill>
            <w14:solidFill>
              <w14:srgbClr w14:val="005EA8"/>
            </w14:solidFill>
          </w14:textFill>
        </w:rPr>
        <w:br w:type="textWrapping"/>
      </w:r>
      <w:r>
        <w:rPr>
          <w:rFonts w:ascii="Cambria" w:hAnsi="Cambria"/>
          <w:outline w:val="0"/>
          <w:color w:val="005ea8"/>
          <w:u w:color="005ea8"/>
          <w:shd w:val="clear" w:color="auto" w:fill="ffffff"/>
          <w:rtl w:val="0"/>
          <w:lang w:val="it-IT"/>
          <w14:textFill>
            <w14:solidFill>
              <w14:srgbClr w14:val="005EA8"/>
            </w14:solidFill>
          </w14:textFill>
        </w:rPr>
        <w:t>(informativ</w:t>
      </w:r>
      <w:r>
        <w:rPr>
          <w:rFonts w:ascii="Cambria" w:hAnsi="Cambria"/>
          <w:outline w:val="0"/>
          <w:color w:val="005ea8"/>
          <w:u w:color="005ea8"/>
          <w:shd w:val="clear" w:color="auto" w:fill="ffffff"/>
          <w:rtl w:val="0"/>
          <w:lang w:val="en-US"/>
          <w14:textFill>
            <w14:solidFill>
              <w14:srgbClr w14:val="005EA8"/>
            </w14:solidFill>
          </w14:textFill>
        </w:rPr>
        <w:t>e</w:t>
      </w:r>
      <w:r>
        <w:rPr>
          <w:rFonts w:ascii="Cambria" w:hAnsi="Cambria"/>
          <w:outline w:val="0"/>
          <w:color w:val="005ea8"/>
          <w:u w:color="005ea8"/>
          <w:shd w:val="clear" w:color="auto" w:fill="ffffff"/>
          <w:rtl w:val="0"/>
          <w14:textFill>
            <w14:solidFill>
              <w14:srgbClr w14:val="005EA8"/>
            </w14:solidFill>
          </w14:textFill>
        </w:rPr>
        <w:t>)</w:t>
      </w:r>
      <w:r>
        <w:rPr>
          <w:rFonts w:ascii="Cambria" w:cs="Cambria" w:hAnsi="Cambria" w:eastAsia="Cambria"/>
          <w:outline w:val="0"/>
          <w:color w:val="005ea8"/>
          <w:u w:color="005ea8"/>
          <w:shd w:val="clear" w:color="auto" w:fill="ffffff"/>
          <w14:textFill>
            <w14:solidFill>
              <w14:srgbClr w14:val="005EA8"/>
            </w14:solidFill>
          </w14:textFill>
        </w:rPr>
        <w:br w:type="textWrapping"/>
        <w:br w:type="textWrapping"/>
      </w:r>
      <w:r>
        <w:rPr>
          <w:rFonts w:ascii="Cambria" w:hAnsi="Cambria"/>
          <w:outline w:val="0"/>
          <w:color w:val="005ea8"/>
          <w:u w:color="005ea8"/>
          <w:shd w:val="clear" w:color="auto" w:fill="ffffff"/>
          <w:rtl w:val="0"/>
          <w:lang w:val="en-US"/>
          <w14:textFill>
            <w14:solidFill>
              <w14:srgbClr w14:val="005EA8"/>
            </w14:solidFill>
          </w14:textFill>
        </w:rPr>
        <w:t>Guide for Determining the Noise Floor of Active Vehicle Antennas</w:t>
      </w:r>
    </w:p>
    <w:p>
      <w:pPr>
        <w:pStyle w:val="Default"/>
        <w:suppressAutoHyphens w:val="1"/>
        <w:spacing w:before="0" w:after="320" w:line="240" w:lineRule="auto"/>
        <w:rPr>
          <w:rFonts w:ascii="Cambria" w:cs="Cambria" w:hAnsi="Cambria" w:eastAsia="Cambria"/>
          <w:outline w:val="0"/>
          <w:color w:val="333333"/>
          <w:u w:color="333333"/>
          <w:shd w:val="clear" w:color="auto" w:fill="ffffff"/>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To determine the noise floor of an active antenna installed in a vehicle, three steps are necessary:</w:t>
      </w:r>
    </w:p>
    <w:p>
      <w:pPr>
        <w:pStyle w:val="Default"/>
        <w:numPr>
          <w:ilvl w:val="0"/>
          <w:numId w:val="7"/>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Measurement of the equipment noise floor (</w:t>
      </w:r>
      <w:r>
        <w:rPr>
          <w:rFonts w:ascii="Cambria" w:hAnsi="Cambria"/>
          <w:outline w:val="0"/>
          <w:color w:val="333333"/>
          <w:u w:color="333333"/>
          <w:shd w:val="clear" w:color="auto" w:fill="ffffff"/>
          <w:rtl w:val="0"/>
          <w14:textFill>
            <w14:solidFill>
              <w14:srgbClr w14:val="333333"/>
            </w14:solidFill>
          </w14:textFill>
        </w:rPr>
        <w:t>U</w:t>
      </w:r>
      <w:r>
        <w:rPr>
          <w:rFonts w:ascii="Cambria" w:hAnsi="Cambria"/>
          <w:outline w:val="0"/>
          <w:color w:val="333333"/>
          <w:u w:color="333333"/>
          <w:shd w:val="clear" w:color="auto" w:fill="ffffff"/>
          <w:vertAlign w:val="subscript"/>
          <w:rtl w:val="0"/>
          <w:lang w:val="en-US"/>
          <w14:textFill>
            <w14:solidFill>
              <w14:srgbClr w14:val="333333"/>
            </w14:solidFill>
          </w14:textFill>
        </w:rPr>
        <w:t>equipment_noise</w:t>
      </w:r>
      <w:r>
        <w:rPr>
          <w:rFonts w:ascii="Cambria" w:hAnsi="Cambria"/>
          <w:outline w:val="0"/>
          <w:color w:val="333333"/>
          <w:u w:color="333333"/>
          <w:shd w:val="clear" w:color="auto" w:fill="ffffff"/>
          <w:rtl w:val="0"/>
          <w:lang w:val="en-US"/>
          <w14:textFill>
            <w14:solidFill>
              <w14:srgbClr w14:val="333333"/>
            </w14:solidFill>
          </w14:textFill>
        </w:rPr>
        <w:t xml:space="preserve">) of the measurement setup (receiver plus impedance adapter), using a coaxial cable termination at the RF input of the impedance adapter within the applicable frequency range of the active antenna (see </w:t>
      </w:r>
      <w:r>
        <w:rPr>
          <w:rFonts w:ascii="Cambria" w:hAnsi="Cambria"/>
          <w:outline w:val="0"/>
          <w:color w:val="005ea8"/>
          <w:u w:color="005ea8"/>
          <w:shd w:val="clear" w:color="auto" w:fill="ffffff"/>
          <w:rtl w:val="0"/>
          <w:lang w:val="it-IT"/>
          <w14:textFill>
            <w14:solidFill>
              <w14:srgbClr w14:val="005EA8"/>
            </w14:solidFill>
          </w14:textFill>
        </w:rPr>
        <w:t xml:space="preserve">Figure D.1 </w:t>
      </w:r>
      <w:r>
        <w:rPr>
          <w:rFonts w:ascii="Cambria" w:hAnsi="Cambria"/>
          <w:outline w:val="0"/>
          <w:color w:val="333333"/>
          <w:u w:color="333333"/>
          <w:shd w:val="clear" w:color="auto" w:fill="ffffff"/>
          <w:rtl w:val="0"/>
          <w:lang w:val="en-US"/>
          <w14:textFill>
            <w14:solidFill>
              <w14:srgbClr w14:val="333333"/>
            </w14:solidFill>
          </w14:textFill>
        </w:rPr>
        <w:t>for measurement setup).</w:t>
      </w:r>
    </w:p>
    <w:p>
      <w:pPr>
        <w:pStyle w:val="Default"/>
        <w:numPr>
          <w:ilvl w:val="0"/>
          <w:numId w:val="7"/>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Measurement of the combined noise (</w:t>
      </w:r>
      <w:r>
        <w:rPr>
          <w:rFonts w:ascii="Cambria" w:hAnsi="Cambria"/>
          <w:outline w:val="0"/>
          <w:color w:val="333333"/>
          <w:u w:color="333333"/>
          <w:shd w:val="clear" w:color="auto" w:fill="ffffff"/>
          <w:rtl w:val="0"/>
          <w14:textFill>
            <w14:solidFill>
              <w14:srgbClr w14:val="333333"/>
            </w14:solidFill>
          </w14:textFill>
        </w:rPr>
        <w:t>U</w:t>
      </w:r>
      <w:r>
        <w:rPr>
          <w:rFonts w:ascii="Cambria" w:hAnsi="Cambria"/>
          <w:outline w:val="0"/>
          <w:color w:val="333333"/>
          <w:u w:color="333333"/>
          <w:shd w:val="clear" w:color="auto" w:fill="ffffff"/>
          <w:vertAlign w:val="subscript"/>
          <w:rtl w:val="0"/>
          <w:lang w:val="en-US"/>
          <w14:textFill>
            <w14:solidFill>
              <w14:srgbClr w14:val="333333"/>
            </w14:solidFill>
          </w14:textFill>
        </w:rPr>
        <w:t>equipment_noise + antenna_noise</w:t>
      </w:r>
      <w:r>
        <w:rPr>
          <w:rFonts w:ascii="Cambria" w:hAnsi="Cambria"/>
          <w:outline w:val="0"/>
          <w:color w:val="333333"/>
          <w:u w:color="333333"/>
          <w:shd w:val="clear" w:color="auto" w:fill="ffffff"/>
          <w:rtl w:val="0"/>
          <w:lang w:val="en-US"/>
          <w14:textFill>
            <w14:solidFill>
              <w14:srgbClr w14:val="333333"/>
            </w14:solidFill>
          </w14:textFill>
        </w:rPr>
        <w:t xml:space="preserve">) from the active vehicle antenna, including the equipment noise floor (see </w:t>
      </w:r>
      <w:r>
        <w:rPr>
          <w:rFonts w:ascii="Cambria" w:hAnsi="Cambria"/>
          <w:outline w:val="0"/>
          <w:color w:val="005ea8"/>
          <w:u w:color="005ea8"/>
          <w:shd w:val="clear" w:color="auto" w:fill="ffffff"/>
          <w:rtl w:val="0"/>
          <w:lang w:val="it-IT"/>
          <w14:textFill>
            <w14:solidFill>
              <w14:srgbClr w14:val="005EA8"/>
            </w14:solidFill>
          </w14:textFill>
        </w:rPr>
        <w:t>Figure D.2</w:t>
      </w:r>
      <w:r>
        <w:rPr>
          <w:rFonts w:ascii="Cambria" w:hAnsi="Cambria"/>
          <w:outline w:val="0"/>
          <w:color w:val="333333"/>
          <w:u w:color="333333"/>
          <w:shd w:val="clear" w:color="auto" w:fill="ffffff"/>
          <w:rtl w:val="0"/>
          <w:lang w:val="en-US"/>
          <w14:textFill>
            <w14:solidFill>
              <w14:srgbClr w14:val="333333"/>
            </w14:solidFill>
          </w14:textFill>
        </w:rPr>
        <w:t xml:space="preserve"> for measurement setup).</w:t>
      </w:r>
    </w:p>
    <w:p>
      <w:pPr>
        <w:pStyle w:val="Default"/>
        <w:numPr>
          <w:ilvl w:val="0"/>
          <w:numId w:val="7"/>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 xml:space="preserve">Calculation of the antenna noise floor using Equation (D.1) (all values in </w:t>
      </w:r>
      <w:r>
        <w:rPr>
          <w:rFonts w:ascii="Cambria" w:hAnsi="Cambria" w:hint="default"/>
          <w:outline w:val="0"/>
          <w:color w:val="333333"/>
          <w:u w:color="333333"/>
          <w:shd w:val="clear" w:color="auto" w:fill="ffffff"/>
          <w:rtl w:val="0"/>
          <w14:textFill>
            <w14:solidFill>
              <w14:srgbClr w14:val="333333"/>
            </w14:solidFill>
          </w14:textFill>
        </w:rPr>
        <w:t>µ</w:t>
      </w:r>
      <w:r>
        <w:rPr>
          <w:rFonts w:ascii="Cambria" w:hAnsi="Cambria"/>
          <w:outline w:val="0"/>
          <w:color w:val="333333"/>
          <w:u w:color="333333"/>
          <w:shd w:val="clear" w:color="auto" w:fill="ffffff"/>
          <w:rtl w:val="0"/>
          <w14:textFill>
            <w14:solidFill>
              <w14:srgbClr w14:val="333333"/>
            </w14:solidFill>
          </w14:textFill>
        </w:rPr>
        <w:t>V):</w:t>
      </w:r>
    </w:p>
    <w:p>
      <w:pPr>
        <w:pStyle w:val="Default"/>
        <w:suppressAutoHyphens w:val="1"/>
        <w:spacing w:before="0" w:line="240" w:lineRule="auto"/>
        <w:rPr>
          <w:rFonts w:ascii="Cambria" w:cs="Cambria" w:hAnsi="Cambria" w:eastAsia="Cambria"/>
          <w:outline w:val="0"/>
          <w:color w:val="333333"/>
          <w:u w:color="333333"/>
          <w:shd w:val="clear" w:color="auto" w:fill="ffffff"/>
          <w14:textFill>
            <w14:solidFill>
              <w14:srgbClr w14:val="333333"/>
            </w14:solidFill>
          </w14:textFill>
        </w:rPr>
      </w:pPr>
      <w:r>
        <w:rPr>
          <w:rFonts w:ascii="Cambria" w:cs="Cambria" w:hAnsi="Cambria" w:eastAsia="Cambria"/>
          <w:outline w:val="0"/>
          <w:color w:val="333333"/>
          <w:u w:color="333333"/>
          <w:shd w:val="clear" w:color="auto" w:fill="ffffff"/>
          <w14:textFill>
            <w14:solidFill>
              <w14:srgbClr w14:val="333333"/>
            </w14:solidFill>
          </w14:textFill>
        </w:rPr>
        <w:drawing xmlns:a="http://schemas.openxmlformats.org/drawingml/2006/main">
          <wp:inline distT="0" distB="0" distL="0" distR="0">
            <wp:extent cx="4804605" cy="514146"/>
            <wp:effectExtent l="0" t="0" r="0" b="0"/>
            <wp:docPr id="1073741830" name="officeArt object" descr="Screenshot 2025-07-05 at 17.52.10.png"/>
            <wp:cNvGraphicFramePr/>
            <a:graphic xmlns:a="http://schemas.openxmlformats.org/drawingml/2006/main">
              <a:graphicData uri="http://schemas.openxmlformats.org/drawingml/2006/picture">
                <pic:pic xmlns:pic="http://schemas.openxmlformats.org/drawingml/2006/picture">
                  <pic:nvPicPr>
                    <pic:cNvPr id="1073741830" name="Screenshot 2025-07-05 at 17.52.10.png" descr="Screenshot 2025-07-05 at 17.52.10.png"/>
                    <pic:cNvPicPr>
                      <a:picLocks noChangeAspect="1"/>
                    </pic:cNvPicPr>
                  </pic:nvPicPr>
                  <pic:blipFill>
                    <a:blip r:embed="rId9">
                      <a:extLst/>
                    </a:blip>
                    <a:stretch>
                      <a:fillRect/>
                    </a:stretch>
                  </pic:blipFill>
                  <pic:spPr>
                    <a:xfrm>
                      <a:off x="0" y="0"/>
                      <a:ext cx="4804605" cy="514146"/>
                    </a:xfrm>
                    <a:prstGeom prst="rect">
                      <a:avLst/>
                    </a:prstGeom>
                    <a:ln w="12700" cap="flat">
                      <a:noFill/>
                      <a:miter lim="400000"/>
                    </a:ln>
                    <a:effectLst/>
                  </pic:spPr>
                </pic:pic>
              </a:graphicData>
            </a:graphic>
          </wp:inline>
        </w:drawing>
      </w: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r>
        <w:rPr>
          <w:rFonts w:ascii="Cambria" w:hAnsi="Cambria"/>
          <w:outline w:val="0"/>
          <w:color w:val="005ca9"/>
          <w:u w:color="005ca9"/>
          <w:shd w:val="clear" w:color="auto" w:fill="ffffff"/>
          <w:rtl w:val="0"/>
          <w:lang w:val="it-IT"/>
          <w14:textFill>
            <w14:solidFill>
              <w14:srgbClr w14:val="005CA9"/>
            </w14:solidFill>
          </w14:textFill>
        </w:rPr>
        <w:t xml:space="preserve">Figure D.1 </w:t>
      </w:r>
      <w:r>
        <w:rPr>
          <w:rFonts w:ascii="Cambria" w:hAnsi="Cambria" w:hint="default"/>
          <w:outline w:val="0"/>
          <w:color w:val="005ca9"/>
          <w:u w:color="005ca9"/>
          <w:shd w:val="clear" w:color="auto" w:fill="ffffff"/>
          <w:rtl w:val="0"/>
          <w14:textFill>
            <w14:solidFill>
              <w14:srgbClr w14:val="005CA9"/>
            </w14:solidFill>
          </w14:textFill>
        </w:rPr>
        <w:t xml:space="preserve">– </w:t>
      </w:r>
      <w:r>
        <w:rPr>
          <w:rFonts w:ascii="Cambria" w:hAnsi="Cambria"/>
          <w:outline w:val="0"/>
          <w:color w:val="005ca9"/>
          <w:u w:color="005ca9"/>
          <w:shd w:val="clear" w:color="auto" w:fill="ffffff"/>
          <w:rtl w:val="0"/>
          <w:lang w:val="en-US"/>
          <w14:textFill>
            <w14:solidFill>
              <w14:srgbClr w14:val="005CA9"/>
            </w14:solidFill>
          </w14:textFill>
        </w:rPr>
        <w:t>Example of Vehicle Measurement Setup for Measuring Equipment Noise</w:t>
      </w: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p>
    <w:p>
      <w:pPr>
        <w:pStyle w:val="Default"/>
        <w:suppressAutoHyphens w:val="1"/>
        <w:spacing w:before="0" w:line="240" w:lineRule="auto"/>
        <w:rPr>
          <w:rFonts w:ascii="Cambria" w:cs="Cambria" w:hAnsi="Cambria" w:eastAsia="Cambria"/>
          <w:outline w:val="0"/>
          <w:color w:val="333333"/>
          <w:u w:color="333333"/>
          <w:shd w:val="clear" w:color="auto" w:fill="ffffff"/>
          <w14:textFill>
            <w14:solidFill>
              <w14:srgbClr w14:val="333333"/>
            </w14:solidFill>
          </w14:textFill>
        </w:rPr>
      </w:pPr>
      <w:r>
        <w:rPr>
          <w:rFonts w:ascii="Cambria" w:cs="Cambria" w:hAnsi="Cambria" w:eastAsia="Cambria"/>
          <w:outline w:val="0"/>
          <w:color w:val="333333"/>
          <w:u w:color="333333"/>
          <w:shd w:val="clear" w:color="auto" w:fill="ffffff"/>
          <w14:textFill>
            <w14:solidFill>
              <w14:srgbClr w14:val="333333"/>
            </w14:solidFill>
          </w14:textFill>
        </w:rPr>
        <w:drawing xmlns:a="http://schemas.openxmlformats.org/drawingml/2006/main">
          <wp:inline distT="0" distB="0" distL="0" distR="0">
            <wp:extent cx="3934181" cy="3732258"/>
            <wp:effectExtent l="0" t="0" r="0" b="0"/>
            <wp:docPr id="1073741831"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31" name="pasted-image.tiff" descr="pasted-image.tiff"/>
                    <pic:cNvPicPr>
                      <a:picLocks noChangeAspect="1"/>
                    </pic:cNvPicPr>
                  </pic:nvPicPr>
                  <pic:blipFill>
                    <a:blip r:embed="rId10">
                      <a:extLst/>
                    </a:blip>
                    <a:stretch>
                      <a:fillRect/>
                    </a:stretch>
                  </pic:blipFill>
                  <pic:spPr>
                    <a:xfrm>
                      <a:off x="0" y="0"/>
                      <a:ext cx="3934181" cy="3732258"/>
                    </a:xfrm>
                    <a:prstGeom prst="rect">
                      <a:avLst/>
                    </a:prstGeom>
                    <a:ln w="12700" cap="flat">
                      <a:noFill/>
                      <a:miter lim="400000"/>
                    </a:ln>
                    <a:effectLst/>
                  </pic:spPr>
                </pic:pic>
              </a:graphicData>
            </a:graphic>
          </wp:inline>
        </w:drawing>
      </w:r>
    </w:p>
    <w:p>
      <w:pPr>
        <w:pStyle w:val="Default"/>
        <w:suppressAutoHyphens w:val="1"/>
        <w:spacing w:before="0" w:line="240" w:lineRule="auto"/>
        <w:rPr>
          <w:rFonts w:ascii="Cambria" w:cs="Cambria" w:hAnsi="Cambria" w:eastAsia="Cambria"/>
          <w:outline w:val="0"/>
          <w:color w:val="333333"/>
          <w:u w:color="333333"/>
          <w:shd w:val="clear" w:color="auto" w:fill="ffffff"/>
          <w14:textFill>
            <w14:solidFill>
              <w14:srgbClr w14:val="333333"/>
            </w14:solidFill>
          </w14:textFill>
        </w:rPr>
      </w:pPr>
    </w:p>
    <w:p>
      <w:pPr>
        <w:pStyle w:val="Default"/>
        <w:suppressAutoHyphens w:val="1"/>
        <w:spacing w:before="0" w:after="100" w:line="240" w:lineRule="auto"/>
        <w:rPr>
          <w:rFonts w:ascii="Cambria" w:cs="Cambria" w:hAnsi="Cambria" w:eastAsia="Cambria"/>
          <w:outline w:val="0"/>
          <w:color w:val="333333"/>
          <w:u w:color="333333"/>
          <w:shd w:val="clear" w:color="auto" w:fill="ffffff"/>
          <w14:textFill>
            <w14:solidFill>
              <w14:srgbClr w14:val="333333"/>
            </w14:solidFill>
          </w14:textFill>
        </w:rPr>
      </w:pPr>
      <w:r>
        <w:rPr>
          <w:rFonts w:ascii="Cambria" w:hAnsi="Cambria"/>
          <w:outline w:val="0"/>
          <w:color w:val="333333"/>
          <w:u w:color="333333"/>
          <w:shd w:val="clear" w:color="auto" w:fill="ffffff"/>
          <w:rtl w:val="0"/>
          <w:lang w:val="nl-NL"/>
          <w14:textFill>
            <w14:solidFill>
              <w14:srgbClr w14:val="333333"/>
            </w14:solidFill>
          </w14:textFill>
        </w:rPr>
        <w:t>Legend</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Measuring instrument</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Anechoic chamber</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Feedthrough connector</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Resistor matching the impedance of the coaxial cable</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Vehicle antenna amplifier</w:t>
      </w:r>
    </w:p>
    <w:p>
      <w:pPr>
        <w:pStyle w:val="Default"/>
        <w:numPr>
          <w:ilvl w:val="0"/>
          <w:numId w:val="8"/>
        </w:numPr>
        <w:suppressAutoHyphens w:val="1"/>
        <w:spacing w:before="0" w:line="240" w:lineRule="auto"/>
        <w:rPr>
          <w:rFonts w:ascii="Cambria" w:cs="Cambria" w:hAnsi="Cambria" w:eastAsia="Cambria"/>
          <w:outline w:val="0"/>
          <w:color w:val="333333"/>
          <w:u w:color="333333"/>
          <w:shd w:val="clear" w:color="auto" w:fill="ffffff"/>
          <w14:textFill>
            <w14:solidFill>
              <w14:srgbClr w14:val="333333"/>
            </w14:solidFill>
          </w14:textFill>
        </w:rPr>
      </w:pPr>
    </w:p>
    <w:p>
      <w:pPr>
        <w:pStyle w:val="Default"/>
        <w:numPr>
          <w:ilvl w:val="0"/>
          <w:numId w:val="8"/>
        </w:numPr>
        <w:suppressAutoHyphens w:val="1"/>
        <w:bidi w:val="0"/>
        <w:spacing w:before="0" w:line="240" w:lineRule="auto"/>
        <w:ind w:right="0"/>
        <w:jc w:val="left"/>
        <w:rPr>
          <w:rFonts w:ascii="Cambria" w:hAnsi="Cambria"/>
          <w:outline w:val="0"/>
          <w:color w:val="333333"/>
          <w:rtl w:val="0"/>
          <w:lang w:val="es-ES_tradnl"/>
          <w14:textFill>
            <w14:solidFill>
              <w14:srgbClr w14:val="333333"/>
            </w14:solidFill>
          </w14:textFill>
        </w:rPr>
      </w:pPr>
      <w:r>
        <w:rPr>
          <w:rFonts w:ascii="Cambria" w:hAnsi="Cambria"/>
          <w:outline w:val="0"/>
          <w:color w:val="333333"/>
          <w:u w:color="333333"/>
          <w:shd w:val="clear" w:color="auto" w:fill="ffffff"/>
          <w:rtl w:val="0"/>
          <w:lang w:val="es-ES_tradnl"/>
          <w14:textFill>
            <w14:solidFill>
              <w14:srgbClr w14:val="333333"/>
            </w14:solidFill>
          </w14:textFill>
        </w:rPr>
        <w:t>Antenna coaxial cable</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 xml:space="preserve">High-quality, double-shielded coaxial cable (50 </w:t>
      </w:r>
      <w:r>
        <w:rPr>
          <w:rFonts w:ascii="Cambria" w:hAnsi="Cambria" w:hint="default"/>
          <w:outline w:val="0"/>
          <w:color w:val="333333"/>
          <w:u w:color="333333"/>
          <w:shd w:val="clear" w:color="auto" w:fill="ffffff"/>
          <w:rtl w:val="0"/>
          <w14:textFill>
            <w14:solidFill>
              <w14:srgbClr w14:val="333333"/>
            </w14:solidFill>
          </w14:textFill>
        </w:rPr>
        <w:t>Ω</w:t>
      </w:r>
      <w:r>
        <w:rPr>
          <w:rFonts w:ascii="Cambria" w:hAnsi="Cambria"/>
          <w:outline w:val="0"/>
          <w:color w:val="333333"/>
          <w:u w:color="333333"/>
          <w:shd w:val="clear" w:color="auto" w:fill="ffffff"/>
          <w:rtl w:val="0"/>
          <w14:textFill>
            <w14:solidFill>
              <w14:srgbClr w14:val="333333"/>
            </w14:solidFill>
          </w14:textFill>
        </w:rPr>
        <w:t>)</w:t>
      </w:r>
    </w:p>
    <w:p>
      <w:pPr>
        <w:pStyle w:val="Default"/>
        <w:numPr>
          <w:ilvl w:val="0"/>
          <w:numId w:val="8"/>
        </w:numPr>
        <w:suppressAutoHyphens w:val="1"/>
        <w:spacing w:before="0" w:line="240" w:lineRule="auto"/>
        <w:rPr>
          <w:rFonts w:ascii="Cambria" w:cs="Cambria" w:hAnsi="Cambria" w:eastAsia="Cambria"/>
          <w:outline w:val="0"/>
          <w:color w:val="333333"/>
          <w:u w:color="333333"/>
          <w:shd w:val="clear" w:color="auto" w:fill="ffffff"/>
          <w14:textFill>
            <w14:solidFill>
              <w14:srgbClr w14:val="333333"/>
            </w14:solidFill>
          </w14:textFill>
        </w:rPr>
      </w:pP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Impedance matching unit</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Short connection to the vehicle's radio receiver housing</w:t>
      </w:r>
    </w:p>
    <w:p>
      <w:pPr>
        <w:pStyle w:val="Default"/>
        <w:numPr>
          <w:ilvl w:val="0"/>
          <w:numId w:val="8"/>
        </w:numPr>
        <w:suppressAutoHyphens w:val="1"/>
        <w:bidi w:val="0"/>
        <w:spacing w:before="0" w:after="24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Housing of the radio receiver in the vehicle</w:t>
      </w:r>
    </w:p>
    <w:p>
      <w:pPr>
        <w:pStyle w:val="Default"/>
        <w:suppressAutoHyphens w:val="1"/>
        <w:spacing w:before="0" w:after="240" w:line="240" w:lineRule="auto"/>
        <w:rPr>
          <w:rFonts w:ascii="Cambria" w:cs="Cambria" w:hAnsi="Cambria" w:eastAsia="Cambria"/>
          <w:outline w:val="0"/>
          <w:color w:val="333333"/>
          <w:u w:color="333333"/>
          <w:shd w:val="clear" w:color="auto" w:fill="ffffff"/>
          <w14:textFill>
            <w14:solidFill>
              <w14:srgbClr w14:val="333333"/>
            </w14:solidFill>
          </w14:textFill>
        </w:rPr>
      </w:pP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r>
        <w:rPr>
          <w:rFonts w:ascii="Cambria" w:hAnsi="Cambria"/>
          <w:outline w:val="0"/>
          <w:color w:val="005ca9"/>
          <w:u w:color="005ca9"/>
          <w:shd w:val="clear" w:color="auto" w:fill="ffffff"/>
          <w:rtl w:val="0"/>
          <w:lang w:val="it-IT"/>
          <w14:textFill>
            <w14:solidFill>
              <w14:srgbClr w14:val="005CA9"/>
            </w14:solidFill>
          </w14:textFill>
        </w:rPr>
        <w:t xml:space="preserve">Figure D.2 </w:t>
      </w:r>
      <w:r>
        <w:rPr>
          <w:rFonts w:ascii="Cambria" w:hAnsi="Cambria" w:hint="default"/>
          <w:outline w:val="0"/>
          <w:color w:val="005ca9"/>
          <w:u w:color="005ca9"/>
          <w:shd w:val="clear" w:color="auto" w:fill="ffffff"/>
          <w:rtl w:val="0"/>
          <w14:textFill>
            <w14:solidFill>
              <w14:srgbClr w14:val="005CA9"/>
            </w14:solidFill>
          </w14:textFill>
        </w:rPr>
        <w:t xml:space="preserve">– </w:t>
      </w:r>
      <w:r>
        <w:rPr>
          <w:rFonts w:ascii="Cambria" w:hAnsi="Cambria"/>
          <w:outline w:val="0"/>
          <w:color w:val="005ca9"/>
          <w:u w:color="005ca9"/>
          <w:shd w:val="clear" w:color="auto" w:fill="ffffff"/>
          <w:rtl w:val="0"/>
          <w:lang w:val="en-US"/>
          <w14:textFill>
            <w14:solidFill>
              <w14:srgbClr w14:val="005CA9"/>
            </w14:solidFill>
          </w14:textFill>
        </w:rPr>
        <w:t>Example of Vehicle Measurement Setup for Measuring Antenna Noise</w:t>
      </w:r>
    </w:p>
    <w:p>
      <w:pPr>
        <w:pStyle w:val="Default"/>
        <w:suppressAutoHyphens w:val="1"/>
        <w:spacing w:before="240" w:after="240" w:line="240" w:lineRule="auto"/>
        <w:rPr>
          <w:rFonts w:ascii="Cambria" w:cs="Cambria" w:hAnsi="Cambria" w:eastAsia="Cambria"/>
          <w:outline w:val="0"/>
          <w:color w:val="005ca9"/>
          <w:u w:color="005ca9"/>
          <w:shd w:val="clear" w:color="auto" w:fill="ffffff"/>
          <w14:textFill>
            <w14:solidFill>
              <w14:srgbClr w14:val="005CA9"/>
            </w14:solidFill>
          </w14:textFill>
        </w:rPr>
      </w:pPr>
      <w:r>
        <w:rPr>
          <w:rFonts w:ascii="Cambria" w:cs="Cambria" w:hAnsi="Cambria" w:eastAsia="Cambria"/>
          <w:outline w:val="0"/>
          <w:color w:val="005ca9"/>
          <w:u w:color="005ca9"/>
          <w:shd w:val="clear" w:color="auto" w:fill="ffffff"/>
          <w14:textFill>
            <w14:solidFill>
              <w14:srgbClr w14:val="005CA9"/>
            </w14:solidFill>
          </w14:textFill>
        </w:rPr>
        <w:drawing xmlns:a="http://schemas.openxmlformats.org/drawingml/2006/main">
          <wp:inline distT="0" distB="0" distL="0" distR="0">
            <wp:extent cx="3801937" cy="3606800"/>
            <wp:effectExtent l="0" t="0" r="0" b="0"/>
            <wp:docPr id="1073741832"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32" name="pasted-image.tiff" descr="pasted-image.tiff"/>
                    <pic:cNvPicPr>
                      <a:picLocks noChangeAspect="1"/>
                    </pic:cNvPicPr>
                  </pic:nvPicPr>
                  <pic:blipFill>
                    <a:blip r:embed="rId11">
                      <a:extLst/>
                    </a:blip>
                    <a:stretch>
                      <a:fillRect/>
                    </a:stretch>
                  </pic:blipFill>
                  <pic:spPr>
                    <a:xfrm>
                      <a:off x="0" y="0"/>
                      <a:ext cx="3801937" cy="3606800"/>
                    </a:xfrm>
                    <a:prstGeom prst="rect">
                      <a:avLst/>
                    </a:prstGeom>
                    <a:ln w="12700" cap="flat">
                      <a:noFill/>
                      <a:miter lim="400000"/>
                    </a:ln>
                    <a:effectLst/>
                  </pic:spPr>
                </pic:pic>
              </a:graphicData>
            </a:graphic>
          </wp:inline>
        </w:drawing>
      </w:r>
    </w:p>
    <w:p>
      <w:pPr>
        <w:pStyle w:val="Default"/>
        <w:suppressAutoHyphens w:val="1"/>
        <w:spacing w:before="0" w:after="100" w:line="240" w:lineRule="auto"/>
        <w:rPr>
          <w:rFonts w:ascii="Cambria" w:cs="Cambria" w:hAnsi="Cambria" w:eastAsia="Cambria"/>
          <w:outline w:val="0"/>
          <w:color w:val="333333"/>
          <w:u w:color="333333"/>
          <w:shd w:val="clear" w:color="auto" w:fill="ffffff"/>
          <w14:textFill>
            <w14:solidFill>
              <w14:srgbClr w14:val="333333"/>
            </w14:solidFill>
          </w14:textFill>
        </w:rPr>
      </w:pPr>
      <w:r>
        <w:rPr>
          <w:rFonts w:ascii="Cambria" w:hAnsi="Cambria"/>
          <w:outline w:val="0"/>
          <w:color w:val="333333"/>
          <w:u w:color="333333"/>
          <w:shd w:val="clear" w:color="auto" w:fill="ffffff"/>
          <w:rtl w:val="0"/>
          <w:lang w:val="nl-NL"/>
          <w14:textFill>
            <w14:solidFill>
              <w14:srgbClr w14:val="333333"/>
            </w14:solidFill>
          </w14:textFill>
        </w:rPr>
        <w:t>Legend</w:t>
      </w:r>
    </w:p>
    <w:p>
      <w:pPr>
        <w:pStyle w:val="Default"/>
        <w:numPr>
          <w:ilvl w:val="0"/>
          <w:numId w:val="9"/>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Measuring instrument</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Anechoic chamber</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Feedthrough connector</w:t>
      </w:r>
    </w:p>
    <w:p>
      <w:pPr>
        <w:pStyle w:val="Default"/>
        <w:numPr>
          <w:ilvl w:val="0"/>
          <w:numId w:val="8"/>
        </w:numPr>
        <w:suppressAutoHyphens w:val="1"/>
        <w:spacing w:before="0" w:line="240" w:lineRule="auto"/>
        <w:rPr>
          <w:rFonts w:ascii="Cambria" w:cs="Cambria" w:hAnsi="Cambria" w:eastAsia="Cambria"/>
          <w:outline w:val="0"/>
          <w:color w:val="333333"/>
          <w:u w:color="333333"/>
          <w:shd w:val="clear" w:color="auto" w:fill="ffffff"/>
          <w14:textFill>
            <w14:solidFill>
              <w14:srgbClr w14:val="333333"/>
            </w14:solidFill>
          </w14:textFill>
        </w:rPr>
      </w:pP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Vehicle antenna amplifier</w:t>
      </w:r>
    </w:p>
    <w:p>
      <w:pPr>
        <w:pStyle w:val="Default"/>
        <w:numPr>
          <w:ilvl w:val="0"/>
          <w:numId w:val="8"/>
        </w:numPr>
        <w:suppressAutoHyphens w:val="1"/>
        <w:bidi w:val="0"/>
        <w:spacing w:before="0" w:line="240" w:lineRule="auto"/>
        <w:ind w:right="0"/>
        <w:jc w:val="left"/>
        <w:rPr>
          <w:rFonts w:ascii="Cambria" w:hAnsi="Cambria"/>
          <w:outline w:val="0"/>
          <w:color w:val="333333"/>
          <w:rtl w:val="0"/>
          <w:lang w:val="fr-FR"/>
          <w14:textFill>
            <w14:solidFill>
              <w14:srgbClr w14:val="333333"/>
            </w14:solidFill>
          </w14:textFill>
        </w:rPr>
      </w:pPr>
      <w:r>
        <w:rPr>
          <w:rFonts w:ascii="Cambria" w:hAnsi="Cambria"/>
          <w:outline w:val="0"/>
          <w:color w:val="333333"/>
          <w:u w:color="333333"/>
          <w:shd w:val="clear" w:color="auto" w:fill="ffffff"/>
          <w:rtl w:val="0"/>
          <w:lang w:val="fr-FR"/>
          <w14:textFill>
            <w14:solidFill>
              <w14:srgbClr w14:val="333333"/>
            </w14:solidFill>
          </w14:textFill>
        </w:rPr>
        <w:t>Antenna amplifier connector</w:t>
      </w:r>
    </w:p>
    <w:p>
      <w:pPr>
        <w:pStyle w:val="Default"/>
        <w:numPr>
          <w:ilvl w:val="0"/>
          <w:numId w:val="8"/>
        </w:numPr>
        <w:suppressAutoHyphens w:val="1"/>
        <w:bidi w:val="0"/>
        <w:spacing w:before="0" w:line="240" w:lineRule="auto"/>
        <w:ind w:right="0"/>
        <w:jc w:val="left"/>
        <w:rPr>
          <w:rFonts w:ascii="Cambria" w:hAnsi="Cambria"/>
          <w:outline w:val="0"/>
          <w:color w:val="333333"/>
          <w:rtl w:val="0"/>
          <w:lang w:val="es-ES_tradnl"/>
          <w14:textFill>
            <w14:solidFill>
              <w14:srgbClr w14:val="333333"/>
            </w14:solidFill>
          </w14:textFill>
        </w:rPr>
      </w:pPr>
      <w:r>
        <w:rPr>
          <w:rFonts w:ascii="Cambria" w:hAnsi="Cambria"/>
          <w:outline w:val="0"/>
          <w:color w:val="333333"/>
          <w:u w:color="333333"/>
          <w:shd w:val="clear" w:color="auto" w:fill="ffffff"/>
          <w:rtl w:val="0"/>
          <w:lang w:val="es-ES_tradnl"/>
          <w14:textFill>
            <w14:solidFill>
              <w14:srgbClr w14:val="333333"/>
            </w14:solidFill>
          </w14:textFill>
        </w:rPr>
        <w:t>Antenna coaxial cable</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 xml:space="preserve">High-quality coaxial cable, e.g., double-shielded (50 </w:t>
      </w:r>
      <w:r>
        <w:rPr>
          <w:rFonts w:ascii="Cambria" w:hAnsi="Cambria" w:hint="default"/>
          <w:outline w:val="0"/>
          <w:color w:val="333333"/>
          <w:u w:color="333333"/>
          <w:shd w:val="clear" w:color="auto" w:fill="ffffff"/>
          <w:rtl w:val="0"/>
          <w14:textFill>
            <w14:solidFill>
              <w14:srgbClr w14:val="333333"/>
            </w14:solidFill>
          </w14:textFill>
        </w:rPr>
        <w:t>Ω</w:t>
      </w:r>
      <w:r>
        <w:rPr>
          <w:rFonts w:ascii="Cambria" w:hAnsi="Cambria"/>
          <w:outline w:val="0"/>
          <w:color w:val="333333"/>
          <w:u w:color="333333"/>
          <w:shd w:val="clear" w:color="auto" w:fill="ffffff"/>
          <w:rtl w:val="0"/>
          <w14:textFill>
            <w14:solidFill>
              <w14:srgbClr w14:val="333333"/>
            </w14:solidFill>
          </w14:textFill>
        </w:rPr>
        <w:t>)</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External 12 V battery</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Impedance matching unit</w:t>
      </w:r>
    </w:p>
    <w:p>
      <w:pPr>
        <w:pStyle w:val="Default"/>
        <w:numPr>
          <w:ilvl w:val="0"/>
          <w:numId w:val="8"/>
        </w:numPr>
        <w:suppressAutoHyphens w:val="1"/>
        <w:bidi w:val="0"/>
        <w:spacing w:before="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Modified coaxial T-connector or short connection to the vehicle</w:t>
      </w:r>
      <w:r>
        <w:rPr>
          <w:rFonts w:ascii="Helvetica Neue" w:hAnsi="Helvetica Neue" w:hint="default"/>
          <w:outline w:val="0"/>
          <w:color w:val="333333"/>
          <w:u w:color="333333"/>
          <w:shd w:val="clear" w:color="auto" w:fill="ffffff"/>
          <w:rtl w:val="1"/>
          <w14:textFill>
            <w14:solidFill>
              <w14:srgbClr w14:val="333333"/>
            </w14:solidFill>
          </w14:textFill>
        </w:rPr>
        <w:t>’</w:t>
      </w:r>
      <w:r>
        <w:rPr>
          <w:rFonts w:ascii="Cambria" w:hAnsi="Cambria"/>
          <w:outline w:val="0"/>
          <w:color w:val="333333"/>
          <w:u w:color="333333"/>
          <w:shd w:val="clear" w:color="auto" w:fill="ffffff"/>
          <w:rtl w:val="0"/>
          <w:lang w:val="en-US"/>
          <w14:textFill>
            <w14:solidFill>
              <w14:srgbClr w14:val="333333"/>
            </w14:solidFill>
          </w14:textFill>
        </w:rPr>
        <w:t>s radio receiver housing</w:t>
      </w:r>
    </w:p>
    <w:p>
      <w:pPr>
        <w:pStyle w:val="Default"/>
        <w:numPr>
          <w:ilvl w:val="0"/>
          <w:numId w:val="8"/>
        </w:numPr>
        <w:suppressAutoHyphens w:val="1"/>
        <w:bidi w:val="0"/>
        <w:spacing w:before="0" w:after="240" w:line="240" w:lineRule="auto"/>
        <w:ind w:right="0"/>
        <w:jc w:val="left"/>
        <w:rPr>
          <w:rFonts w:ascii="Cambria" w:hAnsi="Cambria"/>
          <w:outline w:val="0"/>
          <w:color w:val="333333"/>
          <w:rtl w:val="0"/>
          <w:lang w:val="en-US"/>
          <w14:textFill>
            <w14:solidFill>
              <w14:srgbClr w14:val="333333"/>
            </w14:solidFill>
          </w14:textFill>
        </w:rPr>
      </w:pPr>
      <w:r>
        <w:rPr>
          <w:rFonts w:ascii="Cambria" w:hAnsi="Cambria"/>
          <w:outline w:val="0"/>
          <w:color w:val="333333"/>
          <w:u w:color="333333"/>
          <w:shd w:val="clear" w:color="auto" w:fill="ffffff"/>
          <w:rtl w:val="0"/>
          <w:lang w:val="en-US"/>
          <w14:textFill>
            <w14:solidFill>
              <w14:srgbClr w14:val="333333"/>
            </w14:solidFill>
          </w14:textFill>
        </w:rPr>
        <w:t>Housing of the radio receiver in the vehicle</w:t>
      </w:r>
    </w:p>
    <w:sectPr>
      <w:headerReference w:type="default" r:id="rId12"/>
      <w:footerReference w:type="default" r:id="rId13"/>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0"/>
  </w:abstractNum>
  <w:abstractNum w:abstractNumId="3">
    <w:multiLevelType w:val="hybridMultilevel"/>
    <w:styleLink w:val="Numbered.0"/>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lvl w:ilvl="0">
        <w:start w:val="1"/>
        <w:numFmt w:val="decimal"/>
        <w:suff w:val="tab"/>
        <w:lvlText w:val="%1."/>
        <w:lvlJc w:val="left"/>
        <w:pPr>
          <w:ind w:left="283" w:hanging="28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startOverride w:val="1"/>
      <w:lvl w:ilvl="0">
        <w:start w:val="1"/>
        <w:numFmt w:val="decimal"/>
        <w:suff w:val="tab"/>
        <w:lvlText w:val="%1."/>
        <w:lvlJc w:val="left"/>
        <w:pPr>
          <w:ind w:left="283" w:hanging="28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3"/>
  </w:num>
  <w:num w:numId="7">
    <w:abstractNumId w:val="2"/>
  </w:num>
  <w:num w:numId="8">
    <w:abstractNumId w:val="2"/>
    <w:lvlOverride w:ilvl="0">
      <w:startOverride w:val="1"/>
      <w:lvl w:ilvl="0">
        <w:start w:val="1"/>
        <w:numFmt w:val="decimal"/>
        <w:suff w:val="tab"/>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startOverride w:val="1"/>
      <w:lvl w:ilvl="0">
        <w:start w:val="1"/>
        <w:numFmt w:val="decimal"/>
        <w:suff w:val="tab"/>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w="12700" w14:cap="flat">
        <w14:noFill/>
        <w14:miter w14:lim="400000"/>
      </w14:textOutline>
      <w14:textFill>
        <w14:solidFill>
          <w14:srgbClr w14:val="17365D"/>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w="12700" w14:cap="flat">
        <w14:noFill/>
        <w14:miter w14:lim="400000"/>
      </w14:textOutline>
      <w14:textFill>
        <w14:solidFill>
          <w14:srgbClr w14:val="365F91"/>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 w:type="numbering" w:styleId="Numbered">
    <w:name w:val="Numbered"/>
    <w:pPr>
      <w:numPr>
        <w:numId w:val="1"/>
      </w:numPr>
    </w:pPr>
  </w:style>
  <w:style w:type="paragraph" w:styleId="Heading 3">
    <w:name w:val="Heading 3"/>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en-US"/>
      <w14:textOutline w14:w="12700" w14:cap="flat">
        <w14:noFill/>
        <w14:miter w14:lim="400000"/>
      </w14:textOutline>
      <w14:textFill>
        <w14:solidFill>
          <w14:srgbClr w14:val="4F81BD"/>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Numbered.0">
    <w:name w:val="Numbered.0"/>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2.tif"/><Relationship Id="rId6" Type="http://schemas.openxmlformats.org/officeDocument/2006/relationships/image" Target="media/image3.tif"/><Relationship Id="rId7" Type="http://schemas.openxmlformats.org/officeDocument/2006/relationships/image" Target="media/image4.tif"/><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5.tif"/><Relationship Id="rId11" Type="http://schemas.openxmlformats.org/officeDocument/2006/relationships/image" Target="media/image6.tif"/><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