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B81F5" w14:textId="2C13B58D" w:rsidR="00647740" w:rsidRPr="00647740" w:rsidRDefault="00647740" w:rsidP="00647740">
      <w:pPr>
        <w:tabs>
          <w:tab w:val="left" w:pos="4879"/>
        </w:tabs>
        <w:rPr>
          <w:rFonts w:asciiTheme="majorBidi" w:hAnsiTheme="majorBidi" w:cstheme="majorBidi"/>
          <w:sz w:val="24"/>
          <w:szCs w:val="24"/>
        </w:rPr>
        <w:sectPr w:rsidR="00647740" w:rsidRPr="00647740" w:rsidSect="002C1FE5">
          <w:headerReference w:type="default" r:id="rId8"/>
          <w:footerReference w:type="default" r:id="rId9"/>
          <w:headerReference w:type="first" r:id="rId10"/>
          <w:pgSz w:w="12240" w:h="15840" w:code="1"/>
          <w:pgMar w:top="1440" w:right="1440" w:bottom="1440" w:left="2160" w:header="709" w:footer="709" w:gutter="0"/>
          <w:pgNumType w:fmt="lowerRoman" w:start="0"/>
          <w:cols w:space="708"/>
          <w:titlePg/>
          <w:docGrid w:linePitch="360"/>
        </w:sectPr>
      </w:pPr>
    </w:p>
    <w:p w14:paraId="1AE8FCE3" w14:textId="4A4148A4" w:rsidR="002F283C" w:rsidRDefault="002F283C" w:rsidP="00DF5CAE">
      <w:pPr>
        <w:spacing w:line="480" w:lineRule="auto"/>
        <w:jc w:val="center"/>
        <w:rPr>
          <w:rFonts w:asciiTheme="majorBidi" w:hAnsiTheme="majorBidi" w:cstheme="majorBidi"/>
          <w:b/>
          <w:bCs/>
          <w:sz w:val="24"/>
          <w:szCs w:val="24"/>
        </w:rPr>
      </w:pPr>
      <w:bookmarkStart w:id="0" w:name="_Hlk187535556"/>
      <w:r w:rsidRPr="00936C66">
        <w:rPr>
          <w:rFonts w:asciiTheme="majorBidi" w:hAnsiTheme="majorBidi" w:cstheme="majorBidi"/>
          <w:b/>
          <w:bCs/>
          <w:sz w:val="24"/>
          <w:szCs w:val="24"/>
        </w:rPr>
        <w:lastRenderedPageBreak/>
        <w:t>CHAPTER I</w:t>
      </w:r>
    </w:p>
    <w:p w14:paraId="398ECB24" w14:textId="4141F88C" w:rsidR="002F283C" w:rsidRDefault="002F283C" w:rsidP="002F283C">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INTRODUCTION </w:t>
      </w:r>
    </w:p>
    <w:p w14:paraId="36140171" w14:textId="02F3EE40" w:rsidR="002F283C" w:rsidRDefault="002F283C" w:rsidP="002F283C">
      <w:pPr>
        <w:spacing w:after="0" w:line="480" w:lineRule="auto"/>
        <w:ind w:firstLine="720"/>
        <w:jc w:val="both"/>
        <w:rPr>
          <w:rFonts w:ascii="Times New Roman" w:hAnsi="Times New Roman" w:cs="Times New Roman"/>
          <w:sz w:val="24"/>
          <w:szCs w:val="24"/>
        </w:rPr>
      </w:pPr>
      <w:bookmarkStart w:id="1" w:name="_Hlk183793583"/>
      <w:r w:rsidRPr="0050559C">
        <w:rPr>
          <w:rFonts w:ascii="Times New Roman" w:hAnsi="Times New Roman" w:cs="Times New Roman"/>
          <w:sz w:val="24"/>
          <w:szCs w:val="24"/>
        </w:rPr>
        <w:t>In continuous technological innovation, today’s young generation undeniably </w:t>
      </w:r>
      <w:r w:rsidRPr="008F00F0">
        <w:rPr>
          <w:rFonts w:ascii="Times New Roman" w:hAnsi="Times New Roman" w:cs="Times New Roman"/>
          <w:sz w:val="24"/>
          <w:szCs w:val="24"/>
        </w:rPr>
        <w:t>find</w:t>
      </w:r>
      <w:r>
        <w:rPr>
          <w:rFonts w:ascii="Times New Roman" w:hAnsi="Times New Roman" w:cs="Times New Roman"/>
          <w:sz w:val="24"/>
          <w:szCs w:val="24"/>
        </w:rPr>
        <w:t>s</w:t>
      </w:r>
      <w:r w:rsidRPr="008F00F0">
        <w:rPr>
          <w:rFonts w:ascii="Times New Roman" w:hAnsi="Times New Roman" w:cs="Times New Roman"/>
          <w:sz w:val="24"/>
          <w:szCs w:val="24"/>
        </w:rPr>
        <w:t xml:space="preserve"> themselves more connected to the world than ever before. However, these circumstances expose and become vulnerable particularly to the dangers of online pornography. Our country is a nation entrenched in a conservative value, there has been obstinacy to integrating sex education into the school curriculum. This study explore</w:t>
      </w:r>
      <w:r>
        <w:rPr>
          <w:rFonts w:ascii="Times New Roman" w:hAnsi="Times New Roman" w:cs="Times New Roman"/>
          <w:sz w:val="24"/>
          <w:szCs w:val="24"/>
        </w:rPr>
        <w:t>d</w:t>
      </w:r>
      <w:r w:rsidRPr="008F00F0">
        <w:rPr>
          <w:rFonts w:ascii="Times New Roman" w:hAnsi="Times New Roman" w:cs="Times New Roman"/>
          <w:sz w:val="24"/>
          <w:szCs w:val="24"/>
        </w:rPr>
        <w:t xml:space="preserve"> the readiness of every youth to engage with sex education, despite the cultural reluctance surrounding it. This research assess</w:t>
      </w:r>
      <w:r w:rsidR="00FC2678">
        <w:rPr>
          <w:rFonts w:ascii="Times New Roman" w:hAnsi="Times New Roman" w:cs="Times New Roman"/>
          <w:sz w:val="24"/>
          <w:szCs w:val="24"/>
        </w:rPr>
        <w:t>ed</w:t>
      </w:r>
      <w:r w:rsidRPr="008F00F0">
        <w:rPr>
          <w:rFonts w:ascii="Times New Roman" w:hAnsi="Times New Roman" w:cs="Times New Roman"/>
          <w:sz w:val="24"/>
          <w:szCs w:val="24"/>
        </w:rPr>
        <w:t xml:space="preserve"> </w:t>
      </w:r>
      <w:r>
        <w:rPr>
          <w:rFonts w:ascii="Times New Roman" w:hAnsi="Times New Roman" w:cs="Times New Roman"/>
          <w:sz w:val="24"/>
          <w:szCs w:val="24"/>
        </w:rPr>
        <w:t>T</w:t>
      </w:r>
      <w:r w:rsidRPr="008F00F0">
        <w:rPr>
          <w:rFonts w:ascii="Times New Roman" w:hAnsi="Times New Roman" w:cs="Times New Roman"/>
          <w:sz w:val="24"/>
          <w:szCs w:val="24"/>
        </w:rPr>
        <w:t xml:space="preserve">he </w:t>
      </w:r>
      <w:r>
        <w:rPr>
          <w:rFonts w:ascii="Times New Roman" w:hAnsi="Times New Roman" w:cs="Times New Roman"/>
          <w:sz w:val="24"/>
          <w:szCs w:val="24"/>
        </w:rPr>
        <w:t>L</w:t>
      </w:r>
      <w:r w:rsidRPr="008F00F0">
        <w:rPr>
          <w:rFonts w:ascii="Times New Roman" w:hAnsi="Times New Roman" w:cs="Times New Roman"/>
          <w:sz w:val="24"/>
          <w:szCs w:val="24"/>
        </w:rPr>
        <w:t xml:space="preserve">evel of </w:t>
      </w:r>
      <w:r>
        <w:rPr>
          <w:rFonts w:ascii="Times New Roman" w:hAnsi="Times New Roman" w:cs="Times New Roman"/>
          <w:sz w:val="24"/>
          <w:szCs w:val="24"/>
        </w:rPr>
        <w:t>P</w:t>
      </w:r>
      <w:r w:rsidRPr="008F00F0">
        <w:rPr>
          <w:rFonts w:ascii="Times New Roman" w:hAnsi="Times New Roman" w:cs="Times New Roman"/>
          <w:sz w:val="24"/>
          <w:szCs w:val="24"/>
        </w:rPr>
        <w:t xml:space="preserve">reparedness </w:t>
      </w:r>
      <w:r>
        <w:rPr>
          <w:rFonts w:ascii="Times New Roman" w:hAnsi="Times New Roman" w:cs="Times New Roman"/>
          <w:sz w:val="24"/>
          <w:szCs w:val="24"/>
        </w:rPr>
        <w:t xml:space="preserve">for Implementing Sex Education Programs: Quantitative Analysis for </w:t>
      </w:r>
      <w:r w:rsidRPr="008F00F0">
        <w:rPr>
          <w:rFonts w:ascii="Times New Roman" w:hAnsi="Times New Roman" w:cs="Times New Roman"/>
          <w:sz w:val="24"/>
          <w:szCs w:val="24"/>
        </w:rPr>
        <w:t xml:space="preserve">Grade 11 </w:t>
      </w:r>
      <w:r>
        <w:rPr>
          <w:rFonts w:ascii="Times New Roman" w:hAnsi="Times New Roman" w:cs="Times New Roman"/>
          <w:sz w:val="24"/>
          <w:szCs w:val="24"/>
        </w:rPr>
        <w:t>S</w:t>
      </w:r>
      <w:r w:rsidRPr="008F00F0">
        <w:rPr>
          <w:rFonts w:ascii="Times New Roman" w:hAnsi="Times New Roman" w:cs="Times New Roman"/>
          <w:sz w:val="24"/>
          <w:szCs w:val="24"/>
        </w:rPr>
        <w:t>tudent</w:t>
      </w:r>
      <w:r>
        <w:rPr>
          <w:rFonts w:ascii="Times New Roman" w:hAnsi="Times New Roman" w:cs="Times New Roman"/>
          <w:sz w:val="24"/>
          <w:szCs w:val="24"/>
        </w:rPr>
        <w:t>s’</w:t>
      </w:r>
      <w:r w:rsidRPr="008F00F0">
        <w:rPr>
          <w:rFonts w:ascii="Times New Roman" w:hAnsi="Times New Roman" w:cs="Times New Roman"/>
          <w:sz w:val="24"/>
          <w:szCs w:val="24"/>
        </w:rPr>
        <w:t xml:space="preserve"> </w:t>
      </w:r>
      <w:r>
        <w:rPr>
          <w:rFonts w:ascii="Times New Roman" w:hAnsi="Times New Roman" w:cs="Times New Roman"/>
          <w:sz w:val="24"/>
          <w:szCs w:val="24"/>
        </w:rPr>
        <w:t xml:space="preserve">Knowledge and Awareness </w:t>
      </w:r>
      <w:r w:rsidRPr="008F00F0">
        <w:rPr>
          <w:rFonts w:ascii="Times New Roman" w:hAnsi="Times New Roman" w:cs="Times New Roman"/>
          <w:sz w:val="24"/>
          <w:szCs w:val="24"/>
        </w:rPr>
        <w:t>at King Thomas Learning Academy Inc. in receiving and engaging with sex education. By understanding their readiness, the study identif</w:t>
      </w:r>
      <w:r>
        <w:rPr>
          <w:rFonts w:ascii="Times New Roman" w:hAnsi="Times New Roman" w:cs="Times New Roman"/>
          <w:sz w:val="24"/>
          <w:szCs w:val="24"/>
        </w:rPr>
        <w:t>ied</w:t>
      </w:r>
      <w:r w:rsidRPr="008F00F0">
        <w:rPr>
          <w:rFonts w:ascii="Times New Roman" w:hAnsi="Times New Roman" w:cs="Times New Roman"/>
          <w:sz w:val="24"/>
          <w:szCs w:val="24"/>
        </w:rPr>
        <w:t xml:space="preserve"> strengths and potential gaps in the current educational approach, providing insights that can inform future enhancements to the curriculum and support systems.</w:t>
      </w:r>
    </w:p>
    <w:p w14:paraId="38880BF7" w14:textId="29003205" w:rsidR="002F283C" w:rsidRDefault="00DF5CAE" w:rsidP="002D0570">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9224547" wp14:editId="514C65A0">
                <wp:simplePos x="0" y="0"/>
                <wp:positionH relativeFrom="column">
                  <wp:posOffset>5303393</wp:posOffset>
                </wp:positionH>
                <wp:positionV relativeFrom="paragraph">
                  <wp:posOffset>3367405</wp:posOffset>
                </wp:positionV>
                <wp:extent cx="365760" cy="329184"/>
                <wp:effectExtent l="0" t="0" r="0" b="0"/>
                <wp:wrapNone/>
                <wp:docPr id="893806561" name="Text Box 27"/>
                <wp:cNvGraphicFramePr/>
                <a:graphic xmlns:a="http://schemas.openxmlformats.org/drawingml/2006/main">
                  <a:graphicData uri="http://schemas.microsoft.com/office/word/2010/wordprocessingShape">
                    <wps:wsp>
                      <wps:cNvSpPr txBox="1"/>
                      <wps:spPr>
                        <a:xfrm>
                          <a:off x="0" y="0"/>
                          <a:ext cx="365760" cy="329184"/>
                        </a:xfrm>
                        <a:prstGeom prst="rect">
                          <a:avLst/>
                        </a:prstGeom>
                        <a:solidFill>
                          <a:schemeClr val="lt1"/>
                        </a:solidFill>
                        <a:ln w="6350">
                          <a:noFill/>
                        </a:ln>
                      </wps:spPr>
                      <wps:txbx>
                        <w:txbxContent>
                          <w:p w14:paraId="765F0969" w14:textId="77777777" w:rsidR="00DF5CAE" w:rsidRDefault="00DF5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224547" id="_x0000_t202" coordsize="21600,21600" o:spt="202" path="m,l,21600r21600,l21600,xe">
                <v:stroke joinstyle="miter"/>
                <v:path gradientshapeok="t" o:connecttype="rect"/>
              </v:shapetype>
              <v:shape id="Text Box 27" o:spid="_x0000_s1026" type="#_x0000_t202" style="position:absolute;left:0;text-align:left;margin-left:417.6pt;margin-top:265.15pt;width:28.8pt;height:25.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" fillcolor="white [3201]" stroked="f" strokeweight=".5pt">
                <v:textbox>
                  <w:txbxContent>
                    <w:p w14:paraId="765F0969" w14:textId="77777777" w:rsidR="00DF5CAE" w:rsidRDefault="00DF5CAE"/>
                  </w:txbxContent>
                </v:textbox>
              </v:shape>
            </w:pict>
          </mc:Fallback>
        </mc:AlternateContent>
      </w:r>
      <w:r w:rsidR="002F283C" w:rsidRPr="007265D1">
        <w:rPr>
          <w:rFonts w:ascii="Times New Roman" w:hAnsi="Times New Roman" w:cs="Times New Roman"/>
          <w:sz w:val="24"/>
          <w:szCs w:val="24"/>
        </w:rPr>
        <w:t xml:space="preserve">According to DepEd </w:t>
      </w:r>
      <w:r w:rsidR="002F283C">
        <w:rPr>
          <w:rFonts w:ascii="Times New Roman" w:hAnsi="Times New Roman" w:cs="Times New Roman"/>
          <w:sz w:val="24"/>
          <w:szCs w:val="24"/>
        </w:rPr>
        <w:t>O</w:t>
      </w:r>
      <w:r w:rsidR="002F283C" w:rsidRPr="007265D1">
        <w:rPr>
          <w:rFonts w:ascii="Times New Roman" w:hAnsi="Times New Roman" w:cs="Times New Roman"/>
          <w:sz w:val="24"/>
          <w:szCs w:val="24"/>
        </w:rPr>
        <w:t>rder no.031 series of 2018 dated July 18, 2018</w:t>
      </w:r>
      <w:r w:rsidR="002F283C">
        <w:rPr>
          <w:rFonts w:ascii="Times New Roman" w:hAnsi="Times New Roman" w:cs="Times New Roman"/>
          <w:sz w:val="24"/>
          <w:szCs w:val="24"/>
        </w:rPr>
        <w:t>,</w:t>
      </w:r>
      <w:r w:rsidR="002F283C" w:rsidRPr="007265D1">
        <w:rPr>
          <w:rFonts w:ascii="Times New Roman" w:hAnsi="Times New Roman" w:cs="Times New Roman"/>
          <w:sz w:val="24"/>
          <w:szCs w:val="24"/>
        </w:rPr>
        <w:t xml:space="preserve"> the Department of Education (DepEd) has implemented the Comprehensive Sexuality Education (CSE) Framework as part of its efforts to address the growing need for age-appropriate and culturally relevant sex education. The CSE framework is a curriculum-based process by teaching and learning about cognitive, emotional, physical</w:t>
      </w:r>
      <w:r w:rsidR="002F283C">
        <w:rPr>
          <w:rFonts w:ascii="Times New Roman" w:hAnsi="Times New Roman" w:cs="Times New Roman"/>
          <w:sz w:val="24"/>
          <w:szCs w:val="24"/>
        </w:rPr>
        <w:t>,</w:t>
      </w:r>
      <w:r w:rsidR="002F283C" w:rsidRPr="007265D1">
        <w:rPr>
          <w:rFonts w:ascii="Times New Roman" w:hAnsi="Times New Roman" w:cs="Times New Roman"/>
          <w:sz w:val="24"/>
          <w:szCs w:val="24"/>
        </w:rPr>
        <w:t xml:space="preserve"> and social aspects of sexuality that is scientific, age-and-development approach, culturally and gender</w:t>
      </w:r>
      <w:r w:rsidR="002F283C">
        <w:rPr>
          <w:rFonts w:ascii="Times New Roman" w:hAnsi="Times New Roman" w:cs="Times New Roman"/>
          <w:sz w:val="24"/>
          <w:szCs w:val="24"/>
        </w:rPr>
        <w:t>-</w:t>
      </w:r>
      <w:r w:rsidR="002F283C" w:rsidRPr="007265D1">
        <w:rPr>
          <w:rFonts w:ascii="Times New Roman" w:hAnsi="Times New Roman" w:cs="Times New Roman"/>
          <w:sz w:val="24"/>
          <w:szCs w:val="24"/>
        </w:rPr>
        <w:t>responsive</w:t>
      </w:r>
      <w:r w:rsidR="002F283C">
        <w:rPr>
          <w:rFonts w:ascii="Times New Roman" w:hAnsi="Times New Roman" w:cs="Times New Roman"/>
          <w:sz w:val="24"/>
          <w:szCs w:val="24"/>
        </w:rPr>
        <w:t>,</w:t>
      </w:r>
      <w:r w:rsidR="002F283C" w:rsidRPr="007265D1">
        <w:rPr>
          <w:rFonts w:ascii="Times New Roman" w:hAnsi="Times New Roman" w:cs="Times New Roman"/>
          <w:sz w:val="24"/>
          <w:szCs w:val="24"/>
        </w:rPr>
        <w:t xml:space="preserve"> and with </w:t>
      </w:r>
      <w:r w:rsidR="002F283C">
        <w:rPr>
          <w:rFonts w:ascii="Times New Roman" w:hAnsi="Times New Roman" w:cs="Times New Roman"/>
          <w:sz w:val="24"/>
          <w:szCs w:val="24"/>
        </w:rPr>
        <w:t>a </w:t>
      </w:r>
      <w:r w:rsidR="002F283C" w:rsidRPr="007265D1">
        <w:rPr>
          <w:rFonts w:ascii="Times New Roman" w:hAnsi="Times New Roman" w:cs="Times New Roman"/>
          <w:sz w:val="24"/>
          <w:szCs w:val="24"/>
        </w:rPr>
        <w:t>rights-based approach. It aim</w:t>
      </w:r>
      <w:r w:rsidR="002F283C">
        <w:rPr>
          <w:rFonts w:ascii="Times New Roman" w:hAnsi="Times New Roman" w:cs="Times New Roman"/>
          <w:sz w:val="24"/>
          <w:szCs w:val="24"/>
        </w:rPr>
        <w:t>ed</w:t>
      </w:r>
      <w:r w:rsidR="002F283C" w:rsidRPr="007265D1">
        <w:rPr>
          <w:rFonts w:ascii="Times New Roman" w:hAnsi="Times New Roman" w:cs="Times New Roman"/>
          <w:sz w:val="24"/>
          <w:szCs w:val="24"/>
        </w:rPr>
        <w:t xml:space="preserve"> to equip the learners with knowledge, skills, attitudes</w:t>
      </w:r>
      <w:r w:rsidR="002F283C">
        <w:rPr>
          <w:rFonts w:ascii="Times New Roman" w:hAnsi="Times New Roman" w:cs="Times New Roman"/>
          <w:sz w:val="24"/>
          <w:szCs w:val="24"/>
        </w:rPr>
        <w:t>,</w:t>
      </w:r>
      <w:r w:rsidR="002F283C" w:rsidRPr="007265D1">
        <w:rPr>
          <w:rFonts w:ascii="Times New Roman" w:hAnsi="Times New Roman" w:cs="Times New Roman"/>
          <w:sz w:val="24"/>
          <w:szCs w:val="24"/>
        </w:rPr>
        <w:t xml:space="preserve"> and values that will </w:t>
      </w:r>
      <w:r w:rsidR="002D0570">
        <w:rPr>
          <w:rFonts w:ascii="Times New Roman" w:hAnsi="Times New Roman" w:cs="Times New Roman"/>
          <w:sz w:val="24"/>
          <w:szCs w:val="24"/>
        </w:rPr>
        <w:t>empowe</w:t>
      </w:r>
      <w:r w:rsidR="002F283C" w:rsidRPr="007265D1">
        <w:rPr>
          <w:rFonts w:ascii="Times New Roman" w:hAnsi="Times New Roman" w:cs="Times New Roman"/>
          <w:sz w:val="24"/>
          <w:szCs w:val="24"/>
        </w:rPr>
        <w:t>r</w:t>
      </w:r>
      <w:r w:rsidR="002D0570">
        <w:rPr>
          <w:rFonts w:ascii="Times New Roman" w:hAnsi="Times New Roman" w:cs="Times New Roman"/>
          <w:sz w:val="24"/>
          <w:szCs w:val="24"/>
        </w:rPr>
        <w:t xml:space="preserve"> them</w:t>
      </w:r>
      <w:r w:rsidR="002F283C" w:rsidRPr="007265D1">
        <w:rPr>
          <w:rFonts w:ascii="Times New Roman" w:hAnsi="Times New Roman" w:cs="Times New Roman"/>
          <w:sz w:val="24"/>
          <w:szCs w:val="24"/>
        </w:rPr>
        <w:t xml:space="preserve"> to realize their health</w:t>
      </w:r>
      <w:r w:rsidR="002D0570">
        <w:rPr>
          <w:rFonts w:ascii="Times New Roman" w:hAnsi="Times New Roman" w:cs="Times New Roman"/>
          <w:sz w:val="24"/>
          <w:szCs w:val="24"/>
        </w:rPr>
        <w:t xml:space="preserve">, </w:t>
      </w:r>
      <w:r w:rsidR="002F283C" w:rsidRPr="007265D1">
        <w:rPr>
          <w:rFonts w:ascii="Times New Roman" w:hAnsi="Times New Roman" w:cs="Times New Roman"/>
          <w:sz w:val="24"/>
          <w:szCs w:val="24"/>
        </w:rPr>
        <w:t>well-being</w:t>
      </w:r>
      <w:r w:rsidR="002F283C">
        <w:rPr>
          <w:rFonts w:ascii="Times New Roman" w:hAnsi="Times New Roman" w:cs="Times New Roman"/>
          <w:sz w:val="24"/>
          <w:szCs w:val="24"/>
        </w:rPr>
        <w:t>,</w:t>
      </w:r>
      <w:r w:rsidR="002F283C" w:rsidRPr="007265D1">
        <w:rPr>
          <w:rFonts w:ascii="Times New Roman" w:hAnsi="Times New Roman" w:cs="Times New Roman"/>
          <w:sz w:val="24"/>
          <w:szCs w:val="24"/>
        </w:rPr>
        <w:t xml:space="preserve"> and dignity. This initiative also focuses on the importance of healthy relationships, </w:t>
      </w:r>
      <w:r w:rsidR="002F283C" w:rsidRPr="007265D1">
        <w:rPr>
          <w:rFonts w:ascii="Times New Roman" w:hAnsi="Times New Roman" w:cs="Times New Roman"/>
          <w:sz w:val="24"/>
          <w:szCs w:val="24"/>
        </w:rPr>
        <w:lastRenderedPageBreak/>
        <w:t>consent, and life skills development, mak</w:t>
      </w:r>
      <w:r w:rsidR="002F283C">
        <w:rPr>
          <w:rFonts w:ascii="Times New Roman" w:hAnsi="Times New Roman" w:cs="Times New Roman"/>
          <w:sz w:val="24"/>
          <w:szCs w:val="24"/>
        </w:rPr>
        <w:t>ing</w:t>
      </w:r>
      <w:r w:rsidR="002F283C" w:rsidRPr="007265D1">
        <w:rPr>
          <w:rFonts w:ascii="Times New Roman" w:hAnsi="Times New Roman" w:cs="Times New Roman"/>
          <w:sz w:val="24"/>
          <w:szCs w:val="24"/>
        </w:rPr>
        <w:t xml:space="preserve"> sure that youth for today’s generation are equipped with the necessary tools to guide the difficulty of adolescence responsibly.</w:t>
      </w:r>
    </w:p>
    <w:p w14:paraId="563FDA3F" w14:textId="29B67F25" w:rsidR="002F283C" w:rsidRDefault="002F283C" w:rsidP="002F283C">
      <w:pPr>
        <w:spacing w:after="0" w:line="480" w:lineRule="auto"/>
        <w:ind w:firstLine="720"/>
        <w:jc w:val="both"/>
        <w:rPr>
          <w:rFonts w:ascii="Times New Roman" w:hAnsi="Times New Roman" w:cs="Times New Roman"/>
          <w:sz w:val="24"/>
          <w:szCs w:val="24"/>
        </w:rPr>
      </w:pPr>
      <w:r w:rsidRPr="007265D1">
        <w:rPr>
          <w:rFonts w:ascii="Times New Roman" w:hAnsi="Times New Roman" w:cs="Times New Roman"/>
          <w:sz w:val="24"/>
          <w:szCs w:val="24"/>
        </w:rPr>
        <w:t>Sex education programs are important to provide</w:t>
      </w:r>
      <w:r w:rsidR="00FE24E2">
        <w:rPr>
          <w:rFonts w:ascii="Times New Roman" w:hAnsi="Times New Roman" w:cs="Times New Roman"/>
          <w:sz w:val="24"/>
          <w:szCs w:val="24"/>
        </w:rPr>
        <w:t xml:space="preserve"> the</w:t>
      </w:r>
      <w:r w:rsidRPr="007265D1">
        <w:rPr>
          <w:rFonts w:ascii="Times New Roman" w:hAnsi="Times New Roman" w:cs="Times New Roman"/>
          <w:sz w:val="24"/>
          <w:szCs w:val="24"/>
        </w:rPr>
        <w:t xml:space="preserve"> young generation with the knowledge and skills necessary to make informed decisions about their sexual health and relationships. Implementing sex education programs help</w:t>
      </w:r>
      <w:r>
        <w:rPr>
          <w:rFonts w:ascii="Times New Roman" w:hAnsi="Times New Roman" w:cs="Times New Roman"/>
          <w:sz w:val="24"/>
          <w:szCs w:val="24"/>
        </w:rPr>
        <w:t>s</w:t>
      </w:r>
      <w:r w:rsidRPr="007265D1">
        <w:rPr>
          <w:rFonts w:ascii="Times New Roman" w:hAnsi="Times New Roman" w:cs="Times New Roman"/>
          <w:sz w:val="24"/>
          <w:szCs w:val="24"/>
        </w:rPr>
        <w:t xml:space="preserve"> our youth for today to develop critical thinking a</w:t>
      </w:r>
      <w:r>
        <w:rPr>
          <w:rFonts w:ascii="Times New Roman" w:hAnsi="Times New Roman" w:cs="Times New Roman"/>
          <w:sz w:val="24"/>
          <w:szCs w:val="24"/>
        </w:rPr>
        <w:t>b</w:t>
      </w:r>
      <w:r w:rsidRPr="007265D1">
        <w:rPr>
          <w:rFonts w:ascii="Times New Roman" w:hAnsi="Times New Roman" w:cs="Times New Roman"/>
          <w:sz w:val="24"/>
          <w:szCs w:val="24"/>
        </w:rPr>
        <w:t>o</w:t>
      </w:r>
      <w:r>
        <w:rPr>
          <w:rFonts w:ascii="Times New Roman" w:hAnsi="Times New Roman" w:cs="Times New Roman"/>
          <w:sz w:val="24"/>
          <w:szCs w:val="24"/>
        </w:rPr>
        <w:t>u</w:t>
      </w:r>
      <w:r w:rsidRPr="007265D1">
        <w:rPr>
          <w:rFonts w:ascii="Times New Roman" w:hAnsi="Times New Roman" w:cs="Times New Roman"/>
          <w:sz w:val="24"/>
          <w:szCs w:val="24"/>
        </w:rPr>
        <w:t xml:space="preserve">t risky behavior related to poor reproductive health outcomes. </w:t>
      </w:r>
      <w:r>
        <w:rPr>
          <w:rFonts w:ascii="Times New Roman" w:hAnsi="Times New Roman" w:cs="Times New Roman"/>
          <w:sz w:val="24"/>
          <w:szCs w:val="24"/>
        </w:rPr>
        <w:t>T</w:t>
      </w:r>
      <w:r w:rsidRPr="007265D1">
        <w:rPr>
          <w:rFonts w:ascii="Times New Roman" w:hAnsi="Times New Roman" w:cs="Times New Roman"/>
          <w:sz w:val="24"/>
          <w:szCs w:val="24"/>
        </w:rPr>
        <w:t xml:space="preserve">his program will help </w:t>
      </w:r>
      <w:r>
        <w:rPr>
          <w:rFonts w:ascii="Times New Roman" w:hAnsi="Times New Roman" w:cs="Times New Roman"/>
          <w:sz w:val="24"/>
          <w:szCs w:val="24"/>
        </w:rPr>
        <w:t>the </w:t>
      </w:r>
      <w:r w:rsidRPr="007265D1">
        <w:rPr>
          <w:rFonts w:ascii="Times New Roman" w:hAnsi="Times New Roman" w:cs="Times New Roman"/>
          <w:sz w:val="24"/>
          <w:szCs w:val="24"/>
        </w:rPr>
        <w:t xml:space="preserve">young generation to enhance </w:t>
      </w:r>
      <w:r>
        <w:rPr>
          <w:rFonts w:ascii="Times New Roman" w:hAnsi="Times New Roman" w:cs="Times New Roman"/>
          <w:sz w:val="24"/>
          <w:szCs w:val="24"/>
        </w:rPr>
        <w:t>their </w:t>
      </w:r>
      <w:r w:rsidRPr="007265D1">
        <w:rPr>
          <w:rFonts w:ascii="Times New Roman" w:hAnsi="Times New Roman" w:cs="Times New Roman"/>
          <w:sz w:val="24"/>
          <w:szCs w:val="24"/>
        </w:rPr>
        <w:t xml:space="preserve">self-esteem </w:t>
      </w:r>
      <w:r>
        <w:rPr>
          <w:rFonts w:ascii="Times New Roman" w:hAnsi="Times New Roman" w:cs="Times New Roman"/>
          <w:sz w:val="24"/>
          <w:szCs w:val="24"/>
        </w:rPr>
        <w:t>whic</w:t>
      </w:r>
      <w:r w:rsidRPr="007265D1">
        <w:rPr>
          <w:rFonts w:ascii="Times New Roman" w:hAnsi="Times New Roman" w:cs="Times New Roman"/>
          <w:sz w:val="24"/>
          <w:szCs w:val="24"/>
        </w:rPr>
        <w:t>h enable</w:t>
      </w:r>
      <w:r>
        <w:rPr>
          <w:rFonts w:ascii="Times New Roman" w:hAnsi="Times New Roman" w:cs="Times New Roman"/>
          <w:sz w:val="24"/>
          <w:szCs w:val="24"/>
        </w:rPr>
        <w:t>s</w:t>
      </w:r>
      <w:r w:rsidRPr="007265D1">
        <w:rPr>
          <w:rFonts w:ascii="Times New Roman" w:hAnsi="Times New Roman" w:cs="Times New Roman"/>
          <w:sz w:val="24"/>
          <w:szCs w:val="24"/>
        </w:rPr>
        <w:t xml:space="preserve"> them to deal with different circumstances. By having precise information about sexual health, relationships, and consent, programs like this allow students to navigate complex issues related to sexuality, thereby promoting informed decision-making and reducing the rates of sexually transmitted infections (STIs) and unintended pregnancies. This also promote</w:t>
      </w:r>
      <w:r>
        <w:rPr>
          <w:rFonts w:ascii="Times New Roman" w:hAnsi="Times New Roman" w:cs="Times New Roman"/>
          <w:sz w:val="24"/>
          <w:szCs w:val="24"/>
        </w:rPr>
        <w:t>s</w:t>
      </w:r>
      <w:r w:rsidRPr="007265D1">
        <w:rPr>
          <w:rFonts w:ascii="Times New Roman" w:hAnsi="Times New Roman" w:cs="Times New Roman"/>
          <w:sz w:val="24"/>
          <w:szCs w:val="24"/>
        </w:rPr>
        <w:t xml:space="preserve"> healthy relationships by emphasizing respect, communication, and consent while helping to reduce </w:t>
      </w:r>
      <w:r>
        <w:rPr>
          <w:rFonts w:ascii="Times New Roman" w:hAnsi="Times New Roman" w:cs="Times New Roman"/>
          <w:sz w:val="24"/>
          <w:szCs w:val="24"/>
        </w:rPr>
        <w:t>the </w:t>
      </w:r>
      <w:r w:rsidRPr="007265D1">
        <w:rPr>
          <w:rFonts w:ascii="Times New Roman" w:hAnsi="Times New Roman" w:cs="Times New Roman"/>
          <w:sz w:val="24"/>
          <w:szCs w:val="24"/>
        </w:rPr>
        <w:t>stigma surrounding sexual topics. Through enhancing self-esteem, encouraging critical thinking, and involving parents and the community, comprehensive sex education serves as a foundational component</w:t>
      </w:r>
      <w:r>
        <w:rPr>
          <w:rFonts w:ascii="Times New Roman" w:hAnsi="Times New Roman" w:cs="Times New Roman"/>
          <w:sz w:val="24"/>
          <w:szCs w:val="24"/>
        </w:rPr>
        <w:t xml:space="preserve"> </w:t>
      </w:r>
      <w:r w:rsidRPr="007265D1">
        <w:rPr>
          <w:rFonts w:ascii="Times New Roman" w:hAnsi="Times New Roman" w:cs="Times New Roman"/>
          <w:sz w:val="24"/>
          <w:szCs w:val="24"/>
        </w:rPr>
        <w:t>of holistic education, ultimately contributing to the well-being of individuals and society as a whole can help them prevent unwanted pregnancies and infections or diseases that can be passed through sexual intercourse.</w:t>
      </w:r>
    </w:p>
    <w:bookmarkEnd w:id="1"/>
    <w:p w14:paraId="6AA482B8" w14:textId="77777777" w:rsidR="002F283C" w:rsidRDefault="002F283C" w:rsidP="002F283C">
      <w:pPr>
        <w:spacing w:line="480" w:lineRule="auto"/>
        <w:jc w:val="center"/>
        <w:rPr>
          <w:rFonts w:asciiTheme="majorBidi" w:hAnsiTheme="majorBidi" w:cstheme="majorBidi"/>
          <w:b/>
          <w:bCs/>
          <w:sz w:val="24"/>
          <w:szCs w:val="24"/>
        </w:rPr>
      </w:pPr>
    </w:p>
    <w:p w14:paraId="4437B2E5" w14:textId="77777777" w:rsidR="002F283C" w:rsidRDefault="002F283C" w:rsidP="002F283C">
      <w:pPr>
        <w:spacing w:line="480" w:lineRule="auto"/>
        <w:jc w:val="center"/>
        <w:rPr>
          <w:rFonts w:asciiTheme="majorBidi" w:hAnsiTheme="majorBidi" w:cstheme="majorBidi"/>
          <w:b/>
          <w:bCs/>
          <w:sz w:val="24"/>
          <w:szCs w:val="24"/>
        </w:rPr>
      </w:pPr>
    </w:p>
    <w:p w14:paraId="27D6E42B" w14:textId="77777777" w:rsidR="002F283C" w:rsidRDefault="002F283C" w:rsidP="002F283C">
      <w:pPr>
        <w:spacing w:line="480" w:lineRule="auto"/>
        <w:jc w:val="center"/>
        <w:rPr>
          <w:rFonts w:asciiTheme="majorBidi" w:hAnsiTheme="majorBidi" w:cstheme="majorBidi"/>
          <w:b/>
          <w:bCs/>
          <w:sz w:val="24"/>
          <w:szCs w:val="24"/>
        </w:rPr>
      </w:pPr>
    </w:p>
    <w:p w14:paraId="79FC0B73" w14:textId="77777777" w:rsidR="002F283C" w:rsidRDefault="002F283C" w:rsidP="002F283C">
      <w:pPr>
        <w:spacing w:line="480" w:lineRule="auto"/>
        <w:jc w:val="center"/>
        <w:rPr>
          <w:rFonts w:asciiTheme="majorBidi" w:hAnsiTheme="majorBidi" w:cstheme="majorBidi"/>
          <w:b/>
          <w:bCs/>
          <w:sz w:val="24"/>
          <w:szCs w:val="24"/>
        </w:rPr>
      </w:pPr>
    </w:p>
    <w:p w14:paraId="55504611" w14:textId="77777777" w:rsidR="002F283C" w:rsidRDefault="002F283C" w:rsidP="002F283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Statement of the Problem</w:t>
      </w:r>
    </w:p>
    <w:p w14:paraId="039CEDCB" w14:textId="4BE70E7C" w:rsidR="002F283C" w:rsidRPr="006E72D1" w:rsidRDefault="002F283C" w:rsidP="002F283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study determine</w:t>
      </w:r>
      <w:r w:rsidR="00946494">
        <w:rPr>
          <w:rFonts w:ascii="Times New Roman" w:hAnsi="Times New Roman" w:cs="Times New Roman"/>
          <w:sz w:val="24"/>
          <w:szCs w:val="24"/>
        </w:rPr>
        <w:t>d</w:t>
      </w:r>
      <w:r>
        <w:rPr>
          <w:rFonts w:ascii="Times New Roman" w:hAnsi="Times New Roman" w:cs="Times New Roman"/>
          <w:sz w:val="24"/>
          <w:szCs w:val="24"/>
        </w:rPr>
        <w:t xml:space="preserve"> the level of preparedness and factors affecting the </w:t>
      </w:r>
      <w:r w:rsidR="00946494">
        <w:rPr>
          <w:rFonts w:ascii="Times New Roman" w:hAnsi="Times New Roman" w:cs="Times New Roman"/>
          <w:sz w:val="24"/>
          <w:szCs w:val="24"/>
        </w:rPr>
        <w:t>L</w:t>
      </w:r>
      <w:r>
        <w:rPr>
          <w:rFonts w:ascii="Times New Roman" w:hAnsi="Times New Roman" w:cs="Times New Roman"/>
          <w:sz w:val="24"/>
          <w:szCs w:val="24"/>
        </w:rPr>
        <w:t xml:space="preserve">evel of </w:t>
      </w:r>
      <w:r w:rsidR="00946494">
        <w:rPr>
          <w:rFonts w:ascii="Times New Roman" w:hAnsi="Times New Roman" w:cs="Times New Roman"/>
          <w:sz w:val="24"/>
          <w:szCs w:val="24"/>
        </w:rPr>
        <w:t>P</w:t>
      </w:r>
      <w:r>
        <w:rPr>
          <w:rFonts w:ascii="Times New Roman" w:hAnsi="Times New Roman" w:cs="Times New Roman"/>
          <w:sz w:val="24"/>
          <w:szCs w:val="24"/>
        </w:rPr>
        <w:t xml:space="preserve">reparedness of Grade 11 students in </w:t>
      </w:r>
      <w:r w:rsidR="00946494">
        <w:rPr>
          <w:rFonts w:ascii="Times New Roman" w:hAnsi="Times New Roman" w:cs="Times New Roman"/>
          <w:sz w:val="24"/>
          <w:szCs w:val="24"/>
        </w:rPr>
        <w:t>I</w:t>
      </w:r>
      <w:r>
        <w:rPr>
          <w:rFonts w:ascii="Times New Roman" w:hAnsi="Times New Roman" w:cs="Times New Roman"/>
          <w:sz w:val="24"/>
          <w:szCs w:val="24"/>
        </w:rPr>
        <w:t xml:space="preserve">mplementing </w:t>
      </w:r>
      <w:r w:rsidR="00946494">
        <w:rPr>
          <w:rFonts w:ascii="Times New Roman" w:hAnsi="Times New Roman" w:cs="Times New Roman"/>
          <w:sz w:val="24"/>
          <w:szCs w:val="24"/>
        </w:rPr>
        <w:t>S</w:t>
      </w:r>
      <w:r>
        <w:rPr>
          <w:rFonts w:ascii="Times New Roman" w:hAnsi="Times New Roman" w:cs="Times New Roman"/>
          <w:sz w:val="24"/>
          <w:szCs w:val="24"/>
        </w:rPr>
        <w:t xml:space="preserve">exual </w:t>
      </w:r>
      <w:r w:rsidR="00946494">
        <w:rPr>
          <w:rFonts w:ascii="Times New Roman" w:hAnsi="Times New Roman" w:cs="Times New Roman"/>
          <w:sz w:val="24"/>
          <w:szCs w:val="24"/>
        </w:rPr>
        <w:t>E</w:t>
      </w:r>
      <w:r>
        <w:rPr>
          <w:rFonts w:ascii="Times New Roman" w:hAnsi="Times New Roman" w:cs="Times New Roman"/>
          <w:sz w:val="24"/>
          <w:szCs w:val="24"/>
        </w:rPr>
        <w:t xml:space="preserve">ducation </w:t>
      </w:r>
      <w:r w:rsidR="00946494">
        <w:rPr>
          <w:rFonts w:ascii="Times New Roman" w:hAnsi="Times New Roman" w:cs="Times New Roman"/>
          <w:sz w:val="24"/>
          <w:szCs w:val="24"/>
        </w:rPr>
        <w:t>P</w:t>
      </w:r>
      <w:r>
        <w:rPr>
          <w:rFonts w:ascii="Times New Roman" w:hAnsi="Times New Roman" w:cs="Times New Roman"/>
          <w:sz w:val="24"/>
          <w:szCs w:val="24"/>
        </w:rPr>
        <w:t>rograms at King Thomas Learning Academy Inc.</w:t>
      </w:r>
    </w:p>
    <w:p w14:paraId="365B42A3" w14:textId="77777777" w:rsidR="002F283C" w:rsidRDefault="002F283C" w:rsidP="002F283C">
      <w:pPr>
        <w:spacing w:after="0" w:line="480" w:lineRule="auto"/>
        <w:jc w:val="both"/>
        <w:rPr>
          <w:rFonts w:asciiTheme="majorBidi" w:hAnsiTheme="majorBidi" w:cstheme="majorBidi"/>
          <w:sz w:val="24"/>
          <w:szCs w:val="24"/>
        </w:rPr>
      </w:pPr>
      <w:r w:rsidRPr="00C87D46">
        <w:rPr>
          <w:rFonts w:asciiTheme="majorBidi" w:hAnsiTheme="majorBidi" w:cstheme="majorBidi"/>
          <w:sz w:val="24"/>
          <w:szCs w:val="24"/>
        </w:rPr>
        <w:t>Specifically, it sought to answer the following questions:</w:t>
      </w:r>
    </w:p>
    <w:p w14:paraId="66184267" w14:textId="77777777" w:rsidR="002F283C" w:rsidRPr="006E72D1" w:rsidRDefault="002F283C" w:rsidP="002F283C">
      <w:pPr>
        <w:pStyle w:val="ListParagraph"/>
        <w:numPr>
          <w:ilvl w:val="0"/>
          <w:numId w:val="1"/>
        </w:numPr>
        <w:spacing w:after="0" w:line="480" w:lineRule="auto"/>
        <w:jc w:val="both"/>
        <w:rPr>
          <w:rFonts w:asciiTheme="majorBidi" w:hAnsiTheme="majorBidi" w:cstheme="majorBidi"/>
          <w:sz w:val="24"/>
          <w:szCs w:val="24"/>
        </w:rPr>
      </w:pPr>
      <w:r w:rsidRPr="006E72D1">
        <w:rPr>
          <w:rFonts w:ascii="Times New Roman" w:hAnsi="Times New Roman" w:cs="Times New Roman"/>
          <w:sz w:val="24"/>
          <w:szCs w:val="24"/>
        </w:rPr>
        <w:t>What is the level of preparedness of Grade 11 students at KTLA for implementing sex education programs</w:t>
      </w:r>
      <w:r>
        <w:rPr>
          <w:rFonts w:ascii="Times New Roman" w:hAnsi="Times New Roman" w:cs="Times New Roman"/>
          <w:sz w:val="24"/>
          <w:szCs w:val="24"/>
        </w:rPr>
        <w:t>?</w:t>
      </w:r>
    </w:p>
    <w:p w14:paraId="4BB8456E" w14:textId="77777777" w:rsidR="002F283C" w:rsidRDefault="002F283C" w:rsidP="002F283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What factors affect the level of preparedness in implementing sex education programs?</w:t>
      </w:r>
    </w:p>
    <w:p w14:paraId="774C68E5" w14:textId="77777777" w:rsidR="002F283C" w:rsidRDefault="002F283C" w:rsidP="002F283C">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Human body and human development</w:t>
      </w:r>
    </w:p>
    <w:p w14:paraId="49611486" w14:textId="77777777" w:rsidR="002F283C" w:rsidRDefault="002F283C" w:rsidP="002F283C">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Personhood</w:t>
      </w:r>
    </w:p>
    <w:p w14:paraId="2C5D31EC" w14:textId="77777777" w:rsidR="002F283C" w:rsidRDefault="002F283C" w:rsidP="002F283C">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Sexual and reproductive health</w:t>
      </w:r>
    </w:p>
    <w:p w14:paraId="0E50EB07" w14:textId="77777777" w:rsidR="002F283C" w:rsidRPr="006E72D1" w:rsidRDefault="002F283C" w:rsidP="002F283C">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Human culture and human ought</w:t>
      </w:r>
    </w:p>
    <w:p w14:paraId="5155192C" w14:textId="77777777" w:rsidR="002F283C" w:rsidRPr="006E72D1" w:rsidRDefault="002F283C" w:rsidP="002F283C">
      <w:pPr>
        <w:pStyle w:val="ListParagraph"/>
        <w:numPr>
          <w:ilvl w:val="0"/>
          <w:numId w:val="1"/>
        </w:numPr>
        <w:spacing w:after="0" w:line="480" w:lineRule="auto"/>
        <w:jc w:val="both"/>
        <w:rPr>
          <w:rFonts w:ascii="Times New Roman" w:hAnsi="Times New Roman" w:cs="Times New Roman"/>
          <w:sz w:val="24"/>
          <w:szCs w:val="24"/>
        </w:rPr>
      </w:pPr>
      <w:r w:rsidRPr="00C351C2">
        <w:rPr>
          <w:rFonts w:ascii="Times New Roman" w:hAnsi="Times New Roman" w:cs="Times New Roman"/>
          <w:sz w:val="24"/>
          <w:szCs w:val="24"/>
        </w:rPr>
        <w:t xml:space="preserve">Is there any significant relationship between the level of preparedness and the factors that </w:t>
      </w:r>
      <w:r>
        <w:rPr>
          <w:rFonts w:ascii="Times New Roman" w:hAnsi="Times New Roman" w:cs="Times New Roman"/>
          <w:sz w:val="24"/>
          <w:szCs w:val="24"/>
        </w:rPr>
        <w:t>affect</w:t>
      </w:r>
      <w:r w:rsidRPr="00C351C2">
        <w:rPr>
          <w:rFonts w:ascii="Times New Roman" w:hAnsi="Times New Roman" w:cs="Times New Roman"/>
          <w:sz w:val="24"/>
          <w:szCs w:val="24"/>
        </w:rPr>
        <w:t xml:space="preserve"> the level of preparedness of grade 11 students at KTLA?</w:t>
      </w:r>
    </w:p>
    <w:p w14:paraId="701D1BB6" w14:textId="77777777" w:rsidR="00946494" w:rsidRDefault="002F283C" w:rsidP="00946494">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Objectives of the Study</w:t>
      </w:r>
    </w:p>
    <w:p w14:paraId="5A275551" w14:textId="77777777" w:rsidR="00FC2678" w:rsidRPr="00FC2678" w:rsidRDefault="00FC2678" w:rsidP="00FC2678">
      <w:pPr>
        <w:spacing w:after="0" w:line="480" w:lineRule="auto"/>
        <w:jc w:val="both"/>
        <w:rPr>
          <w:rFonts w:ascii="Times New Roman" w:hAnsi="Times New Roman" w:cs="Times New Roman"/>
          <w:sz w:val="24"/>
          <w:szCs w:val="24"/>
        </w:rPr>
      </w:pPr>
      <w:r w:rsidRPr="00FC2678">
        <w:rPr>
          <w:rFonts w:ascii="Times New Roman" w:hAnsi="Times New Roman" w:cs="Times New Roman"/>
          <w:sz w:val="24"/>
          <w:szCs w:val="24"/>
        </w:rPr>
        <w:t>The following objectives guided the study:</w:t>
      </w:r>
    </w:p>
    <w:p w14:paraId="38F14EE2" w14:textId="1B670494" w:rsidR="002F283C" w:rsidRPr="0050559C" w:rsidRDefault="002F283C" w:rsidP="002F283C">
      <w:pPr>
        <w:pStyle w:val="ListParagraph"/>
        <w:numPr>
          <w:ilvl w:val="0"/>
          <w:numId w:val="3"/>
        </w:numPr>
        <w:spacing w:after="0" w:line="480" w:lineRule="auto"/>
        <w:jc w:val="both"/>
        <w:rPr>
          <w:rFonts w:ascii="Times New Roman" w:hAnsi="Times New Roman" w:cs="Times New Roman"/>
          <w:sz w:val="24"/>
          <w:szCs w:val="24"/>
        </w:rPr>
      </w:pPr>
      <w:r w:rsidRPr="00235A68">
        <w:rPr>
          <w:rFonts w:ascii="Times New Roman" w:hAnsi="Times New Roman" w:cs="Times New Roman"/>
          <w:sz w:val="24"/>
          <w:szCs w:val="24"/>
        </w:rPr>
        <w:t>Assess the current level of preparedness for sex education among Grade 11 students at KTLA.</w:t>
      </w:r>
    </w:p>
    <w:p w14:paraId="1C6C0600" w14:textId="77777777" w:rsidR="002F283C" w:rsidRPr="0050559C" w:rsidRDefault="002F283C" w:rsidP="002F283C">
      <w:pPr>
        <w:pStyle w:val="ListParagraph"/>
        <w:numPr>
          <w:ilvl w:val="0"/>
          <w:numId w:val="3"/>
        </w:numPr>
        <w:spacing w:after="0" w:line="480" w:lineRule="auto"/>
        <w:jc w:val="both"/>
        <w:rPr>
          <w:rFonts w:ascii="Times New Roman" w:hAnsi="Times New Roman" w:cs="Times New Roman"/>
          <w:sz w:val="24"/>
          <w:szCs w:val="24"/>
        </w:rPr>
      </w:pPr>
      <w:r w:rsidRPr="00F733A4">
        <w:rPr>
          <w:rFonts w:ascii="Times New Roman" w:hAnsi="Times New Roman" w:cs="Times New Roman"/>
          <w:sz w:val="24"/>
          <w:szCs w:val="24"/>
        </w:rPr>
        <w:t>Identify</w:t>
      </w:r>
      <w:r>
        <w:rPr>
          <w:rFonts w:ascii="Times New Roman" w:hAnsi="Times New Roman" w:cs="Times New Roman"/>
          <w:sz w:val="24"/>
          <w:szCs w:val="24"/>
        </w:rPr>
        <w:t xml:space="preserve"> </w:t>
      </w:r>
      <w:r w:rsidRPr="0050559C">
        <w:rPr>
          <w:rFonts w:ascii="Times New Roman" w:hAnsi="Times New Roman" w:cs="Times New Roman"/>
          <w:sz w:val="24"/>
          <w:szCs w:val="24"/>
        </w:rPr>
        <w:t xml:space="preserve">the factors that affect the level of preparedness for implementing sex education among Grade 11 students at KTLA, specifically focusing on </w:t>
      </w:r>
      <w:r w:rsidRPr="0050559C">
        <w:rPr>
          <w:rFonts w:ascii="Times New Roman" w:hAnsi="Times New Roman" w:cs="Times New Roman"/>
          <w:sz w:val="24"/>
          <w:szCs w:val="24"/>
        </w:rPr>
        <w:lastRenderedPageBreak/>
        <w:t xml:space="preserve">the: Human body and human development, Personhood, Sexual and reproductive health, </w:t>
      </w:r>
      <w:r>
        <w:rPr>
          <w:rFonts w:ascii="Times New Roman" w:hAnsi="Times New Roman" w:cs="Times New Roman"/>
          <w:sz w:val="24"/>
          <w:szCs w:val="24"/>
        </w:rPr>
        <w:t>Human</w:t>
      </w:r>
      <w:r w:rsidRPr="0050559C">
        <w:rPr>
          <w:rFonts w:ascii="Times New Roman" w:hAnsi="Times New Roman" w:cs="Times New Roman"/>
          <w:sz w:val="24"/>
          <w:szCs w:val="24"/>
        </w:rPr>
        <w:t xml:space="preserve"> culture and human ought</w:t>
      </w:r>
    </w:p>
    <w:p w14:paraId="772EF5EE" w14:textId="77777777" w:rsidR="002F283C" w:rsidRPr="00FA3C2A" w:rsidRDefault="002F283C" w:rsidP="00486636">
      <w:pPr>
        <w:pStyle w:val="ListParagraph"/>
        <w:numPr>
          <w:ilvl w:val="0"/>
          <w:numId w:val="3"/>
        </w:numPr>
        <w:spacing w:after="0" w:line="480" w:lineRule="auto"/>
        <w:jc w:val="both"/>
        <w:rPr>
          <w:rFonts w:ascii="Times New Roman" w:hAnsi="Times New Roman" w:cs="Times New Roman"/>
          <w:sz w:val="24"/>
          <w:szCs w:val="24"/>
        </w:rPr>
      </w:pPr>
      <w:r w:rsidRPr="00191C05">
        <w:rPr>
          <w:rFonts w:ascii="Times New Roman" w:hAnsi="Times New Roman" w:cs="Times New Roman"/>
          <w:sz w:val="24"/>
          <w:szCs w:val="24"/>
        </w:rPr>
        <w:t>Determine if there is a significant relationship between the factors influencing preparedness and the actual level of preparedness for sex education among Grade 11 students at KTLA.</w:t>
      </w:r>
    </w:p>
    <w:p w14:paraId="5F9D93AF" w14:textId="77777777" w:rsidR="002F283C" w:rsidRDefault="002F283C" w:rsidP="00486636">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Scope and Limitations</w:t>
      </w:r>
    </w:p>
    <w:p w14:paraId="4FCD6654" w14:textId="31783F5C" w:rsidR="00534197" w:rsidRPr="00534197" w:rsidRDefault="00534197" w:rsidP="00C227CB">
      <w:pPr>
        <w:spacing w:line="480" w:lineRule="auto"/>
        <w:ind w:firstLine="720"/>
        <w:jc w:val="both"/>
        <w:rPr>
          <w:rFonts w:ascii="Times New Roman" w:hAnsi="Times New Roman" w:cs="Times New Roman"/>
          <w:sz w:val="24"/>
          <w:szCs w:val="24"/>
        </w:rPr>
      </w:pPr>
      <w:r w:rsidRPr="00534197">
        <w:rPr>
          <w:rFonts w:ascii="Times New Roman" w:hAnsi="Times New Roman" w:cs="Times New Roman"/>
          <w:sz w:val="24"/>
          <w:szCs w:val="24"/>
        </w:rPr>
        <w:t xml:space="preserve">The study assessed the level of preparedness of Grade 11 students for the implementation of Sex Education Programs, focusing on the inadequate knowledge and awareness by understanding that assessing preparedness ensures that the programs are well-implemented and effectively equip students with necessary knowledge and skills. </w:t>
      </w:r>
      <w:r w:rsidR="00C227CB" w:rsidRPr="00C227CB">
        <w:rPr>
          <w:rFonts w:ascii="Times New Roman" w:hAnsi="Times New Roman" w:cs="Times New Roman"/>
          <w:sz w:val="24"/>
          <w:szCs w:val="24"/>
        </w:rPr>
        <w:t xml:space="preserve">The respondents were </w:t>
      </w:r>
      <w:r w:rsidR="00C227CB">
        <w:rPr>
          <w:rFonts w:ascii="Times New Roman" w:hAnsi="Times New Roman" w:cs="Times New Roman"/>
          <w:sz w:val="24"/>
          <w:szCs w:val="24"/>
        </w:rPr>
        <w:t>228</w:t>
      </w:r>
      <w:r w:rsidR="00C227CB" w:rsidRPr="00C227CB">
        <w:rPr>
          <w:rFonts w:ascii="Times New Roman" w:hAnsi="Times New Roman" w:cs="Times New Roman"/>
          <w:sz w:val="24"/>
          <w:szCs w:val="24"/>
        </w:rPr>
        <w:t xml:space="preserve"> </w:t>
      </w:r>
      <w:r w:rsidR="00C227CB">
        <w:rPr>
          <w:rFonts w:ascii="Times New Roman" w:hAnsi="Times New Roman" w:cs="Times New Roman"/>
          <w:sz w:val="24"/>
          <w:szCs w:val="24"/>
        </w:rPr>
        <w:t>students at King Thomas Learning Academy Inc.</w:t>
      </w:r>
      <w:r w:rsidR="00C227CB" w:rsidRPr="00C227CB">
        <w:rPr>
          <w:rFonts w:ascii="Times New Roman" w:hAnsi="Times New Roman" w:cs="Times New Roman"/>
          <w:sz w:val="24"/>
          <w:szCs w:val="24"/>
        </w:rPr>
        <w:t xml:space="preserve"> selected through purposive sampling.</w:t>
      </w:r>
      <w:r w:rsidRPr="00534197">
        <w:rPr>
          <w:rFonts w:ascii="Times New Roman" w:hAnsi="Times New Roman" w:cs="Times New Roman"/>
          <w:sz w:val="24"/>
          <w:szCs w:val="24"/>
        </w:rPr>
        <w:t xml:space="preserve"> This study's limitations are the unselected students from each section, grade 12 students, and junior high school and elementary students. Those who are absent are not included to avoid errors in the study.</w:t>
      </w:r>
    </w:p>
    <w:p w14:paraId="5E315A35" w14:textId="77777777" w:rsidR="002F283C" w:rsidRDefault="002F283C" w:rsidP="002F283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Significance of the Study</w:t>
      </w:r>
    </w:p>
    <w:p w14:paraId="265E8EEE" w14:textId="77777777" w:rsidR="002F283C" w:rsidRPr="005F3DE8" w:rsidRDefault="002F283C" w:rsidP="002F283C">
      <w:pPr>
        <w:spacing w:after="0" w:line="480" w:lineRule="auto"/>
        <w:ind w:firstLine="720"/>
        <w:jc w:val="both"/>
        <w:rPr>
          <w:rFonts w:ascii="Times New Roman" w:hAnsi="Times New Roman" w:cs="Times New Roman"/>
          <w:sz w:val="24"/>
          <w:szCs w:val="24"/>
        </w:rPr>
      </w:pPr>
      <w:r w:rsidRPr="005F3DE8">
        <w:rPr>
          <w:rFonts w:ascii="Times New Roman" w:hAnsi="Times New Roman" w:cs="Times New Roman"/>
          <w:sz w:val="24"/>
          <w:szCs w:val="24"/>
        </w:rPr>
        <w:t xml:space="preserve">Understanding the importance of considering this study to be helpful to everyone </w:t>
      </w:r>
      <w:r>
        <w:rPr>
          <w:rFonts w:ascii="Times New Roman" w:hAnsi="Times New Roman" w:cs="Times New Roman"/>
          <w:sz w:val="24"/>
          <w:szCs w:val="24"/>
        </w:rPr>
        <w:t>e</w:t>
      </w:r>
      <w:r w:rsidRPr="005F3DE8">
        <w:rPr>
          <w:rFonts w:ascii="Times New Roman" w:hAnsi="Times New Roman" w:cs="Times New Roman"/>
          <w:sz w:val="24"/>
          <w:szCs w:val="24"/>
        </w:rPr>
        <w:t>specially to grade 11 teenagers as it promotes preparedness for sexual education.</w:t>
      </w:r>
    </w:p>
    <w:p w14:paraId="4528C47A" w14:textId="48066572" w:rsidR="00C227CB" w:rsidRDefault="00C227CB" w:rsidP="00C227CB">
      <w:pPr>
        <w:spacing w:after="0" w:line="480" w:lineRule="auto"/>
        <w:ind w:firstLine="720"/>
        <w:rPr>
          <w:rFonts w:ascii="Times New Roman" w:hAnsi="Times New Roman" w:cs="Times New Roman"/>
          <w:sz w:val="24"/>
          <w:szCs w:val="24"/>
        </w:rPr>
      </w:pPr>
      <w:r w:rsidRPr="00C227CB">
        <w:rPr>
          <w:rFonts w:ascii="Times New Roman" w:hAnsi="Times New Roman" w:cs="Times New Roman"/>
          <w:sz w:val="24"/>
          <w:szCs w:val="24"/>
        </w:rPr>
        <w:t>This benefited the following beneficiaries:</w:t>
      </w:r>
    </w:p>
    <w:p w14:paraId="061DD9C4" w14:textId="77777777" w:rsidR="00C227CB" w:rsidRPr="00C227CB" w:rsidRDefault="00C227CB" w:rsidP="00C227CB">
      <w:pPr>
        <w:spacing w:after="0" w:line="480" w:lineRule="auto"/>
        <w:ind w:firstLine="720"/>
        <w:rPr>
          <w:rFonts w:ascii="Times New Roman" w:hAnsi="Times New Roman" w:cs="Times New Roman"/>
          <w:sz w:val="24"/>
          <w:szCs w:val="24"/>
        </w:rPr>
      </w:pPr>
    </w:p>
    <w:p w14:paraId="337AFD54" w14:textId="77777777" w:rsidR="002F283C" w:rsidRDefault="002F283C" w:rsidP="002F283C">
      <w:pPr>
        <w:spacing w:after="0" w:line="480" w:lineRule="auto"/>
        <w:jc w:val="both"/>
        <w:rPr>
          <w:rFonts w:ascii="Times New Roman" w:hAnsi="Times New Roman" w:cs="Times New Roman"/>
          <w:sz w:val="24"/>
          <w:szCs w:val="24"/>
        </w:rPr>
      </w:pPr>
      <w:r w:rsidRPr="005F3DE8">
        <w:rPr>
          <w:rFonts w:ascii="Times New Roman" w:hAnsi="Times New Roman" w:cs="Times New Roman"/>
          <w:b/>
          <w:bCs/>
          <w:sz w:val="24"/>
          <w:szCs w:val="24"/>
        </w:rPr>
        <w:t>Students.</w:t>
      </w:r>
      <w:r w:rsidRPr="005F3DE8">
        <w:rPr>
          <w:rFonts w:ascii="Times New Roman" w:hAnsi="Times New Roman" w:cs="Times New Roman"/>
          <w:sz w:val="24"/>
          <w:szCs w:val="24"/>
        </w:rPr>
        <w:t xml:space="preserve"> This study can lead them to awareness of the possible results of unprotected sex.</w:t>
      </w:r>
    </w:p>
    <w:p w14:paraId="1055511E" w14:textId="77777777" w:rsidR="002F283C" w:rsidRDefault="002F283C" w:rsidP="002F283C">
      <w:pPr>
        <w:spacing w:after="0" w:line="480" w:lineRule="auto"/>
        <w:jc w:val="both"/>
        <w:rPr>
          <w:rFonts w:ascii="Times New Roman" w:hAnsi="Times New Roman" w:cs="Times New Roman"/>
          <w:sz w:val="24"/>
          <w:szCs w:val="24"/>
        </w:rPr>
      </w:pPr>
      <w:r w:rsidRPr="005F3DE8">
        <w:rPr>
          <w:rFonts w:ascii="Times New Roman" w:hAnsi="Times New Roman" w:cs="Times New Roman"/>
          <w:b/>
          <w:bCs/>
          <w:sz w:val="24"/>
          <w:szCs w:val="24"/>
        </w:rPr>
        <w:t>Parents and Guardians</w:t>
      </w:r>
      <w:r w:rsidRPr="005F3DE8">
        <w:rPr>
          <w:rFonts w:ascii="Times New Roman" w:hAnsi="Times New Roman" w:cs="Times New Roman"/>
          <w:sz w:val="24"/>
          <w:szCs w:val="24"/>
        </w:rPr>
        <w:t>. The result of this research may encourage them to start a sexual orientation with their children.</w:t>
      </w:r>
    </w:p>
    <w:p w14:paraId="341597F5" w14:textId="77777777" w:rsidR="002F283C" w:rsidRDefault="002F283C" w:rsidP="002F283C">
      <w:pPr>
        <w:spacing w:after="0" w:line="480" w:lineRule="auto"/>
        <w:jc w:val="both"/>
        <w:rPr>
          <w:rFonts w:ascii="Times New Roman" w:hAnsi="Times New Roman" w:cs="Times New Roman"/>
          <w:sz w:val="24"/>
          <w:szCs w:val="24"/>
        </w:rPr>
      </w:pPr>
      <w:r w:rsidRPr="005F3DE8">
        <w:rPr>
          <w:rFonts w:ascii="Times New Roman" w:hAnsi="Times New Roman" w:cs="Times New Roman"/>
          <w:b/>
          <w:bCs/>
          <w:sz w:val="24"/>
          <w:szCs w:val="24"/>
        </w:rPr>
        <w:lastRenderedPageBreak/>
        <w:t>Teachers</w:t>
      </w:r>
      <w:r>
        <w:rPr>
          <w:rFonts w:ascii="Times New Roman" w:hAnsi="Times New Roman" w:cs="Times New Roman"/>
          <w:b/>
          <w:bCs/>
          <w:sz w:val="24"/>
          <w:szCs w:val="24"/>
        </w:rPr>
        <w:t xml:space="preserve"> in KTLA</w:t>
      </w:r>
      <w:r w:rsidRPr="005F3DE8">
        <w:rPr>
          <w:rFonts w:ascii="Times New Roman" w:hAnsi="Times New Roman" w:cs="Times New Roman"/>
          <w:b/>
          <w:bCs/>
          <w:sz w:val="24"/>
          <w:szCs w:val="24"/>
        </w:rPr>
        <w:t>.</w:t>
      </w:r>
      <w:r w:rsidRPr="005F3DE8">
        <w:rPr>
          <w:rFonts w:ascii="Times New Roman" w:hAnsi="Times New Roman" w:cs="Times New Roman"/>
          <w:sz w:val="24"/>
          <w:szCs w:val="24"/>
        </w:rPr>
        <w:t xml:space="preserve"> The result of this research may help them to know the scope of the content they need to teach.</w:t>
      </w:r>
    </w:p>
    <w:p w14:paraId="3B73645A" w14:textId="77777777" w:rsidR="002F283C" w:rsidRPr="005F3DE8" w:rsidRDefault="002F283C" w:rsidP="002F283C">
      <w:pPr>
        <w:spacing w:after="0" w:line="480" w:lineRule="auto"/>
        <w:jc w:val="both"/>
        <w:rPr>
          <w:rFonts w:ascii="Times New Roman" w:hAnsi="Times New Roman" w:cs="Times New Roman"/>
          <w:sz w:val="24"/>
          <w:szCs w:val="24"/>
        </w:rPr>
      </w:pPr>
      <w:r w:rsidRPr="005F3DE8">
        <w:rPr>
          <w:rFonts w:ascii="Times New Roman" w:hAnsi="Times New Roman" w:cs="Times New Roman"/>
          <w:b/>
          <w:bCs/>
          <w:sz w:val="24"/>
          <w:szCs w:val="24"/>
        </w:rPr>
        <w:t>School.</w:t>
      </w:r>
      <w:r w:rsidRPr="005F3DE8">
        <w:rPr>
          <w:rFonts w:ascii="Times New Roman" w:hAnsi="Times New Roman" w:cs="Times New Roman"/>
          <w:sz w:val="24"/>
          <w:szCs w:val="24"/>
        </w:rPr>
        <w:t xml:space="preserve"> The result can be used as a guide to implement</w:t>
      </w:r>
      <w:r>
        <w:rPr>
          <w:rFonts w:ascii="Times New Roman" w:hAnsi="Times New Roman" w:cs="Times New Roman"/>
          <w:sz w:val="24"/>
          <w:szCs w:val="24"/>
        </w:rPr>
        <w:t>ing</w:t>
      </w:r>
      <w:r w:rsidRPr="005F3DE8">
        <w:rPr>
          <w:rFonts w:ascii="Times New Roman" w:hAnsi="Times New Roman" w:cs="Times New Roman"/>
          <w:sz w:val="24"/>
          <w:szCs w:val="24"/>
        </w:rPr>
        <w:t xml:space="preserve"> sexual education</w:t>
      </w:r>
      <w:r>
        <w:rPr>
          <w:rFonts w:ascii="Times New Roman" w:hAnsi="Times New Roman" w:cs="Times New Roman"/>
          <w:sz w:val="24"/>
          <w:szCs w:val="24"/>
        </w:rPr>
        <w:t xml:space="preserve"> programs</w:t>
      </w:r>
      <w:r w:rsidRPr="005F3DE8">
        <w:rPr>
          <w:rFonts w:ascii="Times New Roman" w:hAnsi="Times New Roman" w:cs="Times New Roman"/>
          <w:sz w:val="24"/>
          <w:szCs w:val="24"/>
        </w:rPr>
        <w:t xml:space="preserve"> on Grade 11 students.</w:t>
      </w:r>
    </w:p>
    <w:p w14:paraId="54DD9C12" w14:textId="77777777" w:rsidR="002F283C" w:rsidRPr="005F3DE8" w:rsidRDefault="002F283C" w:rsidP="002F283C">
      <w:pPr>
        <w:spacing w:after="0" w:line="480" w:lineRule="auto"/>
        <w:jc w:val="both"/>
        <w:rPr>
          <w:rFonts w:ascii="Times New Roman" w:hAnsi="Times New Roman" w:cs="Times New Roman"/>
          <w:sz w:val="24"/>
          <w:szCs w:val="24"/>
        </w:rPr>
      </w:pPr>
      <w:r w:rsidRPr="005F3DE8">
        <w:rPr>
          <w:rFonts w:ascii="Times New Roman" w:hAnsi="Times New Roman" w:cs="Times New Roman"/>
          <w:b/>
          <w:bCs/>
          <w:sz w:val="24"/>
          <w:szCs w:val="24"/>
        </w:rPr>
        <w:t>Dep</w:t>
      </w:r>
      <w:r>
        <w:rPr>
          <w:rFonts w:ascii="Times New Roman" w:hAnsi="Times New Roman" w:cs="Times New Roman"/>
          <w:b/>
          <w:bCs/>
          <w:sz w:val="24"/>
          <w:szCs w:val="24"/>
        </w:rPr>
        <w:t>Ed</w:t>
      </w:r>
      <w:r w:rsidRPr="005F3DE8">
        <w:rPr>
          <w:rFonts w:ascii="Times New Roman" w:hAnsi="Times New Roman" w:cs="Times New Roman"/>
          <w:sz w:val="24"/>
          <w:szCs w:val="24"/>
        </w:rPr>
        <w:t xml:space="preserve">. This study can be used to implement sexual education </w:t>
      </w:r>
      <w:r>
        <w:rPr>
          <w:rFonts w:ascii="Times New Roman" w:hAnsi="Times New Roman" w:cs="Times New Roman"/>
          <w:sz w:val="24"/>
          <w:szCs w:val="24"/>
        </w:rPr>
        <w:t xml:space="preserve">programs </w:t>
      </w:r>
      <w:r w:rsidRPr="005F3DE8">
        <w:rPr>
          <w:rFonts w:ascii="Times New Roman" w:hAnsi="Times New Roman" w:cs="Times New Roman"/>
          <w:sz w:val="24"/>
          <w:szCs w:val="24"/>
        </w:rPr>
        <w:t>in other schools.</w:t>
      </w:r>
    </w:p>
    <w:p w14:paraId="54B95466" w14:textId="77777777" w:rsidR="002F283C" w:rsidRDefault="002F283C" w:rsidP="002F283C">
      <w:pPr>
        <w:spacing w:after="0" w:line="480" w:lineRule="auto"/>
        <w:jc w:val="both"/>
        <w:rPr>
          <w:rFonts w:ascii="Times New Roman" w:hAnsi="Times New Roman" w:cs="Times New Roman"/>
          <w:sz w:val="24"/>
          <w:szCs w:val="24"/>
        </w:rPr>
      </w:pPr>
      <w:r w:rsidRPr="005F3DE8">
        <w:rPr>
          <w:rFonts w:ascii="Times New Roman" w:hAnsi="Times New Roman" w:cs="Times New Roman"/>
          <w:b/>
          <w:bCs/>
          <w:sz w:val="24"/>
          <w:szCs w:val="24"/>
        </w:rPr>
        <w:t>Future Researchers</w:t>
      </w:r>
      <w:r w:rsidRPr="005F3DE8">
        <w:rPr>
          <w:rFonts w:ascii="Times New Roman" w:hAnsi="Times New Roman" w:cs="Times New Roman"/>
          <w:sz w:val="24"/>
          <w:szCs w:val="24"/>
        </w:rPr>
        <w:t>. This study may encourage them to expand studies a</w:t>
      </w:r>
      <w:r>
        <w:rPr>
          <w:rFonts w:ascii="Times New Roman" w:hAnsi="Times New Roman" w:cs="Times New Roman"/>
          <w:sz w:val="24"/>
          <w:szCs w:val="24"/>
        </w:rPr>
        <w:t>b</w:t>
      </w:r>
      <w:r w:rsidRPr="005F3DE8">
        <w:rPr>
          <w:rFonts w:ascii="Times New Roman" w:hAnsi="Times New Roman" w:cs="Times New Roman"/>
          <w:sz w:val="24"/>
          <w:szCs w:val="24"/>
        </w:rPr>
        <w:t>o</w:t>
      </w:r>
      <w:r>
        <w:rPr>
          <w:rFonts w:ascii="Times New Roman" w:hAnsi="Times New Roman" w:cs="Times New Roman"/>
          <w:sz w:val="24"/>
          <w:szCs w:val="24"/>
        </w:rPr>
        <w:t>u</w:t>
      </w:r>
      <w:r w:rsidRPr="005F3DE8">
        <w:rPr>
          <w:rFonts w:ascii="Times New Roman" w:hAnsi="Times New Roman" w:cs="Times New Roman"/>
          <w:sz w:val="24"/>
          <w:szCs w:val="24"/>
        </w:rPr>
        <w:t>t sexual orientation among teenagers</w:t>
      </w:r>
      <w:r>
        <w:rPr>
          <w:rFonts w:ascii="Times New Roman" w:hAnsi="Times New Roman" w:cs="Times New Roman"/>
          <w:sz w:val="24"/>
          <w:szCs w:val="24"/>
        </w:rPr>
        <w:t xml:space="preserve"> through the implementation of sex education programs.</w:t>
      </w:r>
    </w:p>
    <w:p w14:paraId="64E7C28A" w14:textId="77777777" w:rsidR="002F283C" w:rsidRDefault="002F283C" w:rsidP="002F283C">
      <w:pPr>
        <w:spacing w:line="480" w:lineRule="auto"/>
        <w:rPr>
          <w:rFonts w:asciiTheme="majorBidi" w:hAnsiTheme="majorBidi" w:cstheme="majorBidi"/>
          <w:sz w:val="24"/>
          <w:szCs w:val="24"/>
        </w:rPr>
      </w:pPr>
    </w:p>
    <w:p w14:paraId="2A1F2125" w14:textId="77777777" w:rsidR="002F283C" w:rsidRDefault="002F283C" w:rsidP="002F283C">
      <w:pPr>
        <w:spacing w:line="480" w:lineRule="auto"/>
        <w:rPr>
          <w:rFonts w:asciiTheme="majorBidi" w:hAnsiTheme="majorBidi" w:cstheme="majorBidi"/>
          <w:sz w:val="24"/>
          <w:szCs w:val="24"/>
        </w:rPr>
      </w:pPr>
    </w:p>
    <w:p w14:paraId="07474955" w14:textId="77777777" w:rsidR="002F283C" w:rsidRDefault="002F283C" w:rsidP="002F283C">
      <w:pPr>
        <w:spacing w:line="480" w:lineRule="auto"/>
        <w:rPr>
          <w:rFonts w:asciiTheme="majorBidi" w:hAnsiTheme="majorBidi" w:cstheme="majorBidi"/>
          <w:sz w:val="24"/>
          <w:szCs w:val="24"/>
        </w:rPr>
      </w:pPr>
    </w:p>
    <w:p w14:paraId="54D500E5" w14:textId="77777777" w:rsidR="002F283C" w:rsidRDefault="002F283C" w:rsidP="002F283C">
      <w:pPr>
        <w:spacing w:line="480" w:lineRule="auto"/>
        <w:rPr>
          <w:rFonts w:asciiTheme="majorBidi" w:hAnsiTheme="majorBidi" w:cstheme="majorBidi"/>
          <w:sz w:val="24"/>
          <w:szCs w:val="24"/>
        </w:rPr>
      </w:pPr>
    </w:p>
    <w:p w14:paraId="0A9021D1" w14:textId="77777777" w:rsidR="002F283C" w:rsidRDefault="002F283C" w:rsidP="002F283C">
      <w:pPr>
        <w:spacing w:line="480" w:lineRule="auto"/>
        <w:rPr>
          <w:rFonts w:asciiTheme="majorBidi" w:hAnsiTheme="majorBidi" w:cstheme="majorBidi"/>
          <w:sz w:val="24"/>
          <w:szCs w:val="24"/>
        </w:rPr>
      </w:pPr>
    </w:p>
    <w:p w14:paraId="566E137C" w14:textId="77777777" w:rsidR="002F283C" w:rsidRDefault="002F283C" w:rsidP="002F283C">
      <w:pPr>
        <w:spacing w:line="480" w:lineRule="auto"/>
        <w:rPr>
          <w:rFonts w:asciiTheme="majorBidi" w:hAnsiTheme="majorBidi" w:cstheme="majorBidi"/>
          <w:sz w:val="24"/>
          <w:szCs w:val="24"/>
        </w:rPr>
      </w:pPr>
    </w:p>
    <w:p w14:paraId="57EE5D9A" w14:textId="77777777" w:rsidR="002F283C" w:rsidRDefault="002F283C" w:rsidP="002F283C">
      <w:pPr>
        <w:spacing w:line="480" w:lineRule="auto"/>
        <w:rPr>
          <w:rFonts w:asciiTheme="majorBidi" w:hAnsiTheme="majorBidi" w:cstheme="majorBidi"/>
          <w:sz w:val="24"/>
          <w:szCs w:val="24"/>
        </w:rPr>
      </w:pPr>
    </w:p>
    <w:p w14:paraId="6E89C9D0" w14:textId="77777777" w:rsidR="002F283C" w:rsidRDefault="002F283C" w:rsidP="002F283C">
      <w:pPr>
        <w:spacing w:line="480" w:lineRule="auto"/>
        <w:rPr>
          <w:rFonts w:asciiTheme="majorBidi" w:hAnsiTheme="majorBidi" w:cstheme="majorBidi"/>
          <w:sz w:val="24"/>
          <w:szCs w:val="24"/>
        </w:rPr>
      </w:pPr>
    </w:p>
    <w:p w14:paraId="37102DD8" w14:textId="77777777" w:rsidR="002F283C" w:rsidRDefault="002F283C" w:rsidP="002F283C">
      <w:pPr>
        <w:spacing w:line="480" w:lineRule="auto"/>
        <w:rPr>
          <w:rFonts w:asciiTheme="majorBidi" w:hAnsiTheme="majorBidi" w:cstheme="majorBidi"/>
          <w:sz w:val="24"/>
          <w:szCs w:val="24"/>
        </w:rPr>
      </w:pPr>
    </w:p>
    <w:p w14:paraId="02BB85EC" w14:textId="77777777" w:rsidR="002F283C" w:rsidRDefault="002F283C" w:rsidP="002F283C">
      <w:pPr>
        <w:spacing w:line="480" w:lineRule="auto"/>
        <w:rPr>
          <w:rFonts w:asciiTheme="majorBidi" w:hAnsiTheme="majorBidi" w:cstheme="majorBidi"/>
          <w:sz w:val="24"/>
          <w:szCs w:val="24"/>
        </w:rPr>
      </w:pPr>
    </w:p>
    <w:p w14:paraId="6F0D6907" w14:textId="77777777" w:rsidR="002F283C" w:rsidRDefault="002F283C" w:rsidP="002F283C">
      <w:pPr>
        <w:spacing w:line="480" w:lineRule="auto"/>
        <w:rPr>
          <w:rFonts w:asciiTheme="majorBidi" w:hAnsiTheme="majorBidi" w:cstheme="majorBidi"/>
          <w:sz w:val="24"/>
          <w:szCs w:val="24"/>
        </w:rPr>
      </w:pPr>
    </w:p>
    <w:p w14:paraId="70831785" w14:textId="77777777" w:rsidR="002F283C" w:rsidRDefault="002F283C" w:rsidP="002F283C">
      <w:pPr>
        <w:spacing w:line="480" w:lineRule="auto"/>
        <w:rPr>
          <w:rFonts w:asciiTheme="majorBidi" w:hAnsiTheme="majorBidi" w:cstheme="majorBidi"/>
          <w:sz w:val="24"/>
          <w:szCs w:val="24"/>
        </w:rPr>
      </w:pPr>
    </w:p>
    <w:p w14:paraId="73F6C471" w14:textId="77777777" w:rsidR="00C227CB" w:rsidRDefault="00C227CB" w:rsidP="002F283C">
      <w:pPr>
        <w:spacing w:line="480" w:lineRule="auto"/>
        <w:jc w:val="center"/>
        <w:rPr>
          <w:rFonts w:asciiTheme="majorBidi" w:hAnsiTheme="majorBidi" w:cstheme="majorBidi"/>
          <w:sz w:val="24"/>
          <w:szCs w:val="24"/>
        </w:rPr>
      </w:pPr>
    </w:p>
    <w:p w14:paraId="203F517B" w14:textId="4237DBC4" w:rsidR="002F283C" w:rsidRDefault="002F283C" w:rsidP="002F283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CHAPTER II</w:t>
      </w:r>
    </w:p>
    <w:p w14:paraId="3825A1BE" w14:textId="77777777" w:rsidR="002F283C" w:rsidRDefault="002F283C" w:rsidP="002F283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REVIEW OF RELATED LITERATURE AND STUDIES</w:t>
      </w:r>
    </w:p>
    <w:p w14:paraId="16BAC97F" w14:textId="4E7ED9FC" w:rsidR="002F283C" w:rsidRPr="005C6D1D" w:rsidRDefault="002F283C" w:rsidP="002F283C">
      <w:pPr>
        <w:spacing w:after="0" w:line="480" w:lineRule="auto"/>
        <w:jc w:val="both"/>
        <w:rPr>
          <w:rFonts w:ascii="Times New Roman" w:hAnsi="Times New Roman" w:cs="Times New Roman"/>
          <w:sz w:val="24"/>
          <w:szCs w:val="24"/>
        </w:rPr>
      </w:pPr>
      <w:r w:rsidRPr="007E73AB">
        <w:rPr>
          <w:rFonts w:asciiTheme="majorBidi" w:hAnsiTheme="majorBidi" w:cstheme="majorBidi"/>
          <w:sz w:val="24"/>
          <w:szCs w:val="24"/>
        </w:rPr>
        <w:tab/>
      </w:r>
      <w:r w:rsidRPr="005C6D1D">
        <w:rPr>
          <w:rFonts w:ascii="Times New Roman" w:hAnsi="Times New Roman" w:cs="Times New Roman"/>
          <w:sz w:val="24"/>
          <w:szCs w:val="24"/>
        </w:rPr>
        <w:t>This chapter introduc</w:t>
      </w:r>
      <w:r w:rsidR="0030677F">
        <w:rPr>
          <w:rFonts w:ascii="Times New Roman" w:hAnsi="Times New Roman" w:cs="Times New Roman"/>
          <w:sz w:val="24"/>
          <w:szCs w:val="24"/>
        </w:rPr>
        <w:t>ed</w:t>
      </w:r>
      <w:r w:rsidRPr="005C6D1D">
        <w:rPr>
          <w:rFonts w:ascii="Times New Roman" w:hAnsi="Times New Roman" w:cs="Times New Roman"/>
          <w:sz w:val="24"/>
          <w:szCs w:val="24"/>
        </w:rPr>
        <w:t xml:space="preserve"> </w:t>
      </w:r>
      <w:r w:rsidR="0030677F">
        <w:rPr>
          <w:rFonts w:ascii="Times New Roman" w:hAnsi="Times New Roman" w:cs="Times New Roman"/>
          <w:sz w:val="24"/>
          <w:szCs w:val="24"/>
        </w:rPr>
        <w:t>the</w:t>
      </w:r>
      <w:r w:rsidRPr="005C6D1D">
        <w:rPr>
          <w:rFonts w:ascii="Times New Roman" w:hAnsi="Times New Roman" w:cs="Times New Roman"/>
          <w:sz w:val="24"/>
          <w:szCs w:val="24"/>
        </w:rPr>
        <w:t xml:space="preserve"> review of related research literature and studies </w:t>
      </w:r>
      <w:r>
        <w:rPr>
          <w:rFonts w:ascii="Times New Roman" w:hAnsi="Times New Roman" w:cs="Times New Roman"/>
          <w:sz w:val="24"/>
          <w:szCs w:val="24"/>
        </w:rPr>
        <w:t>t</w:t>
      </w:r>
      <w:r w:rsidRPr="005C6D1D">
        <w:rPr>
          <w:rFonts w:ascii="Times New Roman" w:hAnsi="Times New Roman" w:cs="Times New Roman"/>
          <w:sz w:val="24"/>
          <w:szCs w:val="24"/>
        </w:rPr>
        <w:t>h</w:t>
      </w:r>
      <w:r>
        <w:rPr>
          <w:rFonts w:ascii="Times New Roman" w:hAnsi="Times New Roman" w:cs="Times New Roman"/>
          <w:sz w:val="24"/>
          <w:szCs w:val="24"/>
        </w:rPr>
        <w:t>at</w:t>
      </w:r>
      <w:r w:rsidRPr="005C6D1D">
        <w:rPr>
          <w:rFonts w:ascii="Times New Roman" w:hAnsi="Times New Roman" w:cs="Times New Roman"/>
          <w:sz w:val="24"/>
          <w:szCs w:val="24"/>
        </w:rPr>
        <w:t xml:space="preserve"> are highly significant to the present study. </w:t>
      </w:r>
    </w:p>
    <w:p w14:paraId="16D0CDF4" w14:textId="77777777" w:rsidR="002F283C" w:rsidRPr="005C6D1D" w:rsidRDefault="002F283C" w:rsidP="002F283C">
      <w:pPr>
        <w:spacing w:after="0" w:line="480" w:lineRule="auto"/>
        <w:jc w:val="center"/>
        <w:rPr>
          <w:rFonts w:ascii="Times New Roman" w:hAnsi="Times New Roman" w:cs="Times New Roman"/>
          <w:b/>
          <w:bCs/>
          <w:sz w:val="24"/>
          <w:szCs w:val="24"/>
        </w:rPr>
      </w:pPr>
      <w:r w:rsidRPr="005C6D1D">
        <w:rPr>
          <w:rFonts w:ascii="Times New Roman" w:hAnsi="Times New Roman" w:cs="Times New Roman"/>
          <w:b/>
          <w:bCs/>
          <w:sz w:val="24"/>
          <w:szCs w:val="24"/>
        </w:rPr>
        <w:t>R</w:t>
      </w:r>
      <w:r>
        <w:rPr>
          <w:rFonts w:ascii="Times New Roman" w:hAnsi="Times New Roman" w:cs="Times New Roman"/>
          <w:b/>
          <w:bCs/>
          <w:sz w:val="24"/>
          <w:szCs w:val="24"/>
        </w:rPr>
        <w:t>elated Literature</w:t>
      </w:r>
    </w:p>
    <w:p w14:paraId="6379C1AF" w14:textId="43CCE226" w:rsidR="002F283C" w:rsidRDefault="002F283C" w:rsidP="002F283C">
      <w:pPr>
        <w:spacing w:after="0" w:line="480" w:lineRule="auto"/>
        <w:ind w:firstLine="720"/>
        <w:jc w:val="both"/>
        <w:rPr>
          <w:rFonts w:ascii="Times New Roman" w:hAnsi="Times New Roman" w:cs="Times New Roman"/>
          <w:bCs/>
          <w:sz w:val="24"/>
          <w:szCs w:val="24"/>
        </w:rPr>
      </w:pPr>
      <w:r w:rsidRPr="00CE6442">
        <w:rPr>
          <w:rFonts w:ascii="Times New Roman" w:hAnsi="Times New Roman" w:cs="Times New Roman"/>
          <w:bCs/>
          <w:sz w:val="24"/>
          <w:szCs w:val="24"/>
        </w:rPr>
        <w:t>According to the literature written by Wetzel and Sanchez, (2024). Comprehensive sex education (CSE) encourage</w:t>
      </w:r>
      <w:r w:rsidR="00FE24E2">
        <w:rPr>
          <w:rFonts w:ascii="Times New Roman" w:hAnsi="Times New Roman" w:cs="Times New Roman"/>
          <w:bCs/>
          <w:sz w:val="24"/>
          <w:szCs w:val="24"/>
        </w:rPr>
        <w:t xml:space="preserve">d </w:t>
      </w:r>
      <w:r w:rsidRPr="00CE6442">
        <w:rPr>
          <w:rFonts w:ascii="Times New Roman" w:hAnsi="Times New Roman" w:cs="Times New Roman"/>
          <w:bCs/>
          <w:sz w:val="24"/>
          <w:szCs w:val="24"/>
        </w:rPr>
        <w:t>safer sex behavior for teens and young adults. However, young people recognize</w:t>
      </w:r>
      <w:r w:rsidR="00261AE0">
        <w:rPr>
          <w:rFonts w:ascii="Times New Roman" w:hAnsi="Times New Roman" w:cs="Times New Roman"/>
          <w:bCs/>
          <w:sz w:val="24"/>
          <w:szCs w:val="24"/>
        </w:rPr>
        <w:t>d</w:t>
      </w:r>
      <w:r w:rsidRPr="00CE6442">
        <w:rPr>
          <w:rFonts w:ascii="Times New Roman" w:hAnsi="Times New Roman" w:cs="Times New Roman"/>
          <w:bCs/>
          <w:sz w:val="24"/>
          <w:szCs w:val="24"/>
        </w:rPr>
        <w:t xml:space="preserve"> a gap between sex education as taught in the classroom and the reality of their sexual experiences. Thus, CSE should take into account the perspectives of its target population.</w:t>
      </w:r>
      <w:r>
        <w:rPr>
          <w:rFonts w:ascii="Times New Roman" w:hAnsi="Times New Roman" w:cs="Times New Roman"/>
          <w:bCs/>
          <w:sz w:val="24"/>
          <w:szCs w:val="24"/>
        </w:rPr>
        <w:t xml:space="preserve"> This correlates as it focuses on sex education programs for safer sex behavior and preventing pregnancy and STIs.</w:t>
      </w:r>
    </w:p>
    <w:p w14:paraId="510851AE" w14:textId="77777777" w:rsidR="002F283C" w:rsidRPr="00CE6442" w:rsidRDefault="002F283C" w:rsidP="002F283C">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t xml:space="preserve"> </w:t>
      </w:r>
      <w:r w:rsidRPr="003550BD">
        <w:rPr>
          <w:rFonts w:ascii="Times New Roman" w:hAnsi="Times New Roman" w:cs="Times New Roman"/>
          <w:bCs/>
          <w:sz w:val="24"/>
          <w:szCs w:val="24"/>
        </w:rPr>
        <w:t xml:space="preserve">According to Goldfarb, </w:t>
      </w:r>
      <w:r>
        <w:rPr>
          <w:rFonts w:ascii="Times New Roman" w:hAnsi="Times New Roman" w:cs="Times New Roman"/>
          <w:bCs/>
          <w:sz w:val="24"/>
          <w:szCs w:val="24"/>
        </w:rPr>
        <w:t xml:space="preserve">E. </w:t>
      </w:r>
      <w:r w:rsidRPr="003550BD">
        <w:rPr>
          <w:rFonts w:ascii="Times New Roman" w:hAnsi="Times New Roman" w:cs="Times New Roman"/>
          <w:bCs/>
          <w:sz w:val="24"/>
          <w:szCs w:val="24"/>
        </w:rPr>
        <w:t>(2021)</w:t>
      </w:r>
      <w:r>
        <w:rPr>
          <w:rFonts w:ascii="Times New Roman" w:hAnsi="Times New Roman" w:cs="Times New Roman"/>
          <w:bCs/>
          <w:sz w:val="24"/>
          <w:szCs w:val="24"/>
        </w:rPr>
        <w:t>,</w:t>
      </w:r>
      <w:r w:rsidRPr="003550BD">
        <w:rPr>
          <w:rFonts w:ascii="Times New Roman" w:hAnsi="Times New Roman" w:cs="Times New Roman"/>
          <w:bCs/>
          <w:sz w:val="24"/>
          <w:szCs w:val="24"/>
        </w:rPr>
        <w:t xml:space="preserve"> </w:t>
      </w:r>
      <w:r>
        <w:rPr>
          <w:rFonts w:ascii="Times New Roman" w:hAnsi="Times New Roman" w:cs="Times New Roman"/>
          <w:bCs/>
          <w:sz w:val="24"/>
          <w:szCs w:val="24"/>
        </w:rPr>
        <w:t>t</w:t>
      </w:r>
      <w:r w:rsidRPr="003550BD">
        <w:rPr>
          <w:rFonts w:ascii="Times New Roman" w:hAnsi="Times New Roman" w:cs="Times New Roman"/>
          <w:bCs/>
          <w:sz w:val="24"/>
          <w:szCs w:val="24"/>
        </w:rPr>
        <w:t>eenage pregnancy, unintended pregnancies, and unsafe abortions are all directly associated with reproductive health issues, including HIV and low sexual education and access to contraception. With the help of foreign organizations, Zambia has launched a comprehensive sex education (CSE) program that will be integrated into regular classroom activities by educators throughout the entire country. The curriculum is solidly grounded in a discourse on sexual and reproductive rights, which is uncommon in Zambian public discourse about sexuality. This correlates as it investigates how educators view the curriculum and use judgment when putting the CSE into practice in mid-level schools in Zambia's Nyimba district</w:t>
      </w:r>
      <w:r>
        <w:rPr>
          <w:rFonts w:ascii="Times New Roman" w:hAnsi="Times New Roman" w:cs="Times New Roman"/>
          <w:bCs/>
          <w:sz w:val="24"/>
          <w:szCs w:val="24"/>
        </w:rPr>
        <w:t>.</w:t>
      </w:r>
    </w:p>
    <w:p w14:paraId="47326AC2" w14:textId="5F8DB3A1" w:rsidR="002F283C" w:rsidRPr="00CE6442" w:rsidRDefault="002F283C" w:rsidP="002F283C">
      <w:pPr>
        <w:spacing w:after="0" w:line="480" w:lineRule="auto"/>
        <w:ind w:firstLine="720"/>
        <w:jc w:val="both"/>
        <w:rPr>
          <w:rFonts w:ascii="Times New Roman" w:hAnsi="Times New Roman" w:cs="Times New Roman"/>
          <w:bCs/>
          <w:sz w:val="24"/>
          <w:szCs w:val="24"/>
        </w:rPr>
      </w:pPr>
      <w:r w:rsidRPr="00CE6442">
        <w:rPr>
          <w:rFonts w:ascii="Times New Roman" w:hAnsi="Times New Roman" w:cs="Times New Roman"/>
          <w:bCs/>
          <w:sz w:val="24"/>
          <w:szCs w:val="24"/>
        </w:rPr>
        <w:t xml:space="preserve"> According to Zeller et al., (2020). Sex education presents a major dilemma for state-minority relations, reflecting a conflict between basic rights to education and religious freedom. </w:t>
      </w:r>
      <w:r w:rsidR="00261AE0">
        <w:rPr>
          <w:rFonts w:ascii="Times New Roman" w:hAnsi="Times New Roman" w:cs="Times New Roman"/>
          <w:bCs/>
          <w:sz w:val="24"/>
          <w:szCs w:val="24"/>
        </w:rPr>
        <w:t>B</w:t>
      </w:r>
      <w:r w:rsidRPr="00CE6442">
        <w:rPr>
          <w:rFonts w:ascii="Times New Roman" w:hAnsi="Times New Roman" w:cs="Times New Roman"/>
          <w:bCs/>
          <w:sz w:val="24"/>
          <w:szCs w:val="24"/>
        </w:rPr>
        <w:t xml:space="preserve">ased on this ethnography of informal sex education among ultra-Orthodox Jews </w:t>
      </w:r>
      <w:r w:rsidRPr="00CE6442">
        <w:rPr>
          <w:rFonts w:ascii="Times New Roman" w:hAnsi="Times New Roman" w:cs="Times New Roman"/>
          <w:bCs/>
          <w:sz w:val="24"/>
          <w:szCs w:val="24"/>
        </w:rPr>
        <w:lastRenderedPageBreak/>
        <w:t xml:space="preserve">(Haredim) in Israel and England, we frame the critical difference between “age-appropriate” and “life-stage” (marriage and childbirth) models of sex education. </w:t>
      </w:r>
      <w:r>
        <w:rPr>
          <w:rFonts w:ascii="Times New Roman" w:hAnsi="Times New Roman" w:cs="Times New Roman"/>
          <w:bCs/>
          <w:sz w:val="24"/>
          <w:szCs w:val="24"/>
        </w:rPr>
        <w:t>This literature correlate</w:t>
      </w:r>
      <w:r w:rsidR="00261AE0">
        <w:rPr>
          <w:rFonts w:ascii="Times New Roman" w:hAnsi="Times New Roman" w:cs="Times New Roman"/>
          <w:bCs/>
          <w:sz w:val="24"/>
          <w:szCs w:val="24"/>
        </w:rPr>
        <w:t>d</w:t>
      </w:r>
      <w:r>
        <w:rPr>
          <w:rFonts w:ascii="Times New Roman" w:hAnsi="Times New Roman" w:cs="Times New Roman"/>
          <w:bCs/>
          <w:sz w:val="24"/>
          <w:szCs w:val="24"/>
        </w:rPr>
        <w:t xml:space="preserve"> in a way that this education has a difference between age appropriateness and life stages, conceptualizing these competing approaches as disputes over “knowledge responsibility”, we call for more context-specific understandings of how educational responsibilities are envisioned in increasingly diverse populations.</w:t>
      </w:r>
    </w:p>
    <w:p w14:paraId="7436798D" w14:textId="6B88B910" w:rsidR="002F283C" w:rsidRPr="00CE6442" w:rsidRDefault="002F283C" w:rsidP="002F283C">
      <w:pPr>
        <w:spacing w:after="0" w:line="480" w:lineRule="auto"/>
        <w:ind w:firstLine="720"/>
        <w:jc w:val="both"/>
        <w:rPr>
          <w:rFonts w:ascii="Times New Roman" w:hAnsi="Times New Roman" w:cs="Times New Roman"/>
          <w:bCs/>
          <w:sz w:val="24"/>
          <w:szCs w:val="24"/>
        </w:rPr>
      </w:pPr>
      <w:r w:rsidRPr="00CE6442">
        <w:rPr>
          <w:rFonts w:ascii="Times New Roman" w:hAnsi="Times New Roman" w:cs="Times New Roman"/>
          <w:bCs/>
          <w:sz w:val="24"/>
          <w:szCs w:val="24"/>
        </w:rPr>
        <w:t xml:space="preserve">  According to the literature written by Breuner et al., (2016), adolescents and young adults can benefit from formal sexuality education in schools, which t</w:t>
      </w:r>
      <w:r w:rsidR="00261AE0">
        <w:rPr>
          <w:rFonts w:ascii="Times New Roman" w:hAnsi="Times New Roman" w:cs="Times New Roman"/>
          <w:bCs/>
          <w:sz w:val="24"/>
          <w:szCs w:val="24"/>
        </w:rPr>
        <w:t>aught</w:t>
      </w:r>
      <w:r w:rsidRPr="00CE6442">
        <w:rPr>
          <w:rFonts w:ascii="Times New Roman" w:hAnsi="Times New Roman" w:cs="Times New Roman"/>
          <w:bCs/>
          <w:sz w:val="24"/>
          <w:szCs w:val="24"/>
        </w:rPr>
        <w:t xml:space="preserve"> about STI/HIV prevention and how to make good sexual decisions. Positive effects, such as a delay in the commencement and reduction in the frequency of sexual activity, a decrease in the number of sexual partners, and an increase in the use of condoms, can happen if comprehensive sexuality education programs are provided in the schools. Moreover, research has also indicated that individuals who have completed </w:t>
      </w:r>
      <w:r>
        <w:rPr>
          <w:rFonts w:ascii="Times New Roman" w:hAnsi="Times New Roman" w:cs="Times New Roman"/>
          <w:bCs/>
          <w:sz w:val="24"/>
          <w:szCs w:val="24"/>
        </w:rPr>
        <w:t>sex</w:t>
      </w:r>
      <w:r w:rsidRPr="00CE6442">
        <w:rPr>
          <w:rFonts w:ascii="Times New Roman" w:hAnsi="Times New Roman" w:cs="Times New Roman"/>
          <w:bCs/>
          <w:sz w:val="24"/>
          <w:szCs w:val="24"/>
        </w:rPr>
        <w:t xml:space="preserve"> education classes exhibit lower rates of absenteeism and higher academic achievement.</w:t>
      </w:r>
      <w:r>
        <w:rPr>
          <w:rFonts w:ascii="Times New Roman" w:hAnsi="Times New Roman" w:cs="Times New Roman"/>
          <w:bCs/>
          <w:sz w:val="24"/>
          <w:szCs w:val="24"/>
        </w:rPr>
        <w:t xml:space="preserve"> This correlates as it aims to demonstrate that through implementing sex education in school, adolescents like students can benefit from it and can be able to receive appropriate and accurate education about understanding how to practice healthy sexual behavior.</w:t>
      </w:r>
    </w:p>
    <w:p w14:paraId="68E217B2" w14:textId="605DFDA2" w:rsidR="002F283C" w:rsidRPr="005C6D1D" w:rsidRDefault="002F283C" w:rsidP="002F283C">
      <w:pPr>
        <w:spacing w:after="0" w:line="480" w:lineRule="auto"/>
        <w:ind w:firstLine="720"/>
        <w:jc w:val="both"/>
        <w:rPr>
          <w:rFonts w:ascii="Times New Roman" w:hAnsi="Times New Roman" w:cs="Times New Roman"/>
          <w:bCs/>
          <w:sz w:val="24"/>
          <w:szCs w:val="24"/>
        </w:rPr>
      </w:pPr>
      <w:r w:rsidRPr="00CE6442">
        <w:rPr>
          <w:rFonts w:ascii="Times New Roman" w:hAnsi="Times New Roman" w:cs="Times New Roman"/>
          <w:bCs/>
          <w:sz w:val="24"/>
          <w:szCs w:val="24"/>
        </w:rPr>
        <w:t xml:space="preserve">According to the literature written by </w:t>
      </w:r>
      <w:proofErr w:type="spellStart"/>
      <w:r w:rsidRPr="00CE6442">
        <w:rPr>
          <w:rFonts w:ascii="Times New Roman" w:hAnsi="Times New Roman" w:cs="Times New Roman"/>
          <w:bCs/>
          <w:sz w:val="24"/>
          <w:szCs w:val="24"/>
        </w:rPr>
        <w:t>Haeberland</w:t>
      </w:r>
      <w:proofErr w:type="spellEnd"/>
      <w:r w:rsidRPr="00CE6442">
        <w:rPr>
          <w:rFonts w:ascii="Times New Roman" w:hAnsi="Times New Roman" w:cs="Times New Roman"/>
          <w:bCs/>
          <w:sz w:val="24"/>
          <w:szCs w:val="24"/>
        </w:rPr>
        <w:t xml:space="preserve"> et al., (2015), comprehensive sexuality education (CSE) for adolescents and young people </w:t>
      </w:r>
      <w:r w:rsidR="00261AE0">
        <w:rPr>
          <w:rFonts w:ascii="Times New Roman" w:hAnsi="Times New Roman" w:cs="Times New Roman"/>
          <w:bCs/>
          <w:sz w:val="24"/>
          <w:szCs w:val="24"/>
        </w:rPr>
        <w:t>was</w:t>
      </w:r>
      <w:r w:rsidRPr="00CE6442">
        <w:rPr>
          <w:rFonts w:ascii="Times New Roman" w:hAnsi="Times New Roman" w:cs="Times New Roman"/>
          <w:bCs/>
          <w:sz w:val="24"/>
          <w:szCs w:val="24"/>
        </w:rPr>
        <w:t xml:space="preserve"> a mandate that has been frequently called upon governments by the International Conference on Population and Development and related resolutions.  It notes the recent trend toward this approach and presents the policy and evidence-based justifications for placing a strong emphasis on gender, power, and rights within programs. The study cite</w:t>
      </w:r>
      <w:r w:rsidR="00261AE0">
        <w:rPr>
          <w:rFonts w:ascii="Times New Roman" w:hAnsi="Times New Roman" w:cs="Times New Roman"/>
          <w:bCs/>
          <w:sz w:val="24"/>
          <w:szCs w:val="24"/>
        </w:rPr>
        <w:t>d</w:t>
      </w:r>
      <w:r w:rsidRPr="00CE6442">
        <w:rPr>
          <w:rFonts w:ascii="Times New Roman" w:hAnsi="Times New Roman" w:cs="Times New Roman"/>
          <w:bCs/>
          <w:sz w:val="24"/>
          <w:szCs w:val="24"/>
        </w:rPr>
        <w:t xml:space="preserve"> the higher likelihood of </w:t>
      </w:r>
      <w:r w:rsidRPr="00CE6442">
        <w:rPr>
          <w:rFonts w:ascii="Times New Roman" w:hAnsi="Times New Roman" w:cs="Times New Roman"/>
          <w:bCs/>
          <w:sz w:val="24"/>
          <w:szCs w:val="24"/>
        </w:rPr>
        <w:lastRenderedPageBreak/>
        <w:t>reducing rates of unintended pregnancy and STDs when this approach is implemented.</w:t>
      </w:r>
      <w:r>
        <w:rPr>
          <w:rFonts w:ascii="Times New Roman" w:hAnsi="Times New Roman" w:cs="Times New Roman"/>
          <w:bCs/>
          <w:sz w:val="24"/>
          <w:szCs w:val="24"/>
        </w:rPr>
        <w:t xml:space="preserve"> This correlates as it aim</w:t>
      </w:r>
      <w:r w:rsidR="00261AE0">
        <w:rPr>
          <w:rFonts w:ascii="Times New Roman" w:hAnsi="Times New Roman" w:cs="Times New Roman"/>
          <w:bCs/>
          <w:sz w:val="24"/>
          <w:szCs w:val="24"/>
        </w:rPr>
        <w:t>ed</w:t>
      </w:r>
      <w:r>
        <w:rPr>
          <w:rFonts w:ascii="Times New Roman" w:hAnsi="Times New Roman" w:cs="Times New Roman"/>
          <w:bCs/>
          <w:sz w:val="24"/>
          <w:szCs w:val="24"/>
        </w:rPr>
        <w:t xml:space="preserve"> to give young people, particularly women and other marginalized youth the ability to see themselves and other people as equal partners in relationships, as capable of taking care of their health, and as individuals who can actively participate in society.</w:t>
      </w:r>
    </w:p>
    <w:p w14:paraId="44B40312" w14:textId="77777777" w:rsidR="002F283C" w:rsidRDefault="002F283C" w:rsidP="002F283C">
      <w:pPr>
        <w:spacing w:after="0" w:line="480" w:lineRule="auto"/>
        <w:jc w:val="center"/>
        <w:rPr>
          <w:rFonts w:ascii="Times New Roman" w:hAnsi="Times New Roman" w:cs="Times New Roman"/>
          <w:b/>
          <w:sz w:val="24"/>
          <w:szCs w:val="24"/>
        </w:rPr>
      </w:pPr>
      <w:r w:rsidRPr="005C6D1D">
        <w:rPr>
          <w:rFonts w:ascii="Times New Roman" w:hAnsi="Times New Roman" w:cs="Times New Roman"/>
          <w:b/>
          <w:sz w:val="24"/>
          <w:szCs w:val="24"/>
        </w:rPr>
        <w:t>Related Studies</w:t>
      </w:r>
    </w:p>
    <w:p w14:paraId="48E6A999" w14:textId="6086F455" w:rsidR="002F283C" w:rsidRPr="002C4A83" w:rsidRDefault="002F283C" w:rsidP="002F283C">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A</w:t>
      </w:r>
      <w:r w:rsidRPr="00CE6442">
        <w:rPr>
          <w:rFonts w:ascii="Times New Roman" w:hAnsi="Times New Roman" w:cs="Times New Roman"/>
          <w:sz w:val="24"/>
          <w:szCs w:val="24"/>
        </w:rPr>
        <w:t xml:space="preserve">ccording to Cervantes et al., (2023), the implementation of sexual education can identify the effects if the students know about sexual education and most </w:t>
      </w:r>
      <w:r>
        <w:rPr>
          <w:rFonts w:ascii="Times New Roman" w:hAnsi="Times New Roman" w:cs="Times New Roman"/>
          <w:sz w:val="24"/>
          <w:szCs w:val="24"/>
        </w:rPr>
        <w:t>especially</w:t>
      </w:r>
      <w:r w:rsidRPr="00CE6442">
        <w:rPr>
          <w:rFonts w:ascii="Times New Roman" w:hAnsi="Times New Roman" w:cs="Times New Roman"/>
          <w:sz w:val="24"/>
          <w:szCs w:val="24"/>
        </w:rPr>
        <w:t xml:space="preserve"> prevent the risks of teenage pregnancies and sexual health-related problems. The results indicated that sexual education must be and needed to </w:t>
      </w:r>
      <w:r>
        <w:rPr>
          <w:rFonts w:ascii="Times New Roman" w:hAnsi="Times New Roman" w:cs="Times New Roman"/>
          <w:sz w:val="24"/>
          <w:szCs w:val="24"/>
        </w:rPr>
        <w:t>be</w:t>
      </w:r>
      <w:r w:rsidRPr="00CE6442">
        <w:rPr>
          <w:rFonts w:ascii="Times New Roman" w:hAnsi="Times New Roman" w:cs="Times New Roman"/>
          <w:sz w:val="24"/>
          <w:szCs w:val="24"/>
        </w:rPr>
        <w:t xml:space="preserve"> implemented in catholic schools. It will give students proper knowledge regarding sex. It also revealed the importance and possible effects of lack of knowledge about it as it wasn't discussed at home. Sex education is necessary for every school. </w:t>
      </w:r>
      <w:r>
        <w:rPr>
          <w:rFonts w:ascii="Times New Roman" w:hAnsi="Times New Roman" w:cs="Times New Roman"/>
          <w:sz w:val="24"/>
          <w:szCs w:val="24"/>
        </w:rPr>
        <w:t>It correlate</w:t>
      </w:r>
      <w:r w:rsidR="00261AE0">
        <w:rPr>
          <w:rFonts w:ascii="Times New Roman" w:hAnsi="Times New Roman" w:cs="Times New Roman"/>
          <w:sz w:val="24"/>
          <w:szCs w:val="24"/>
        </w:rPr>
        <w:t>d</w:t>
      </w:r>
      <w:r>
        <w:rPr>
          <w:rFonts w:ascii="Times New Roman" w:hAnsi="Times New Roman" w:cs="Times New Roman"/>
          <w:sz w:val="24"/>
          <w:szCs w:val="24"/>
        </w:rPr>
        <w:t xml:space="preserve"> as this agrees that the implementation of sex education is necessary because sex education is not often discussed inside our houses. Implementing this may also reduce the increasing rate of pregnancy and STDs.</w:t>
      </w:r>
    </w:p>
    <w:p w14:paraId="5405272D" w14:textId="34DF7D03" w:rsidR="002F283C" w:rsidRDefault="002F283C" w:rsidP="002F283C">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E6442">
        <w:rPr>
          <w:rFonts w:ascii="Times New Roman" w:hAnsi="Times New Roman" w:cs="Times New Roman"/>
          <w:sz w:val="24"/>
          <w:szCs w:val="24"/>
        </w:rPr>
        <w:t xml:space="preserve">According to Moreira, et al. (2023), it is common for the physical signs of sexual maturity and sexual contact to occur during adolescence. However, most adolescents are not adequately ready for this event leading to negative results. Males tend to have their first sexual relationship earlier while girls tend to </w:t>
      </w:r>
      <w:r>
        <w:rPr>
          <w:rFonts w:ascii="Times New Roman" w:hAnsi="Times New Roman" w:cs="Times New Roman"/>
          <w:sz w:val="24"/>
          <w:szCs w:val="24"/>
        </w:rPr>
        <w:t>contract</w:t>
      </w:r>
      <w:r w:rsidRPr="00CE6442">
        <w:rPr>
          <w:rFonts w:ascii="Times New Roman" w:hAnsi="Times New Roman" w:cs="Times New Roman"/>
          <w:sz w:val="24"/>
          <w:szCs w:val="24"/>
        </w:rPr>
        <w:t xml:space="preserve"> STDs and </w:t>
      </w:r>
      <w:r>
        <w:rPr>
          <w:rFonts w:ascii="Times New Roman" w:hAnsi="Times New Roman" w:cs="Times New Roman"/>
          <w:sz w:val="24"/>
          <w:szCs w:val="24"/>
        </w:rPr>
        <w:t>infections</w:t>
      </w:r>
      <w:r w:rsidRPr="00CE6442">
        <w:rPr>
          <w:rFonts w:ascii="Times New Roman" w:hAnsi="Times New Roman" w:cs="Times New Roman"/>
          <w:sz w:val="24"/>
          <w:szCs w:val="24"/>
        </w:rPr>
        <w:t xml:space="preserve"> worse. </w:t>
      </w:r>
      <w:r>
        <w:rPr>
          <w:rFonts w:ascii="Times New Roman" w:hAnsi="Times New Roman" w:cs="Times New Roman"/>
          <w:sz w:val="24"/>
          <w:szCs w:val="24"/>
        </w:rPr>
        <w:t>Sexual</w:t>
      </w:r>
      <w:r w:rsidRPr="00CE6442">
        <w:rPr>
          <w:rFonts w:ascii="Times New Roman" w:hAnsi="Times New Roman" w:cs="Times New Roman"/>
          <w:sz w:val="24"/>
          <w:szCs w:val="24"/>
        </w:rPr>
        <w:t xml:space="preserve"> education must be constantly taught and should give adequate information about the issues that are connected to sexuality to adolescents. As a result, most adolescents were female and aged between 15 and 17 years. The worst results were found in the dimensions of first sexual intercourse and sexual concerns, with men scoring lower, and </w:t>
      </w:r>
      <w:r>
        <w:rPr>
          <w:rFonts w:ascii="Times New Roman" w:hAnsi="Times New Roman" w:cs="Times New Roman"/>
          <w:sz w:val="24"/>
          <w:szCs w:val="24"/>
        </w:rPr>
        <w:t xml:space="preserve">in </w:t>
      </w:r>
      <w:r w:rsidRPr="00CE6442">
        <w:rPr>
          <w:rFonts w:ascii="Times New Roman" w:hAnsi="Times New Roman" w:cs="Times New Roman"/>
          <w:sz w:val="24"/>
          <w:szCs w:val="24"/>
        </w:rPr>
        <w:t xml:space="preserve">the dimension of </w:t>
      </w:r>
      <w:r w:rsidRPr="00CE6442">
        <w:rPr>
          <w:rFonts w:ascii="Times New Roman" w:hAnsi="Times New Roman" w:cs="Times New Roman"/>
          <w:sz w:val="24"/>
          <w:szCs w:val="24"/>
        </w:rPr>
        <w:lastRenderedPageBreak/>
        <w:t>sexually transmitted infections and HIV/AIDS, where women performed better.</w:t>
      </w:r>
      <w:r>
        <w:rPr>
          <w:rFonts w:ascii="Times New Roman" w:hAnsi="Times New Roman" w:cs="Times New Roman"/>
          <w:sz w:val="24"/>
          <w:szCs w:val="24"/>
        </w:rPr>
        <w:t xml:space="preserve"> This correlates because it affirms that adolescents are not mature enough to fully understand the acts and consequences of sexual activities hence, sexual education programs are needed to provide the necessary information to prepare them.</w:t>
      </w:r>
    </w:p>
    <w:p w14:paraId="64BCC5F5" w14:textId="77777777" w:rsidR="002F283C" w:rsidRPr="00CE6442" w:rsidRDefault="002F283C" w:rsidP="002F283C">
      <w:pPr>
        <w:shd w:val="clear" w:color="auto" w:fill="FFFFFF"/>
        <w:spacing w:after="0" w:line="480" w:lineRule="auto"/>
        <w:ind w:firstLine="720"/>
        <w:jc w:val="both"/>
        <w:rPr>
          <w:rFonts w:ascii="Times New Roman" w:hAnsi="Times New Roman" w:cs="Times New Roman"/>
          <w:sz w:val="24"/>
          <w:szCs w:val="24"/>
        </w:rPr>
      </w:pPr>
      <w:r w:rsidRPr="002C4A83">
        <w:rPr>
          <w:rFonts w:ascii="Times New Roman" w:hAnsi="Times New Roman" w:cs="Times New Roman"/>
          <w:sz w:val="24"/>
          <w:szCs w:val="24"/>
        </w:rPr>
        <w:t>According to Sell</w:t>
      </w:r>
      <w:r>
        <w:rPr>
          <w:rFonts w:ascii="Times New Roman" w:hAnsi="Times New Roman" w:cs="Times New Roman"/>
          <w:sz w:val="24"/>
          <w:szCs w:val="24"/>
        </w:rPr>
        <w:t>, et al.,</w:t>
      </w:r>
      <w:r w:rsidRPr="002C4A83">
        <w:rPr>
          <w:rFonts w:ascii="Times New Roman" w:hAnsi="Times New Roman" w:cs="Times New Roman"/>
          <w:sz w:val="24"/>
          <w:szCs w:val="24"/>
        </w:rPr>
        <w:t xml:space="preserve"> (2023). Delivered globally to promote adolescents’ sexual and reproductive health, comprehensive sex education (CSE) is rights-based, </w:t>
      </w:r>
      <w:r>
        <w:rPr>
          <w:rFonts w:ascii="Times New Roman" w:hAnsi="Times New Roman" w:cs="Times New Roman"/>
          <w:sz w:val="24"/>
          <w:szCs w:val="24"/>
        </w:rPr>
        <w:t>and </w:t>
      </w:r>
      <w:r w:rsidRPr="002C4A83">
        <w:rPr>
          <w:rFonts w:ascii="Times New Roman" w:hAnsi="Times New Roman" w:cs="Times New Roman"/>
          <w:sz w:val="24"/>
          <w:szCs w:val="24"/>
        </w:rPr>
        <w:t>holistic, and seeks to enhance young people’s skills to foster respectful and healthy relationships. This correlates as it investigate</w:t>
      </w:r>
      <w:r>
        <w:rPr>
          <w:rFonts w:ascii="Times New Roman" w:hAnsi="Times New Roman" w:cs="Times New Roman"/>
          <w:sz w:val="24"/>
          <w:szCs w:val="24"/>
        </w:rPr>
        <w:t>s</w:t>
      </w:r>
      <w:r w:rsidRPr="002C4A83">
        <w:rPr>
          <w:rFonts w:ascii="Times New Roman" w:hAnsi="Times New Roman" w:cs="Times New Roman"/>
          <w:sz w:val="24"/>
          <w:szCs w:val="24"/>
        </w:rPr>
        <w:t xml:space="preserve"> underlying mechanisms of impact and factors affecting implementation and undertook a systematic review of process evaluation studies reporting on school-based sex education programs with a gender and power component.</w:t>
      </w:r>
    </w:p>
    <w:p w14:paraId="39033553" w14:textId="77777777" w:rsidR="002F283C" w:rsidRPr="00CE6442" w:rsidRDefault="002F283C" w:rsidP="002F283C">
      <w:pPr>
        <w:shd w:val="clear" w:color="auto" w:fill="FFFFFF"/>
        <w:spacing w:after="0" w:line="480" w:lineRule="auto"/>
        <w:ind w:firstLine="720"/>
        <w:jc w:val="both"/>
        <w:rPr>
          <w:rFonts w:ascii="Times New Roman" w:hAnsi="Times New Roman" w:cs="Times New Roman"/>
          <w:sz w:val="24"/>
          <w:szCs w:val="24"/>
        </w:rPr>
      </w:pPr>
      <w:r w:rsidRPr="00CE6442">
        <w:rPr>
          <w:rFonts w:ascii="Times New Roman" w:hAnsi="Times New Roman" w:cs="Times New Roman"/>
          <w:sz w:val="24"/>
          <w:szCs w:val="24"/>
        </w:rPr>
        <w:t xml:space="preserve"> In the study Development and effectiveness assessment of a sex education learning unit for Thai primary students of </w:t>
      </w:r>
      <w:proofErr w:type="spellStart"/>
      <w:r w:rsidRPr="00CE6442">
        <w:rPr>
          <w:rFonts w:ascii="Times New Roman" w:hAnsi="Times New Roman" w:cs="Times New Roman"/>
          <w:sz w:val="24"/>
          <w:szCs w:val="24"/>
        </w:rPr>
        <w:t>Chaiwongroj</w:t>
      </w:r>
      <w:proofErr w:type="spellEnd"/>
      <w:r w:rsidRPr="00CE6442">
        <w:rPr>
          <w:rFonts w:ascii="Times New Roman" w:hAnsi="Times New Roman" w:cs="Times New Roman"/>
          <w:sz w:val="24"/>
          <w:szCs w:val="24"/>
        </w:rPr>
        <w:t xml:space="preserve"> et al., (2020). Two phases were conducted</w:t>
      </w:r>
      <w:r>
        <w:rPr>
          <w:rFonts w:ascii="Times New Roman" w:hAnsi="Times New Roman" w:cs="Times New Roman"/>
          <w:sz w:val="24"/>
          <w:szCs w:val="24"/>
        </w:rPr>
        <w:t xml:space="preserve">, </w:t>
      </w:r>
      <w:r w:rsidRPr="00CE6442">
        <w:rPr>
          <w:rFonts w:ascii="Times New Roman" w:hAnsi="Times New Roman" w:cs="Times New Roman"/>
          <w:sz w:val="24"/>
          <w:szCs w:val="24"/>
        </w:rPr>
        <w:t xml:space="preserve">the development and implementation phase. In the development phase, they gathered students from three different schools and claimed they </w:t>
      </w:r>
      <w:r>
        <w:rPr>
          <w:rFonts w:ascii="Times New Roman" w:hAnsi="Times New Roman" w:cs="Times New Roman"/>
          <w:sz w:val="24"/>
          <w:szCs w:val="24"/>
        </w:rPr>
        <w:t>had</w:t>
      </w:r>
      <w:r w:rsidRPr="00CE6442">
        <w:rPr>
          <w:rFonts w:ascii="Times New Roman" w:hAnsi="Times New Roman" w:cs="Times New Roman"/>
          <w:sz w:val="24"/>
          <w:szCs w:val="24"/>
        </w:rPr>
        <w:t xml:space="preserve"> prior knowledge about sexual education through different media. Moreover, during the Implementation phase</w:t>
      </w:r>
      <w:r>
        <w:rPr>
          <w:rFonts w:ascii="Times New Roman" w:hAnsi="Times New Roman" w:cs="Times New Roman"/>
          <w:sz w:val="24"/>
          <w:szCs w:val="24"/>
        </w:rPr>
        <w:t>,</w:t>
      </w:r>
      <w:r w:rsidRPr="00CE6442">
        <w:rPr>
          <w:rFonts w:ascii="Times New Roman" w:hAnsi="Times New Roman" w:cs="Times New Roman"/>
          <w:sz w:val="24"/>
          <w:szCs w:val="24"/>
        </w:rPr>
        <w:t xml:space="preserve"> they provided three lessons</w:t>
      </w:r>
      <w:r>
        <w:rPr>
          <w:rFonts w:ascii="Times New Roman" w:hAnsi="Times New Roman" w:cs="Times New Roman"/>
          <w:sz w:val="24"/>
          <w:szCs w:val="24"/>
        </w:rPr>
        <w:t>,</w:t>
      </w:r>
      <w:r w:rsidRPr="00CE6442">
        <w:rPr>
          <w:rFonts w:ascii="Times New Roman" w:hAnsi="Times New Roman" w:cs="Times New Roman"/>
          <w:sz w:val="24"/>
          <w:szCs w:val="24"/>
        </w:rPr>
        <w:t xml:space="preserve"> each focused on one serious sexual problem. The lesson plans help the students effectively develop </w:t>
      </w:r>
      <w:r>
        <w:rPr>
          <w:rFonts w:ascii="Times New Roman" w:hAnsi="Times New Roman" w:cs="Times New Roman"/>
          <w:sz w:val="24"/>
          <w:szCs w:val="24"/>
        </w:rPr>
        <w:t>attitudes</w:t>
      </w:r>
      <w:r w:rsidRPr="00CE6442">
        <w:rPr>
          <w:rFonts w:ascii="Times New Roman" w:hAnsi="Times New Roman" w:cs="Times New Roman"/>
          <w:sz w:val="24"/>
          <w:szCs w:val="24"/>
        </w:rPr>
        <w:t>, understanding, and sexual awareness. They expressed enjoyment while learning about sex with these sessions. Th</w:t>
      </w:r>
      <w:r>
        <w:rPr>
          <w:rFonts w:ascii="Times New Roman" w:hAnsi="Times New Roman" w:cs="Times New Roman"/>
          <w:sz w:val="24"/>
          <w:szCs w:val="24"/>
        </w:rPr>
        <w:t xml:space="preserve">eir study correlates in this study as it concludes the </w:t>
      </w:r>
      <w:r w:rsidRPr="00CE6442">
        <w:rPr>
          <w:rFonts w:ascii="Times New Roman" w:hAnsi="Times New Roman" w:cs="Times New Roman"/>
          <w:sz w:val="24"/>
          <w:szCs w:val="24"/>
        </w:rPr>
        <w:t xml:space="preserve">effective methods of learning through </w:t>
      </w:r>
      <w:r>
        <w:rPr>
          <w:rFonts w:ascii="Times New Roman" w:hAnsi="Times New Roman" w:cs="Times New Roman"/>
          <w:sz w:val="24"/>
          <w:szCs w:val="24"/>
        </w:rPr>
        <w:t>implementing</w:t>
      </w:r>
      <w:r w:rsidRPr="00CE6442">
        <w:rPr>
          <w:rFonts w:ascii="Times New Roman" w:hAnsi="Times New Roman" w:cs="Times New Roman"/>
          <w:sz w:val="24"/>
          <w:szCs w:val="24"/>
        </w:rPr>
        <w:t xml:space="preserve"> sexual education </w:t>
      </w:r>
      <w:r>
        <w:rPr>
          <w:rFonts w:ascii="Times New Roman" w:hAnsi="Times New Roman" w:cs="Times New Roman"/>
          <w:sz w:val="24"/>
          <w:szCs w:val="24"/>
        </w:rPr>
        <w:t xml:space="preserve">programs </w:t>
      </w:r>
      <w:r w:rsidRPr="00CE6442">
        <w:rPr>
          <w:rFonts w:ascii="Times New Roman" w:hAnsi="Times New Roman" w:cs="Times New Roman"/>
          <w:sz w:val="24"/>
          <w:szCs w:val="24"/>
        </w:rPr>
        <w:t>in th</w:t>
      </w:r>
      <w:r>
        <w:rPr>
          <w:rFonts w:ascii="Times New Roman" w:hAnsi="Times New Roman" w:cs="Times New Roman"/>
          <w:sz w:val="24"/>
          <w:szCs w:val="24"/>
        </w:rPr>
        <w:t xml:space="preserve">e </w:t>
      </w:r>
      <w:r w:rsidRPr="00CE6442">
        <w:rPr>
          <w:rFonts w:ascii="Times New Roman" w:hAnsi="Times New Roman" w:cs="Times New Roman"/>
          <w:sz w:val="24"/>
          <w:szCs w:val="24"/>
        </w:rPr>
        <w:t>institution.</w:t>
      </w:r>
    </w:p>
    <w:p w14:paraId="4B218B84" w14:textId="77777777" w:rsidR="002F283C" w:rsidRDefault="002F283C" w:rsidP="002F283C">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E6442">
        <w:rPr>
          <w:rFonts w:ascii="Times New Roman" w:hAnsi="Times New Roman" w:cs="Times New Roman"/>
          <w:sz w:val="24"/>
          <w:szCs w:val="24"/>
        </w:rPr>
        <w:t xml:space="preserve">According to Maimunah, (2019). Sex education is important from the perspective of an adolescent. It includes the avoidance </w:t>
      </w:r>
      <w:r>
        <w:rPr>
          <w:rFonts w:ascii="Times New Roman" w:hAnsi="Times New Roman" w:cs="Times New Roman"/>
          <w:sz w:val="24"/>
          <w:szCs w:val="24"/>
        </w:rPr>
        <w:t>of</w:t>
      </w:r>
      <w:r w:rsidRPr="00CE6442">
        <w:rPr>
          <w:rFonts w:ascii="Times New Roman" w:hAnsi="Times New Roman" w:cs="Times New Roman"/>
          <w:sz w:val="24"/>
          <w:szCs w:val="24"/>
        </w:rPr>
        <w:t xml:space="preserve"> sex and promiscuity, improvements in knowledge on proper sex education, self-protection</w:t>
      </w:r>
      <w:r>
        <w:rPr>
          <w:rFonts w:ascii="Times New Roman" w:hAnsi="Times New Roman" w:cs="Times New Roman"/>
          <w:sz w:val="24"/>
          <w:szCs w:val="24"/>
        </w:rPr>
        <w:t>,</w:t>
      </w:r>
      <w:r w:rsidRPr="00CE6442">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CE6442">
        <w:rPr>
          <w:rFonts w:ascii="Times New Roman" w:hAnsi="Times New Roman" w:cs="Times New Roman"/>
          <w:sz w:val="24"/>
          <w:szCs w:val="24"/>
        </w:rPr>
        <w:t xml:space="preserve">effect of </w:t>
      </w:r>
      <w:r>
        <w:rPr>
          <w:rFonts w:ascii="Times New Roman" w:hAnsi="Times New Roman" w:cs="Times New Roman"/>
          <w:sz w:val="24"/>
          <w:szCs w:val="24"/>
        </w:rPr>
        <w:t>free sex</w:t>
      </w:r>
      <w:r w:rsidRPr="00CE6442">
        <w:rPr>
          <w:rFonts w:ascii="Times New Roman" w:hAnsi="Times New Roman" w:cs="Times New Roman"/>
          <w:sz w:val="24"/>
          <w:szCs w:val="24"/>
        </w:rPr>
        <w:t xml:space="preserve"> that includes </w:t>
      </w:r>
      <w:r w:rsidRPr="00CE6442">
        <w:rPr>
          <w:rFonts w:ascii="Times New Roman" w:hAnsi="Times New Roman" w:cs="Times New Roman"/>
          <w:sz w:val="24"/>
          <w:szCs w:val="24"/>
        </w:rPr>
        <w:lastRenderedPageBreak/>
        <w:t xml:space="preserve">STDs. This </w:t>
      </w:r>
      <w:r>
        <w:rPr>
          <w:rFonts w:ascii="Times New Roman" w:hAnsi="Times New Roman" w:cs="Times New Roman"/>
          <w:sz w:val="24"/>
          <w:szCs w:val="24"/>
        </w:rPr>
        <w:t>study's</w:t>
      </w:r>
      <w:r w:rsidRPr="00CE6442">
        <w:rPr>
          <w:rFonts w:ascii="Times New Roman" w:hAnsi="Times New Roman" w:cs="Times New Roman"/>
          <w:sz w:val="24"/>
          <w:szCs w:val="24"/>
        </w:rPr>
        <w:t xml:space="preserve"> results show that sex education is of utmost importance from the adolescents’ perspective.</w:t>
      </w:r>
      <w:r>
        <w:rPr>
          <w:rFonts w:ascii="Times New Roman" w:hAnsi="Times New Roman" w:cs="Times New Roman"/>
          <w:sz w:val="24"/>
          <w:szCs w:val="24"/>
        </w:rPr>
        <w:t xml:space="preserve"> It correlates as it promotes the implementation of sex education, especially for adolescents. Sex education is necessary for both parents and teachers to provide to adolescents.</w:t>
      </w:r>
    </w:p>
    <w:p w14:paraId="60F2230A" w14:textId="77777777" w:rsidR="002F283C" w:rsidRDefault="002F283C" w:rsidP="002F283C">
      <w:pPr>
        <w:spacing w:after="0" w:line="480" w:lineRule="auto"/>
        <w:ind w:firstLine="720"/>
        <w:jc w:val="center"/>
        <w:rPr>
          <w:rFonts w:ascii="Times New Roman" w:hAnsi="Times New Roman" w:cs="Times New Roman"/>
          <w:b/>
          <w:color w:val="000000"/>
          <w:sz w:val="24"/>
          <w:szCs w:val="24"/>
          <w:shd w:val="clear" w:color="auto" w:fill="FFFFFF"/>
        </w:rPr>
      </w:pPr>
      <w:r w:rsidRPr="005C6D1D">
        <w:rPr>
          <w:rFonts w:ascii="Times New Roman" w:hAnsi="Times New Roman" w:cs="Times New Roman"/>
          <w:b/>
          <w:color w:val="000000"/>
          <w:sz w:val="24"/>
          <w:szCs w:val="24"/>
          <w:shd w:val="clear" w:color="auto" w:fill="FFFFFF"/>
        </w:rPr>
        <w:t>Synthesis</w:t>
      </w:r>
    </w:p>
    <w:p w14:paraId="4437198A" w14:textId="5EAD76FE" w:rsidR="002F283C" w:rsidRPr="00CE6442" w:rsidRDefault="002F283C" w:rsidP="002F283C">
      <w:pPr>
        <w:spacing w:after="0" w:line="480" w:lineRule="auto"/>
        <w:ind w:firstLine="720"/>
        <w:jc w:val="both"/>
        <w:rPr>
          <w:rFonts w:ascii="Times New Roman" w:hAnsi="Times New Roman" w:cs="Times New Roman"/>
          <w:b/>
          <w:color w:val="000000"/>
          <w:sz w:val="24"/>
          <w:szCs w:val="24"/>
          <w:shd w:val="clear" w:color="auto" w:fill="FFFFFF"/>
        </w:rPr>
      </w:pPr>
      <w:r w:rsidRPr="00CE6442">
        <w:rPr>
          <w:rFonts w:ascii="Times New Roman" w:hAnsi="Times New Roman" w:cs="Times New Roman"/>
          <w:sz w:val="24"/>
          <w:szCs w:val="24"/>
        </w:rPr>
        <w:t xml:space="preserve"> The gathered literature and studies </w:t>
      </w:r>
      <w:r w:rsidR="0030677F">
        <w:rPr>
          <w:rFonts w:ascii="Times New Roman" w:hAnsi="Times New Roman" w:cs="Times New Roman"/>
          <w:sz w:val="24"/>
          <w:szCs w:val="24"/>
        </w:rPr>
        <w:t>showed</w:t>
      </w:r>
      <w:r w:rsidRPr="00CE6442">
        <w:rPr>
          <w:rFonts w:ascii="Times New Roman" w:hAnsi="Times New Roman" w:cs="Times New Roman"/>
          <w:sz w:val="24"/>
          <w:szCs w:val="24"/>
        </w:rPr>
        <w:t xml:space="preserve"> the similarities, differences, and uniqueness of some related research </w:t>
      </w:r>
      <w:r>
        <w:rPr>
          <w:rFonts w:ascii="Times New Roman" w:hAnsi="Times New Roman" w:cs="Times New Roman"/>
          <w:sz w:val="24"/>
          <w:szCs w:val="24"/>
        </w:rPr>
        <w:t xml:space="preserve">in this study. These </w:t>
      </w:r>
      <w:r w:rsidRPr="00CE6442">
        <w:rPr>
          <w:rFonts w:ascii="Times New Roman" w:hAnsi="Times New Roman" w:cs="Times New Roman"/>
          <w:sz w:val="24"/>
          <w:szCs w:val="24"/>
        </w:rPr>
        <w:t xml:space="preserve">several studies and literature </w:t>
      </w:r>
      <w:r w:rsidR="0030677F">
        <w:rPr>
          <w:rFonts w:ascii="Times New Roman" w:hAnsi="Times New Roman" w:cs="Times New Roman"/>
          <w:sz w:val="24"/>
          <w:szCs w:val="24"/>
        </w:rPr>
        <w:t>helped</w:t>
      </w:r>
      <w:r w:rsidRPr="00CE6442">
        <w:rPr>
          <w:rFonts w:ascii="Times New Roman" w:hAnsi="Times New Roman" w:cs="Times New Roman"/>
          <w:sz w:val="24"/>
          <w:szCs w:val="24"/>
        </w:rPr>
        <w:t xml:space="preserve"> the researchers and the readers to further understand the present study.</w:t>
      </w:r>
    </w:p>
    <w:p w14:paraId="10DB93FC" w14:textId="77777777" w:rsidR="002F283C" w:rsidRDefault="002F283C" w:rsidP="002F28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Moreira (2023) and Cervantes (2023), stated that implementing sexual education identifies the effects if the students know about the pros and cons of sexual education, they also stated that implementing sexual education programs must be taught constantly as it will give students proper knowledge about the issues that are connected to the sexuality of adolescents. </w:t>
      </w:r>
    </w:p>
    <w:p w14:paraId="52C8DDA6" w14:textId="6F12AE4B" w:rsidR="002F283C" w:rsidRDefault="002F283C" w:rsidP="002F28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study of Maimunah (2019), differ</w:t>
      </w:r>
      <w:r w:rsidR="00397420">
        <w:rPr>
          <w:rFonts w:ascii="Times New Roman" w:hAnsi="Times New Roman" w:cs="Times New Roman"/>
          <w:sz w:val="24"/>
          <w:szCs w:val="24"/>
        </w:rPr>
        <w:t>ed</w:t>
      </w:r>
      <w:r>
        <w:rPr>
          <w:rFonts w:ascii="Times New Roman" w:hAnsi="Times New Roman" w:cs="Times New Roman"/>
          <w:sz w:val="24"/>
          <w:szCs w:val="24"/>
        </w:rPr>
        <w:t xml:space="preserve"> in how they promote the implementation of sex education for both parents and teachers to provide to adolescents. However, this study showcases implementation to both teachers and students to provide the necessary information.</w:t>
      </w:r>
    </w:p>
    <w:p w14:paraId="4F306691" w14:textId="77777777" w:rsidR="00CE607F" w:rsidRDefault="002F283C" w:rsidP="00CE607F">
      <w:pPr>
        <w:spacing w:after="0" w:line="480" w:lineRule="auto"/>
        <w:ind w:firstLine="720"/>
        <w:jc w:val="both"/>
        <w:rPr>
          <w:rFonts w:ascii="Times New Roman" w:hAnsi="Times New Roman" w:cs="Times New Roman"/>
          <w:sz w:val="24"/>
          <w:szCs w:val="24"/>
        </w:rPr>
      </w:pPr>
      <w:r w:rsidRPr="00097DEA">
        <w:rPr>
          <w:rFonts w:ascii="Times New Roman" w:hAnsi="Times New Roman" w:cs="Times New Roman"/>
          <w:sz w:val="24"/>
          <w:szCs w:val="24"/>
        </w:rPr>
        <w:t>The unique aspect of this study is that it emphasize</w:t>
      </w:r>
      <w:r w:rsidR="00C227CB">
        <w:rPr>
          <w:rFonts w:ascii="Times New Roman" w:hAnsi="Times New Roman" w:cs="Times New Roman"/>
          <w:sz w:val="24"/>
          <w:szCs w:val="24"/>
        </w:rPr>
        <w:t>d</w:t>
      </w:r>
      <w:r w:rsidRPr="00097DEA">
        <w:rPr>
          <w:rFonts w:ascii="Times New Roman" w:hAnsi="Times New Roman" w:cs="Times New Roman"/>
          <w:sz w:val="24"/>
          <w:szCs w:val="24"/>
        </w:rPr>
        <w:t xml:space="preserve"> th</w:t>
      </w:r>
      <w:r>
        <w:rPr>
          <w:rFonts w:ascii="Times New Roman" w:hAnsi="Times New Roman" w:cs="Times New Roman"/>
          <w:sz w:val="24"/>
          <w:szCs w:val="24"/>
        </w:rPr>
        <w:t>at</w:t>
      </w:r>
      <w:r w:rsidRPr="00097DEA">
        <w:rPr>
          <w:rFonts w:ascii="Times New Roman" w:hAnsi="Times New Roman" w:cs="Times New Roman"/>
          <w:sz w:val="24"/>
          <w:szCs w:val="24"/>
        </w:rPr>
        <w:t xml:space="preserve"> the implementation of sex education programs, will cover all the necessary information needed by the students </w:t>
      </w:r>
      <w:r>
        <w:rPr>
          <w:rFonts w:ascii="Times New Roman" w:hAnsi="Times New Roman" w:cs="Times New Roman"/>
          <w:sz w:val="24"/>
          <w:szCs w:val="24"/>
        </w:rPr>
        <w:t>e</w:t>
      </w:r>
      <w:r w:rsidRPr="00097DEA">
        <w:rPr>
          <w:rFonts w:ascii="Times New Roman" w:hAnsi="Times New Roman" w:cs="Times New Roman"/>
          <w:sz w:val="24"/>
          <w:szCs w:val="24"/>
        </w:rPr>
        <w:t xml:space="preserve">nabling them </w:t>
      </w:r>
      <w:r>
        <w:rPr>
          <w:rFonts w:ascii="Times New Roman" w:hAnsi="Times New Roman" w:cs="Times New Roman"/>
          <w:sz w:val="24"/>
          <w:szCs w:val="24"/>
        </w:rPr>
        <w:t>t</w:t>
      </w:r>
      <w:r w:rsidRPr="00097DEA">
        <w:rPr>
          <w:rFonts w:ascii="Times New Roman" w:hAnsi="Times New Roman" w:cs="Times New Roman"/>
          <w:sz w:val="24"/>
          <w:szCs w:val="24"/>
        </w:rPr>
        <w:t xml:space="preserve">o </w:t>
      </w:r>
      <w:r>
        <w:rPr>
          <w:rFonts w:ascii="Times New Roman" w:hAnsi="Times New Roman" w:cs="Times New Roman"/>
          <w:sz w:val="24"/>
          <w:szCs w:val="24"/>
        </w:rPr>
        <w:t>have </w:t>
      </w:r>
      <w:r w:rsidRPr="00097DEA">
        <w:rPr>
          <w:rFonts w:ascii="Times New Roman" w:hAnsi="Times New Roman" w:cs="Times New Roman"/>
          <w:sz w:val="24"/>
          <w:szCs w:val="24"/>
        </w:rPr>
        <w:t>a higher knowledge and awareness they need to acquire to prevent and avoid the negative effects of lacking knowledge in sexual education. In addition, this study will focus on the parts where students have lesser understanding or information, this will be based on the survey that will be gathered.</w:t>
      </w:r>
    </w:p>
    <w:p w14:paraId="25C7307C" w14:textId="16B23F3B" w:rsidR="002F283C" w:rsidRPr="00CE607F" w:rsidRDefault="002F283C" w:rsidP="00CE607F">
      <w:pPr>
        <w:spacing w:after="0" w:line="480" w:lineRule="auto"/>
        <w:ind w:firstLine="720"/>
        <w:jc w:val="both"/>
        <w:rPr>
          <w:rFonts w:ascii="Times New Roman" w:hAnsi="Times New Roman" w:cs="Times New Roman"/>
          <w:sz w:val="24"/>
          <w:szCs w:val="24"/>
        </w:rPr>
      </w:pPr>
      <w:r>
        <w:rPr>
          <w:rFonts w:asciiTheme="majorBidi" w:hAnsiTheme="majorBidi" w:cstheme="majorBidi"/>
          <w:b/>
          <w:bCs/>
          <w:noProof/>
          <w:sz w:val="24"/>
          <w:szCs w:val="24"/>
        </w:rPr>
        <w:lastRenderedPageBreak/>
        <mc:AlternateContent>
          <mc:Choice Requires="wpg">
            <w:drawing>
              <wp:anchor distT="0" distB="0" distL="114300" distR="114300" simplePos="0" relativeHeight="251662336" behindDoc="0" locked="0" layoutInCell="1" allowOverlap="1" wp14:anchorId="30CA74B2" wp14:editId="61EB9C0A">
                <wp:simplePos x="0" y="0"/>
                <wp:positionH relativeFrom="column">
                  <wp:posOffset>66368</wp:posOffset>
                </wp:positionH>
                <wp:positionV relativeFrom="paragraph">
                  <wp:posOffset>329545</wp:posOffset>
                </wp:positionV>
                <wp:extent cx="5191760" cy="7695565"/>
                <wp:effectExtent l="0" t="0" r="27940" b="635"/>
                <wp:wrapNone/>
                <wp:docPr id="507821773" name="Group 19"/>
                <wp:cNvGraphicFramePr/>
                <a:graphic xmlns:a="http://schemas.openxmlformats.org/drawingml/2006/main">
                  <a:graphicData uri="http://schemas.microsoft.com/office/word/2010/wordprocessingGroup">
                    <wpg:wgp>
                      <wpg:cNvGrpSpPr/>
                      <wpg:grpSpPr>
                        <a:xfrm>
                          <a:off x="0" y="0"/>
                          <a:ext cx="5191760" cy="7695565"/>
                          <a:chOff x="0" y="0"/>
                          <a:chExt cx="5192001" cy="7499191"/>
                        </a:xfrm>
                      </wpg:grpSpPr>
                      <wps:wsp>
                        <wps:cNvPr id="1841607315" name="Straight Arrow Connector 10"/>
                        <wps:cNvCnPr>
                          <a:stCxn id="553365210" idx="0"/>
                          <a:endCxn id="874885789" idx="4"/>
                        </wps:cNvCnPr>
                        <wps:spPr>
                          <a:xfrm flipH="1" flipV="1">
                            <a:off x="2557964" y="3949301"/>
                            <a:ext cx="854" cy="10183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2916838" name="Straight Arrow Connector 10"/>
                        <wps:cNvCnPr/>
                        <wps:spPr>
                          <a:xfrm flipH="1">
                            <a:off x="3172997" y="1383814"/>
                            <a:ext cx="838840" cy="7132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3405182" name="Straight Arrow Connector 10"/>
                        <wps:cNvCnPr/>
                        <wps:spPr>
                          <a:xfrm>
                            <a:off x="1135064" y="1245397"/>
                            <a:ext cx="771140" cy="8632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475801879" name="Group 14"/>
                        <wpg:cNvGrpSpPr/>
                        <wpg:grpSpPr>
                          <a:xfrm>
                            <a:off x="3671811" y="50198"/>
                            <a:ext cx="1520190" cy="1477645"/>
                            <a:chOff x="77273" y="18667"/>
                            <a:chExt cx="1520190" cy="1477645"/>
                          </a:xfrm>
                        </wpg:grpSpPr>
                        <wps:wsp>
                          <wps:cNvPr id="853335167" name="Oval 8"/>
                          <wps:cNvSpPr/>
                          <wps:spPr>
                            <a:xfrm>
                              <a:off x="77273" y="18667"/>
                              <a:ext cx="1520190" cy="1477645"/>
                            </a:xfrm>
                            <a:prstGeom prst="ellipse">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728733" name="Text Box 11"/>
                          <wps:cNvSpPr txBox="1"/>
                          <wps:spPr>
                            <a:xfrm>
                              <a:off x="161300" y="342349"/>
                              <a:ext cx="1318489" cy="1010014"/>
                            </a:xfrm>
                            <a:prstGeom prst="rect">
                              <a:avLst/>
                            </a:prstGeom>
                            <a:noFill/>
                            <a:ln w="6350">
                              <a:noFill/>
                            </a:ln>
                          </wps:spPr>
                          <wps:txbx>
                            <w:txbxContent>
                              <w:p w14:paraId="6AE2B0F8" w14:textId="77777777" w:rsidR="002F283C" w:rsidRPr="00286846" w:rsidRDefault="002F283C" w:rsidP="002F283C">
                                <w:pPr>
                                  <w:spacing w:line="240" w:lineRule="auto"/>
                                  <w:jc w:val="center"/>
                                  <w:rPr>
                                    <w:rFonts w:ascii="Times New Roman" w:hAnsi="Times New Roman" w:cs="Times New Roman"/>
                                    <w:b/>
                                  </w:rPr>
                                </w:pPr>
                                <w:r w:rsidRPr="00286846">
                                  <w:rPr>
                                    <w:rFonts w:ascii="Times New Roman" w:hAnsi="Times New Roman" w:cs="Times New Roman"/>
                                    <w:b/>
                                  </w:rPr>
                                  <w:t>Sex Education as Health Promotion Theory</w:t>
                                </w:r>
                              </w:p>
                              <w:p w14:paraId="15ABF73C" w14:textId="77777777" w:rsidR="002F283C" w:rsidRPr="00286846" w:rsidRDefault="002F283C" w:rsidP="002F283C">
                                <w:pPr>
                                  <w:spacing w:line="240" w:lineRule="auto"/>
                                  <w:jc w:val="center"/>
                                  <w:rPr>
                                    <w:rFonts w:ascii="Times New Roman" w:hAnsi="Times New Roman" w:cs="Times New Roman"/>
                                  </w:rPr>
                                </w:pPr>
                                <w:r w:rsidRPr="00286846">
                                  <w:rPr>
                                    <w:rFonts w:ascii="Times New Roman" w:hAnsi="Times New Roman" w:cs="Times New Roman"/>
                                  </w:rPr>
                                  <w:t>(Schaalma et al., 2004)</w:t>
                                </w:r>
                              </w:p>
                              <w:p w14:paraId="013863E3" w14:textId="77777777" w:rsidR="002F283C" w:rsidRDefault="002F283C" w:rsidP="002F283C">
                                <w:pPr>
                                  <w:spacing w:after="0"/>
                                  <w:jc w:val="center"/>
                                  <w:rPr>
                                    <w:rFonts w:asciiTheme="majorBidi" w:hAnsiTheme="majorBidi" w:cstheme="majorBidi"/>
                                    <w:sz w:val="24"/>
                                    <w:szCs w:val="24"/>
                                    <w:lang w:val="en-US"/>
                                  </w:rPr>
                                </w:pPr>
                              </w:p>
                              <w:p w14:paraId="6B5C9995" w14:textId="77777777" w:rsidR="002F283C" w:rsidRPr="00673344" w:rsidRDefault="002F283C" w:rsidP="002F283C">
                                <w:pPr>
                                  <w:jc w:val="center"/>
                                  <w:rPr>
                                    <w:rFonts w:asciiTheme="majorBidi" w:hAnsiTheme="majorBidi" w:cstheme="majorBid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1286732" name="Group 15"/>
                        <wpg:cNvGrpSpPr/>
                        <wpg:grpSpPr>
                          <a:xfrm>
                            <a:off x="0" y="0"/>
                            <a:ext cx="1520190" cy="1477645"/>
                            <a:chOff x="0" y="0"/>
                            <a:chExt cx="1520190" cy="1477645"/>
                          </a:xfrm>
                        </wpg:grpSpPr>
                        <wps:wsp>
                          <wps:cNvPr id="949050517" name="Oval 8"/>
                          <wps:cNvSpPr/>
                          <wps:spPr>
                            <a:xfrm>
                              <a:off x="0" y="0"/>
                              <a:ext cx="1520190" cy="1477645"/>
                            </a:xfrm>
                            <a:prstGeom prst="ellipse">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613641" name="Text Box 11"/>
                          <wps:cNvSpPr txBox="1"/>
                          <wps:spPr>
                            <a:xfrm>
                              <a:off x="136471" y="265564"/>
                              <a:ext cx="1214651" cy="1118339"/>
                            </a:xfrm>
                            <a:prstGeom prst="rect">
                              <a:avLst/>
                            </a:prstGeom>
                            <a:noFill/>
                            <a:ln w="6350">
                              <a:noFill/>
                            </a:ln>
                          </wps:spPr>
                          <wps:txbx>
                            <w:txbxContent>
                              <w:p w14:paraId="5A7CEA15" w14:textId="77777777" w:rsidR="002F283C" w:rsidRPr="00286846" w:rsidRDefault="002F283C" w:rsidP="002F283C">
                                <w:pPr>
                                  <w:spacing w:line="240" w:lineRule="auto"/>
                                  <w:jc w:val="center"/>
                                  <w:rPr>
                                    <w:rFonts w:ascii="Times New Roman" w:hAnsi="Times New Roman" w:cs="Times New Roman"/>
                                    <w:b/>
                                  </w:rPr>
                                </w:pPr>
                                <w:r>
                                  <w:rPr>
                                    <w:rFonts w:ascii="Times New Roman" w:hAnsi="Times New Roman" w:cs="Times New Roman"/>
                                    <w:b/>
                                  </w:rPr>
                                  <w:t xml:space="preserve">Theoretical View on Sex education in Adolescence </w:t>
                                </w:r>
                              </w:p>
                              <w:p w14:paraId="052CFDE0" w14:textId="77777777" w:rsidR="002F283C" w:rsidRPr="00286846" w:rsidRDefault="002F283C" w:rsidP="002F283C">
                                <w:pPr>
                                  <w:spacing w:line="240" w:lineRule="auto"/>
                                  <w:jc w:val="center"/>
                                  <w:rPr>
                                    <w:rFonts w:ascii="Times New Roman" w:hAnsi="Times New Roman" w:cs="Times New Roman"/>
                                  </w:rPr>
                                </w:pPr>
                                <w:r w:rsidRPr="00286846">
                                  <w:rPr>
                                    <w:rFonts w:ascii="Times New Roman" w:hAnsi="Times New Roman" w:cs="Times New Roman"/>
                                  </w:rPr>
                                  <w:t>(</w:t>
                                </w:r>
                                <w:r>
                                  <w:rPr>
                                    <w:rFonts w:ascii="Times New Roman" w:hAnsi="Times New Roman" w:cs="Times New Roman"/>
                                  </w:rPr>
                                  <w:t>Freud</w:t>
                                </w:r>
                                <w:r w:rsidRPr="00286846">
                                  <w:rPr>
                                    <w:rFonts w:ascii="Times New Roman" w:hAnsi="Times New Roman" w:cs="Times New Roman"/>
                                  </w:rPr>
                                  <w:t xml:space="preserve"> et al., 19</w:t>
                                </w:r>
                                <w:r>
                                  <w:rPr>
                                    <w:rFonts w:ascii="Times New Roman" w:hAnsi="Times New Roman" w:cs="Times New Roman"/>
                                  </w:rPr>
                                  <w:t>2</w:t>
                                </w:r>
                                <w:r w:rsidRPr="00286846">
                                  <w:rPr>
                                    <w:rFonts w:ascii="Times New Roman" w:hAnsi="Times New Roman" w:cs="Times New Roman"/>
                                  </w:rPr>
                                  <w:t>5)</w:t>
                                </w:r>
                              </w:p>
                              <w:p w14:paraId="2A14307A" w14:textId="77777777" w:rsidR="002F283C" w:rsidRPr="00673344" w:rsidRDefault="002F283C" w:rsidP="002F283C">
                                <w:pPr>
                                  <w:jc w:val="center"/>
                                  <w:rPr>
                                    <w:rFonts w:asciiTheme="majorBidi" w:hAnsiTheme="majorBidi" w:cstheme="majorBid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2511173" name="Group 18"/>
                        <wpg:cNvGrpSpPr/>
                        <wpg:grpSpPr>
                          <a:xfrm>
                            <a:off x="1798722" y="4967650"/>
                            <a:ext cx="1520190" cy="1477645"/>
                            <a:chOff x="1798722" y="553306"/>
                            <a:chExt cx="1520190" cy="1477645"/>
                          </a:xfrm>
                        </wpg:grpSpPr>
                        <wps:wsp>
                          <wps:cNvPr id="553365210" name="Oval 8"/>
                          <wps:cNvSpPr/>
                          <wps:spPr>
                            <a:xfrm>
                              <a:off x="1798722" y="553306"/>
                              <a:ext cx="1520190" cy="1477645"/>
                            </a:xfrm>
                            <a:prstGeom prst="ellipse">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316271" name="Text Box 11"/>
                          <wps:cNvSpPr txBox="1"/>
                          <wps:spPr>
                            <a:xfrm>
                              <a:off x="1891972" y="790255"/>
                              <a:ext cx="1382693" cy="1109543"/>
                            </a:xfrm>
                            <a:prstGeom prst="rect">
                              <a:avLst/>
                            </a:prstGeom>
                            <a:noFill/>
                            <a:ln w="6350">
                              <a:noFill/>
                            </a:ln>
                          </wps:spPr>
                          <wps:txbx>
                            <w:txbxContent>
                              <w:p w14:paraId="63947157" w14:textId="77777777" w:rsidR="002F283C" w:rsidRPr="00286846" w:rsidRDefault="002F283C" w:rsidP="002F283C">
                                <w:pPr>
                                  <w:spacing w:line="240" w:lineRule="auto"/>
                                  <w:jc w:val="center"/>
                                  <w:rPr>
                                    <w:rFonts w:ascii="Times New Roman" w:hAnsi="Times New Roman" w:cs="Times New Roman"/>
                                    <w:b/>
                                  </w:rPr>
                                </w:pPr>
                                <w:r w:rsidRPr="00286846">
                                  <w:rPr>
                                    <w:rFonts w:ascii="Times New Roman" w:hAnsi="Times New Roman" w:cs="Times New Roman"/>
                                    <w:b/>
                                  </w:rPr>
                                  <w:t>Adolescent School-Based Sex Education Theory</w:t>
                                </w:r>
                              </w:p>
                              <w:p w14:paraId="50CCF936" w14:textId="77777777" w:rsidR="002F283C" w:rsidRPr="00286846" w:rsidRDefault="002F283C" w:rsidP="002F283C">
                                <w:pPr>
                                  <w:spacing w:after="0" w:line="240" w:lineRule="auto"/>
                                  <w:jc w:val="center"/>
                                  <w:rPr>
                                    <w:rFonts w:ascii="Times New Roman" w:hAnsi="Times New Roman" w:cs="Times New Roman"/>
                                  </w:rPr>
                                </w:pPr>
                                <w:r w:rsidRPr="00286846">
                                  <w:rPr>
                                    <w:rFonts w:ascii="Times New Roman" w:hAnsi="Times New Roman" w:cs="Times New Roman"/>
                                  </w:rPr>
                                  <w:t>(Suleiman et al., 2014)</w:t>
                                </w:r>
                              </w:p>
                              <w:p w14:paraId="628167F4" w14:textId="77777777" w:rsidR="002F283C" w:rsidRPr="00673344" w:rsidRDefault="002F283C" w:rsidP="002F283C">
                                <w:pPr>
                                  <w:jc w:val="center"/>
                                  <w:rPr>
                                    <w:rFonts w:asciiTheme="majorBidi" w:hAnsiTheme="majorBidi" w:cstheme="majorBid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02439277" name="Group 16"/>
                        <wpg:cNvGrpSpPr/>
                        <wpg:grpSpPr>
                          <a:xfrm>
                            <a:off x="1547361" y="1903966"/>
                            <a:ext cx="2021205" cy="2045335"/>
                            <a:chOff x="18106" y="12104"/>
                            <a:chExt cx="2021205" cy="2045335"/>
                          </a:xfrm>
                        </wpg:grpSpPr>
                        <wps:wsp>
                          <wps:cNvPr id="874885789" name="Oval 9"/>
                          <wps:cNvSpPr/>
                          <wps:spPr>
                            <a:xfrm>
                              <a:off x="18106" y="12104"/>
                              <a:ext cx="2021205" cy="204533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775146" name="Text Box 11"/>
                          <wps:cNvSpPr txBox="1"/>
                          <wps:spPr>
                            <a:xfrm>
                              <a:off x="135469" y="327708"/>
                              <a:ext cx="1762230" cy="1631213"/>
                            </a:xfrm>
                            <a:prstGeom prst="rect">
                              <a:avLst/>
                            </a:prstGeom>
                            <a:noFill/>
                            <a:ln w="6350">
                              <a:noFill/>
                            </a:ln>
                          </wps:spPr>
                          <wps:txbx>
                            <w:txbxContent>
                              <w:p w14:paraId="197DE598" w14:textId="77777777" w:rsidR="002F283C" w:rsidRPr="009A5DA9" w:rsidRDefault="002F283C" w:rsidP="002F283C">
                                <w:pPr>
                                  <w:spacing w:line="240" w:lineRule="auto"/>
                                  <w:jc w:val="center"/>
                                  <w:rPr>
                                    <w:rFonts w:ascii="Times New Roman" w:hAnsi="Times New Roman" w:cs="Times New Roman"/>
                                    <w:b/>
                                    <w:bCs/>
                                    <w:sz w:val="24"/>
                                    <w:szCs w:val="24"/>
                                  </w:rPr>
                                </w:pPr>
                                <w:r w:rsidRPr="009A5DA9">
                                  <w:rPr>
                                    <w:rFonts w:ascii="Times New Roman" w:hAnsi="Times New Roman" w:cs="Times New Roman"/>
                                    <w:b/>
                                    <w:sz w:val="24"/>
                                    <w:szCs w:val="24"/>
                                  </w:rPr>
                                  <w:t>The Level of Preparedness in Implementing Sex Education Programs: Quantitative Analysis for Grade 11 Student’s Knowledge and Awareness</w:t>
                                </w:r>
                              </w:p>
                              <w:p w14:paraId="0DDDA58E" w14:textId="77777777" w:rsidR="002F283C" w:rsidRPr="00673344" w:rsidRDefault="002F283C" w:rsidP="002F283C">
                                <w:pPr>
                                  <w:spacing w:after="0"/>
                                  <w:jc w:val="center"/>
                                  <w:rPr>
                                    <w:rFonts w:asciiTheme="majorBidi" w:hAnsiTheme="majorBidi" w:cstheme="majorBid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35970518" name="Text Box 13"/>
                        <wps:cNvSpPr txBox="1"/>
                        <wps:spPr>
                          <a:xfrm>
                            <a:off x="1359115" y="7076110"/>
                            <a:ext cx="2396717" cy="423081"/>
                          </a:xfrm>
                          <a:prstGeom prst="rect">
                            <a:avLst/>
                          </a:prstGeom>
                          <a:noFill/>
                          <a:ln w="6350">
                            <a:noFill/>
                          </a:ln>
                        </wps:spPr>
                        <wps:txbx>
                          <w:txbxContent>
                            <w:p w14:paraId="0B24E7F2" w14:textId="77777777" w:rsidR="002F283C" w:rsidRPr="00C37EF7" w:rsidRDefault="002F283C" w:rsidP="002F283C">
                              <w:pPr>
                                <w:jc w:val="center"/>
                                <w:rPr>
                                  <w:rFonts w:asciiTheme="majorBidi" w:hAnsiTheme="majorBidi" w:cstheme="majorBidi"/>
                                  <w:sz w:val="24"/>
                                  <w:szCs w:val="24"/>
                                  <w:lang w:val="en-US"/>
                                </w:rPr>
                              </w:pPr>
                              <w:r>
                                <w:rPr>
                                  <w:rFonts w:asciiTheme="majorBidi" w:hAnsiTheme="majorBidi" w:cstheme="majorBidi"/>
                                  <w:sz w:val="24"/>
                                  <w:szCs w:val="24"/>
                                  <w:lang w:val="en-US"/>
                                </w:rPr>
                                <w:t>Figure 1. Theoretical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CA74B2" id="Group 19" o:spid="_x0000_s1027" style="position:absolute;left:0;text-align:left;margin-left:5.25pt;margin-top:25.95pt;width:408.8pt;height:605.95pt;z-index:251662336;mso-width-relative:margin;mso-height-relative:margin" coordsize="51920,74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">
                <v:shapetype id="_x0000_t32" coordsize="21600,21600" o:spt="32" o:oned="t" path="m,l21600,21600e" filled="f">
                  <v:path arrowok="t" fillok="f" o:connecttype="none"/>
                  <o:lock v:ext="edit" shapetype="t"/>
                </v:shapetype>
                <v:shape id="Straight Arrow Connector 10" o:spid="_x0000_s1028" type="#_x0000_t32" style="position:absolute;left:25579;top:39493;width:9;height:101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" strokecolor="black [3213]" strokeweight=".5pt">
                  <v:stroke endarrow="block" joinstyle="miter"/>
                </v:shape>
                <v:shape id="Straight Arrow Connector 10" o:spid="_x0000_s1029" type="#_x0000_t32" style="position:absolute;left:31729;top:13838;width:8389;height:71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" strokecolor="black [3213]" strokeweight=".5pt">
                  <v:stroke endarrow="block" joinstyle="miter"/>
                </v:shape>
                <v:shape id="Straight Arrow Connector 10" o:spid="_x0000_s1030" type="#_x0000_t32" style="position:absolute;left:11350;top:12453;width:7712;height:8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" strokecolor="black [3213]" strokeweight=".5pt">
                  <v:stroke endarrow="block" joinstyle="miter"/>
                </v:shape>
                <v:group id="Group 14" o:spid="_x0000_s1031" style="position:absolute;left:36718;top:501;width:15202;height:14777" coordorigin="772,186" coordsize="15201,1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">
                  <v:oval id="Oval 8" o:spid="_x0000_s1032" style="position:absolute;left:772;top:186;width:15202;height:1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" fillcolor="white [3212]" strokecolor="black [3213]">
                    <v:stroke joinstyle="miter"/>
                  </v:oval>
                  <v:shape id="Text Box 11" o:spid="_x0000_s1033" type="#_x0000_t202" style="position:absolute;left:1613;top:3423;width:13184;height:10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" filled="f" stroked="f" strokeweight=".5pt">
                    <v:textbox>
                      <w:txbxContent>
                        <w:p w14:paraId="6AE2B0F8" w14:textId="77777777" w:rsidR="002F283C" w:rsidRPr="00286846" w:rsidRDefault="002F283C" w:rsidP="002F283C">
                          <w:pPr>
                            <w:spacing w:line="240" w:lineRule="auto"/>
                            <w:jc w:val="center"/>
                            <w:rPr>
                              <w:rFonts w:ascii="Times New Roman" w:hAnsi="Times New Roman" w:cs="Times New Roman"/>
                              <w:b/>
                            </w:rPr>
                          </w:pPr>
                          <w:r w:rsidRPr="00286846">
                            <w:rPr>
                              <w:rFonts w:ascii="Times New Roman" w:hAnsi="Times New Roman" w:cs="Times New Roman"/>
                              <w:b/>
                            </w:rPr>
                            <w:t>Sex Education as Health Promotion Theory</w:t>
                          </w:r>
                        </w:p>
                        <w:p w14:paraId="15ABF73C" w14:textId="77777777" w:rsidR="002F283C" w:rsidRPr="00286846" w:rsidRDefault="002F283C" w:rsidP="002F283C">
                          <w:pPr>
                            <w:spacing w:line="240" w:lineRule="auto"/>
                            <w:jc w:val="center"/>
                            <w:rPr>
                              <w:rFonts w:ascii="Times New Roman" w:hAnsi="Times New Roman" w:cs="Times New Roman"/>
                            </w:rPr>
                          </w:pPr>
                          <w:r w:rsidRPr="00286846">
                            <w:rPr>
                              <w:rFonts w:ascii="Times New Roman" w:hAnsi="Times New Roman" w:cs="Times New Roman"/>
                            </w:rPr>
                            <w:t>(Schaalma et al., 2004)</w:t>
                          </w:r>
                        </w:p>
                        <w:p w14:paraId="013863E3" w14:textId="77777777" w:rsidR="002F283C" w:rsidRDefault="002F283C" w:rsidP="002F283C">
                          <w:pPr>
                            <w:spacing w:after="0"/>
                            <w:jc w:val="center"/>
                            <w:rPr>
                              <w:rFonts w:asciiTheme="majorBidi" w:hAnsiTheme="majorBidi" w:cstheme="majorBidi"/>
                              <w:sz w:val="24"/>
                              <w:szCs w:val="24"/>
                              <w:lang w:val="en-US"/>
                            </w:rPr>
                          </w:pPr>
                        </w:p>
                        <w:p w14:paraId="6B5C9995" w14:textId="77777777" w:rsidR="002F283C" w:rsidRPr="00673344" w:rsidRDefault="002F283C" w:rsidP="002F283C">
                          <w:pPr>
                            <w:jc w:val="center"/>
                            <w:rPr>
                              <w:rFonts w:asciiTheme="majorBidi" w:hAnsiTheme="majorBidi" w:cstheme="majorBidi"/>
                              <w:sz w:val="24"/>
                              <w:szCs w:val="24"/>
                              <w:lang w:val="en-US"/>
                            </w:rPr>
                          </w:pPr>
                        </w:p>
                      </w:txbxContent>
                    </v:textbox>
                  </v:shape>
                </v:group>
                <v:group id="Group 15" o:spid="_x0000_s1034" style="position:absolute;width:15201;height:14776" coordsize="15201,1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">
                  <v:oval id="Oval 8" o:spid="_x0000_s1035" style="position:absolute;width:15201;height:1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" fillcolor="white [3212]" strokecolor="black [3213]">
                    <v:stroke joinstyle="miter"/>
                  </v:oval>
                  <v:shape id="Text Box 11" o:spid="_x0000_s1036" type="#_x0000_t202" style="position:absolute;left:1364;top:2655;width:12147;height:1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" filled="f" stroked="f" strokeweight=".5pt">
                    <v:textbox>
                      <w:txbxContent>
                        <w:p w14:paraId="5A7CEA15" w14:textId="77777777" w:rsidR="002F283C" w:rsidRPr="00286846" w:rsidRDefault="002F283C" w:rsidP="002F283C">
                          <w:pPr>
                            <w:spacing w:line="240" w:lineRule="auto"/>
                            <w:jc w:val="center"/>
                            <w:rPr>
                              <w:rFonts w:ascii="Times New Roman" w:hAnsi="Times New Roman" w:cs="Times New Roman"/>
                              <w:b/>
                            </w:rPr>
                          </w:pPr>
                          <w:r>
                            <w:rPr>
                              <w:rFonts w:ascii="Times New Roman" w:hAnsi="Times New Roman" w:cs="Times New Roman"/>
                              <w:b/>
                            </w:rPr>
                            <w:t xml:space="preserve">Theoretical View on Sex education in Adolescence </w:t>
                          </w:r>
                        </w:p>
                        <w:p w14:paraId="052CFDE0" w14:textId="77777777" w:rsidR="002F283C" w:rsidRPr="00286846" w:rsidRDefault="002F283C" w:rsidP="002F283C">
                          <w:pPr>
                            <w:spacing w:line="240" w:lineRule="auto"/>
                            <w:jc w:val="center"/>
                            <w:rPr>
                              <w:rFonts w:ascii="Times New Roman" w:hAnsi="Times New Roman" w:cs="Times New Roman"/>
                            </w:rPr>
                          </w:pPr>
                          <w:r w:rsidRPr="00286846">
                            <w:rPr>
                              <w:rFonts w:ascii="Times New Roman" w:hAnsi="Times New Roman" w:cs="Times New Roman"/>
                            </w:rPr>
                            <w:t>(</w:t>
                          </w:r>
                          <w:r>
                            <w:rPr>
                              <w:rFonts w:ascii="Times New Roman" w:hAnsi="Times New Roman" w:cs="Times New Roman"/>
                            </w:rPr>
                            <w:t>Freud</w:t>
                          </w:r>
                          <w:r w:rsidRPr="00286846">
                            <w:rPr>
                              <w:rFonts w:ascii="Times New Roman" w:hAnsi="Times New Roman" w:cs="Times New Roman"/>
                            </w:rPr>
                            <w:t xml:space="preserve"> et al., 19</w:t>
                          </w:r>
                          <w:r>
                            <w:rPr>
                              <w:rFonts w:ascii="Times New Roman" w:hAnsi="Times New Roman" w:cs="Times New Roman"/>
                            </w:rPr>
                            <w:t>2</w:t>
                          </w:r>
                          <w:r w:rsidRPr="00286846">
                            <w:rPr>
                              <w:rFonts w:ascii="Times New Roman" w:hAnsi="Times New Roman" w:cs="Times New Roman"/>
                            </w:rPr>
                            <w:t>5)</w:t>
                          </w:r>
                        </w:p>
                        <w:p w14:paraId="2A14307A" w14:textId="77777777" w:rsidR="002F283C" w:rsidRPr="00673344" w:rsidRDefault="002F283C" w:rsidP="002F283C">
                          <w:pPr>
                            <w:jc w:val="center"/>
                            <w:rPr>
                              <w:rFonts w:asciiTheme="majorBidi" w:hAnsiTheme="majorBidi" w:cstheme="majorBidi"/>
                              <w:sz w:val="24"/>
                              <w:szCs w:val="24"/>
                              <w:lang w:val="en-US"/>
                            </w:rPr>
                          </w:pPr>
                        </w:p>
                      </w:txbxContent>
                    </v:textbox>
                  </v:shape>
                </v:group>
                <v:group id="Group 18" o:spid="_x0000_s1037" style="position:absolute;left:17987;top:49676;width:15202;height:14776" coordorigin="17987,5533" coordsize="15201,1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">
                  <v:oval id="Oval 8" o:spid="_x0000_s1038" style="position:absolute;left:17987;top:5533;width:15202;height:1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" fillcolor="white [3212]" strokecolor="black [3213]">
                    <v:stroke joinstyle="miter"/>
                  </v:oval>
                  <v:shape id="Text Box 11" o:spid="_x0000_s1039" type="#_x0000_t202" style="position:absolute;left:18919;top:7902;width:13827;height:1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" filled="f" stroked="f" strokeweight=".5pt">
                    <v:textbox>
                      <w:txbxContent>
                        <w:p w14:paraId="63947157" w14:textId="77777777" w:rsidR="002F283C" w:rsidRPr="00286846" w:rsidRDefault="002F283C" w:rsidP="002F283C">
                          <w:pPr>
                            <w:spacing w:line="240" w:lineRule="auto"/>
                            <w:jc w:val="center"/>
                            <w:rPr>
                              <w:rFonts w:ascii="Times New Roman" w:hAnsi="Times New Roman" w:cs="Times New Roman"/>
                              <w:b/>
                            </w:rPr>
                          </w:pPr>
                          <w:r w:rsidRPr="00286846">
                            <w:rPr>
                              <w:rFonts w:ascii="Times New Roman" w:hAnsi="Times New Roman" w:cs="Times New Roman"/>
                              <w:b/>
                            </w:rPr>
                            <w:t>Adolescent School-Based Sex Education Theory</w:t>
                          </w:r>
                        </w:p>
                        <w:p w14:paraId="50CCF936" w14:textId="77777777" w:rsidR="002F283C" w:rsidRPr="00286846" w:rsidRDefault="002F283C" w:rsidP="002F283C">
                          <w:pPr>
                            <w:spacing w:after="0" w:line="240" w:lineRule="auto"/>
                            <w:jc w:val="center"/>
                            <w:rPr>
                              <w:rFonts w:ascii="Times New Roman" w:hAnsi="Times New Roman" w:cs="Times New Roman"/>
                            </w:rPr>
                          </w:pPr>
                          <w:r w:rsidRPr="00286846">
                            <w:rPr>
                              <w:rFonts w:ascii="Times New Roman" w:hAnsi="Times New Roman" w:cs="Times New Roman"/>
                            </w:rPr>
                            <w:t>(Suleiman et al., 2014)</w:t>
                          </w:r>
                        </w:p>
                        <w:p w14:paraId="628167F4" w14:textId="77777777" w:rsidR="002F283C" w:rsidRPr="00673344" w:rsidRDefault="002F283C" w:rsidP="002F283C">
                          <w:pPr>
                            <w:jc w:val="center"/>
                            <w:rPr>
                              <w:rFonts w:asciiTheme="majorBidi" w:hAnsiTheme="majorBidi" w:cstheme="majorBidi"/>
                              <w:sz w:val="24"/>
                              <w:szCs w:val="24"/>
                              <w:lang w:val="en-US"/>
                            </w:rPr>
                          </w:pPr>
                        </w:p>
                      </w:txbxContent>
                    </v:textbox>
                  </v:shape>
                </v:group>
                <v:group id="Group 16" o:spid="_x0000_s1040" style="position:absolute;left:15473;top:19039;width:20212;height:20454" coordorigin="181,121" coordsize="20212,2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">
                  <v:oval id="Oval 9" o:spid="_x0000_s1041" style="position:absolute;left:181;top:121;width:20212;height:20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" fillcolor="white [3212]" strokecolor="black [3213]" strokeweight="1pt">
                    <v:stroke joinstyle="miter"/>
                  </v:oval>
                  <v:shape id="Text Box 11" o:spid="_x0000_s1042" type="#_x0000_t202" style="position:absolute;left:1354;top:3277;width:17622;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" filled="f" stroked="f" strokeweight=".5pt">
                    <v:textbox>
                      <w:txbxContent>
                        <w:p w14:paraId="197DE598" w14:textId="77777777" w:rsidR="002F283C" w:rsidRPr="009A5DA9" w:rsidRDefault="002F283C" w:rsidP="002F283C">
                          <w:pPr>
                            <w:spacing w:line="240" w:lineRule="auto"/>
                            <w:jc w:val="center"/>
                            <w:rPr>
                              <w:rFonts w:ascii="Times New Roman" w:hAnsi="Times New Roman" w:cs="Times New Roman"/>
                              <w:b/>
                              <w:bCs/>
                              <w:sz w:val="24"/>
                              <w:szCs w:val="24"/>
                            </w:rPr>
                          </w:pPr>
                          <w:r w:rsidRPr="009A5DA9">
                            <w:rPr>
                              <w:rFonts w:ascii="Times New Roman" w:hAnsi="Times New Roman" w:cs="Times New Roman"/>
                              <w:b/>
                              <w:sz w:val="24"/>
                              <w:szCs w:val="24"/>
                            </w:rPr>
                            <w:t>The Level of Preparedness in Implementing Sex Education Programs: Quantitative Analysis for Grade 11 Student’s Knowledge and Awareness</w:t>
                          </w:r>
                        </w:p>
                        <w:p w14:paraId="0DDDA58E" w14:textId="77777777" w:rsidR="002F283C" w:rsidRPr="00673344" w:rsidRDefault="002F283C" w:rsidP="002F283C">
                          <w:pPr>
                            <w:spacing w:after="0"/>
                            <w:jc w:val="center"/>
                            <w:rPr>
                              <w:rFonts w:asciiTheme="majorBidi" w:hAnsiTheme="majorBidi" w:cstheme="majorBidi"/>
                              <w:sz w:val="24"/>
                              <w:szCs w:val="24"/>
                              <w:lang w:val="en-US"/>
                            </w:rPr>
                          </w:pPr>
                        </w:p>
                      </w:txbxContent>
                    </v:textbox>
                  </v:shape>
                </v:group>
                <v:shape id="_x0000_s1043" type="#_x0000_t202" style="position:absolute;left:13591;top:70761;width:23967;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" filled="f" stroked="f" strokeweight=".5pt">
                  <v:textbox>
                    <w:txbxContent>
                      <w:p w14:paraId="0B24E7F2" w14:textId="77777777" w:rsidR="002F283C" w:rsidRPr="00C37EF7" w:rsidRDefault="002F283C" w:rsidP="002F283C">
                        <w:pPr>
                          <w:jc w:val="center"/>
                          <w:rPr>
                            <w:rFonts w:asciiTheme="majorBidi" w:hAnsiTheme="majorBidi" w:cstheme="majorBidi"/>
                            <w:sz w:val="24"/>
                            <w:szCs w:val="24"/>
                            <w:lang w:val="en-US"/>
                          </w:rPr>
                        </w:pPr>
                        <w:r>
                          <w:rPr>
                            <w:rFonts w:asciiTheme="majorBidi" w:hAnsiTheme="majorBidi" w:cstheme="majorBidi"/>
                            <w:sz w:val="24"/>
                            <w:szCs w:val="24"/>
                            <w:lang w:val="en-US"/>
                          </w:rPr>
                          <w:t>Figure 1. Theoretical Framework</w:t>
                        </w:r>
                      </w:p>
                    </w:txbxContent>
                  </v:textbox>
                </v:shape>
              </v:group>
            </w:pict>
          </mc:Fallback>
        </mc:AlternateContent>
      </w:r>
    </w:p>
    <w:p w14:paraId="659BB988" w14:textId="77777777" w:rsidR="002F283C" w:rsidRPr="00F44DC5" w:rsidRDefault="002F283C" w:rsidP="002F283C">
      <w:pPr>
        <w:spacing w:line="480" w:lineRule="auto"/>
        <w:jc w:val="center"/>
        <w:rPr>
          <w:rFonts w:asciiTheme="majorBidi" w:hAnsiTheme="majorBidi" w:cstheme="majorBidi"/>
          <w:b/>
          <w:bCs/>
          <w:sz w:val="24"/>
          <w:szCs w:val="24"/>
        </w:rPr>
      </w:pPr>
    </w:p>
    <w:p w14:paraId="22298C9C" w14:textId="77777777" w:rsidR="002F283C" w:rsidRDefault="002F283C" w:rsidP="002F283C">
      <w:pPr>
        <w:spacing w:line="480" w:lineRule="auto"/>
        <w:rPr>
          <w:rFonts w:asciiTheme="majorBidi" w:hAnsiTheme="majorBidi" w:cstheme="majorBidi"/>
          <w:sz w:val="24"/>
          <w:szCs w:val="24"/>
        </w:rPr>
      </w:pPr>
    </w:p>
    <w:p w14:paraId="2F03F193" w14:textId="77777777" w:rsidR="002F283C" w:rsidRDefault="002F283C" w:rsidP="002F283C">
      <w:pPr>
        <w:spacing w:line="480" w:lineRule="auto"/>
        <w:rPr>
          <w:rFonts w:asciiTheme="majorBidi" w:hAnsiTheme="majorBidi" w:cstheme="majorBidi"/>
          <w:sz w:val="24"/>
          <w:szCs w:val="24"/>
        </w:rPr>
      </w:pPr>
    </w:p>
    <w:p w14:paraId="5B6B869D" w14:textId="77777777" w:rsidR="006E1738" w:rsidRDefault="006E1738" w:rsidP="002F283C">
      <w:pPr>
        <w:spacing w:line="480" w:lineRule="auto"/>
        <w:rPr>
          <w:rFonts w:asciiTheme="majorBidi" w:hAnsiTheme="majorBidi" w:cstheme="majorBidi"/>
          <w:sz w:val="24"/>
          <w:szCs w:val="24"/>
        </w:rPr>
      </w:pPr>
    </w:p>
    <w:p w14:paraId="02D9C3B6" w14:textId="77777777" w:rsidR="006E1738" w:rsidRDefault="006E1738" w:rsidP="002F283C">
      <w:pPr>
        <w:spacing w:line="480" w:lineRule="auto"/>
        <w:rPr>
          <w:rFonts w:asciiTheme="majorBidi" w:hAnsiTheme="majorBidi" w:cstheme="majorBidi"/>
          <w:sz w:val="24"/>
          <w:szCs w:val="24"/>
        </w:rPr>
      </w:pPr>
    </w:p>
    <w:p w14:paraId="6814376F" w14:textId="77777777" w:rsidR="006E1738" w:rsidRDefault="006E1738" w:rsidP="002F283C">
      <w:pPr>
        <w:spacing w:line="480" w:lineRule="auto"/>
        <w:rPr>
          <w:rFonts w:asciiTheme="majorBidi" w:hAnsiTheme="majorBidi" w:cstheme="majorBidi"/>
          <w:sz w:val="24"/>
          <w:szCs w:val="24"/>
        </w:rPr>
      </w:pPr>
    </w:p>
    <w:p w14:paraId="45575105" w14:textId="77777777" w:rsidR="002F283C" w:rsidRPr="00225189" w:rsidRDefault="002F283C" w:rsidP="002F283C">
      <w:pPr>
        <w:spacing w:line="480" w:lineRule="auto"/>
        <w:jc w:val="center"/>
        <w:rPr>
          <w:rFonts w:asciiTheme="majorBidi" w:hAnsiTheme="majorBidi" w:cstheme="majorBidi"/>
          <w:b/>
          <w:bCs/>
          <w:sz w:val="24"/>
          <w:szCs w:val="24"/>
        </w:rPr>
      </w:pPr>
    </w:p>
    <w:p w14:paraId="41CC04A2" w14:textId="77777777" w:rsidR="002F283C" w:rsidRDefault="002F283C" w:rsidP="002F283C">
      <w:pPr>
        <w:rPr>
          <w:rFonts w:asciiTheme="majorBidi" w:hAnsiTheme="majorBidi" w:cstheme="majorBidi"/>
          <w:sz w:val="24"/>
          <w:szCs w:val="24"/>
        </w:rPr>
      </w:pPr>
    </w:p>
    <w:p w14:paraId="4ADA9032" w14:textId="77777777" w:rsidR="002F283C" w:rsidRDefault="002F283C" w:rsidP="002F283C">
      <w:pPr>
        <w:rPr>
          <w:rFonts w:asciiTheme="majorBidi" w:hAnsiTheme="majorBidi" w:cstheme="majorBidi"/>
          <w:sz w:val="24"/>
          <w:szCs w:val="24"/>
        </w:rPr>
      </w:pPr>
    </w:p>
    <w:p w14:paraId="3DDAA3BC" w14:textId="77777777" w:rsidR="002F283C" w:rsidRDefault="002F283C" w:rsidP="002F283C">
      <w:pPr>
        <w:rPr>
          <w:rFonts w:asciiTheme="majorBidi" w:hAnsiTheme="majorBidi" w:cstheme="majorBidi"/>
          <w:sz w:val="24"/>
          <w:szCs w:val="24"/>
        </w:rPr>
      </w:pPr>
    </w:p>
    <w:p w14:paraId="07C82769" w14:textId="77777777" w:rsidR="002F283C" w:rsidRDefault="002F283C" w:rsidP="002F283C">
      <w:pPr>
        <w:rPr>
          <w:rFonts w:asciiTheme="majorBidi" w:hAnsiTheme="majorBidi" w:cstheme="majorBidi"/>
          <w:sz w:val="24"/>
          <w:szCs w:val="24"/>
        </w:rPr>
      </w:pPr>
    </w:p>
    <w:p w14:paraId="249C9EE5" w14:textId="77777777" w:rsidR="002F283C" w:rsidRDefault="002F283C" w:rsidP="002F283C">
      <w:pPr>
        <w:rPr>
          <w:rFonts w:asciiTheme="majorBidi" w:hAnsiTheme="majorBidi" w:cstheme="majorBidi"/>
          <w:sz w:val="24"/>
          <w:szCs w:val="24"/>
        </w:rPr>
      </w:pPr>
    </w:p>
    <w:p w14:paraId="27887010" w14:textId="77777777" w:rsidR="002F283C" w:rsidRPr="00936C66" w:rsidRDefault="002F283C" w:rsidP="002F283C">
      <w:pPr>
        <w:rPr>
          <w:rFonts w:asciiTheme="majorBidi" w:hAnsiTheme="majorBidi" w:cstheme="majorBidi"/>
          <w:sz w:val="24"/>
          <w:szCs w:val="24"/>
        </w:rPr>
      </w:pPr>
    </w:p>
    <w:p w14:paraId="383FEA7B" w14:textId="77777777" w:rsidR="002F283C" w:rsidRPr="00936C66" w:rsidRDefault="002F283C" w:rsidP="002F283C">
      <w:pPr>
        <w:rPr>
          <w:rFonts w:asciiTheme="majorBidi" w:hAnsiTheme="majorBidi" w:cstheme="majorBidi"/>
          <w:sz w:val="24"/>
          <w:szCs w:val="24"/>
        </w:rPr>
      </w:pPr>
    </w:p>
    <w:p w14:paraId="07135444" w14:textId="77777777" w:rsidR="002F283C" w:rsidRPr="00936C66" w:rsidRDefault="002F283C" w:rsidP="002F283C">
      <w:pPr>
        <w:rPr>
          <w:rFonts w:asciiTheme="majorBidi" w:hAnsiTheme="majorBidi" w:cstheme="majorBidi"/>
          <w:sz w:val="24"/>
          <w:szCs w:val="24"/>
        </w:rPr>
      </w:pPr>
    </w:p>
    <w:p w14:paraId="0B94778B" w14:textId="77777777" w:rsidR="002F283C" w:rsidRPr="00936C66" w:rsidRDefault="002F283C" w:rsidP="002F283C">
      <w:pPr>
        <w:rPr>
          <w:rFonts w:asciiTheme="majorBidi" w:hAnsiTheme="majorBidi" w:cstheme="majorBidi"/>
          <w:sz w:val="24"/>
          <w:szCs w:val="24"/>
        </w:rPr>
      </w:pPr>
    </w:p>
    <w:p w14:paraId="59BAC3DF" w14:textId="77777777" w:rsidR="002F283C" w:rsidRPr="00936C66" w:rsidRDefault="002F283C" w:rsidP="002F283C">
      <w:pPr>
        <w:rPr>
          <w:rFonts w:asciiTheme="majorBidi" w:hAnsiTheme="majorBidi" w:cstheme="majorBidi"/>
          <w:sz w:val="24"/>
          <w:szCs w:val="24"/>
        </w:rPr>
      </w:pPr>
    </w:p>
    <w:p w14:paraId="6CF91A93" w14:textId="77777777" w:rsidR="002F283C" w:rsidRPr="00936C66" w:rsidRDefault="002F283C" w:rsidP="002F283C">
      <w:pPr>
        <w:rPr>
          <w:rFonts w:asciiTheme="majorBidi" w:hAnsiTheme="majorBidi" w:cstheme="majorBidi"/>
          <w:sz w:val="24"/>
          <w:szCs w:val="24"/>
        </w:rPr>
      </w:pPr>
    </w:p>
    <w:p w14:paraId="2B7D6E11" w14:textId="77777777" w:rsidR="002F283C" w:rsidRPr="00936C66" w:rsidRDefault="002F283C" w:rsidP="002F283C">
      <w:pPr>
        <w:rPr>
          <w:rFonts w:asciiTheme="majorBidi" w:hAnsiTheme="majorBidi" w:cstheme="majorBidi"/>
          <w:sz w:val="24"/>
          <w:szCs w:val="24"/>
        </w:rPr>
      </w:pPr>
    </w:p>
    <w:p w14:paraId="05F454FA" w14:textId="77777777" w:rsidR="002F283C" w:rsidRPr="00936C66" w:rsidRDefault="002F283C" w:rsidP="002F283C">
      <w:pPr>
        <w:rPr>
          <w:rFonts w:asciiTheme="majorBidi" w:hAnsiTheme="majorBidi" w:cstheme="majorBidi"/>
          <w:sz w:val="24"/>
          <w:szCs w:val="24"/>
        </w:rPr>
      </w:pPr>
    </w:p>
    <w:p w14:paraId="096CA349" w14:textId="77777777" w:rsidR="002F283C" w:rsidRPr="00936C66" w:rsidRDefault="002F283C" w:rsidP="002F283C">
      <w:pPr>
        <w:rPr>
          <w:rFonts w:asciiTheme="majorBidi" w:hAnsiTheme="majorBidi" w:cstheme="majorBidi"/>
          <w:sz w:val="24"/>
          <w:szCs w:val="24"/>
        </w:rPr>
      </w:pPr>
    </w:p>
    <w:p w14:paraId="27C0DE4B" w14:textId="77777777" w:rsidR="002F283C" w:rsidRPr="00936C66" w:rsidRDefault="002F283C" w:rsidP="002F283C">
      <w:pPr>
        <w:rPr>
          <w:rFonts w:asciiTheme="majorBidi" w:hAnsiTheme="majorBidi" w:cstheme="majorBidi"/>
          <w:sz w:val="24"/>
          <w:szCs w:val="24"/>
        </w:rPr>
      </w:pPr>
    </w:p>
    <w:p w14:paraId="17E8B61F" w14:textId="77777777" w:rsidR="002F283C" w:rsidRDefault="002F283C" w:rsidP="002F283C">
      <w:pPr>
        <w:rPr>
          <w:rFonts w:asciiTheme="majorBidi" w:hAnsiTheme="majorBidi" w:cstheme="majorBidi"/>
          <w:sz w:val="24"/>
          <w:szCs w:val="24"/>
        </w:rPr>
      </w:pPr>
    </w:p>
    <w:p w14:paraId="2F56EE64" w14:textId="77777777" w:rsidR="00397420" w:rsidRPr="00936C66" w:rsidRDefault="00397420" w:rsidP="002F283C">
      <w:pPr>
        <w:rPr>
          <w:rFonts w:asciiTheme="majorBidi" w:hAnsiTheme="majorBidi" w:cstheme="majorBidi"/>
          <w:sz w:val="24"/>
          <w:szCs w:val="24"/>
        </w:rPr>
      </w:pPr>
    </w:p>
    <w:p w14:paraId="559F76F6" w14:textId="77777777" w:rsidR="002F283C" w:rsidRDefault="002F283C" w:rsidP="002F283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Theoretical Paradigm</w:t>
      </w:r>
    </w:p>
    <w:p w14:paraId="61A3A1F1" w14:textId="52DBF5C0" w:rsidR="002F283C" w:rsidRPr="00C41934" w:rsidRDefault="002F283C" w:rsidP="002F283C">
      <w:pPr>
        <w:spacing w:after="0" w:line="480" w:lineRule="auto"/>
        <w:ind w:firstLine="720"/>
        <w:jc w:val="both"/>
        <w:rPr>
          <w:rFonts w:ascii="Times New Roman" w:hAnsi="Times New Roman" w:cs="Times New Roman"/>
          <w:bCs/>
          <w:color w:val="000000"/>
          <w:sz w:val="24"/>
          <w:szCs w:val="24"/>
          <w:shd w:val="clear" w:color="auto" w:fill="FFFFFF"/>
        </w:rPr>
      </w:pPr>
      <w:r w:rsidRPr="00C41934">
        <w:rPr>
          <w:rFonts w:ascii="Times New Roman" w:hAnsi="Times New Roman" w:cs="Times New Roman"/>
          <w:b/>
          <w:color w:val="000000"/>
          <w:sz w:val="24"/>
          <w:szCs w:val="24"/>
          <w:shd w:val="clear" w:color="auto" w:fill="FFFFFF"/>
        </w:rPr>
        <w:t>T</w:t>
      </w:r>
      <w:r>
        <w:rPr>
          <w:rFonts w:ascii="Times New Roman" w:hAnsi="Times New Roman" w:cs="Times New Roman"/>
          <w:b/>
          <w:color w:val="000000"/>
          <w:sz w:val="24"/>
          <w:szCs w:val="24"/>
          <w:shd w:val="clear" w:color="auto" w:fill="FFFFFF"/>
        </w:rPr>
        <w:t xml:space="preserve">heoretical Views on Sex Education in Adolescence </w:t>
      </w:r>
      <w:r>
        <w:rPr>
          <w:rFonts w:ascii="Times New Roman" w:hAnsi="Times New Roman" w:cs="Times New Roman"/>
          <w:bCs/>
          <w:color w:val="000000"/>
          <w:sz w:val="24"/>
          <w:szCs w:val="24"/>
          <w:shd w:val="clear" w:color="auto" w:fill="FFFFFF"/>
        </w:rPr>
        <w:t>by</w:t>
      </w:r>
      <w:r w:rsidRPr="00C41934">
        <w:rPr>
          <w:rFonts w:ascii="Times New Roman" w:hAnsi="Times New Roman" w:cs="Times New Roman"/>
          <w:bCs/>
          <w:color w:val="000000"/>
          <w:sz w:val="24"/>
          <w:szCs w:val="24"/>
          <w:shd w:val="clear" w:color="auto" w:fill="FFFFFF"/>
        </w:rPr>
        <w:t xml:space="preserve"> Freud et al. (1925), human personality consists of three complementary components: the id, ego, and superego. These elements become integrated as a child progresses through five stages of psychosexual development: oral, anal, phallic, latency, and genital. At each stage, the id channels a child’s instinctual desires for pleasure toward specific areas of the body known as erogenous zones. Freud believed that all stages contribute to the development of behavior and personality. However, for this study, greater emphasis is placed on the last two stages—latency and genital</w:t>
      </w:r>
      <w:r w:rsidR="00397420">
        <w:rPr>
          <w:rFonts w:ascii="Times New Roman" w:hAnsi="Times New Roman" w:cs="Times New Roman"/>
          <w:bCs/>
          <w:color w:val="000000"/>
          <w:sz w:val="24"/>
          <w:szCs w:val="24"/>
          <w:shd w:val="clear" w:color="auto" w:fill="FFFFFF"/>
        </w:rPr>
        <w:t>ia</w:t>
      </w:r>
      <w:r w:rsidRPr="00C41934">
        <w:rPr>
          <w:rFonts w:ascii="Times New Roman" w:hAnsi="Times New Roman" w:cs="Times New Roman"/>
          <w:bCs/>
          <w:color w:val="000000"/>
          <w:sz w:val="24"/>
          <w:szCs w:val="24"/>
          <w:shd w:val="clear" w:color="auto" w:fill="FFFFFF"/>
        </w:rPr>
        <w:t>—since adolescence begins in these phases, where sexuality becomes more central. These stages are considered more significant than the earlier ones.</w:t>
      </w:r>
    </w:p>
    <w:p w14:paraId="5D888DF0" w14:textId="77777777" w:rsidR="002F283C" w:rsidRPr="00286846" w:rsidRDefault="002F283C" w:rsidP="002F283C">
      <w:pPr>
        <w:spacing w:after="0" w:line="480" w:lineRule="auto"/>
        <w:jc w:val="both"/>
        <w:rPr>
          <w:rFonts w:ascii="Times New Roman" w:hAnsi="Times New Roman" w:cs="Times New Roman"/>
          <w:bCs/>
          <w:color w:val="000000"/>
          <w:sz w:val="24"/>
          <w:szCs w:val="24"/>
          <w:shd w:val="clear" w:color="auto" w:fill="FFFFFF"/>
        </w:rPr>
      </w:pPr>
      <w:r w:rsidRPr="00286846">
        <w:rPr>
          <w:rFonts w:ascii="Times New Roman" w:hAnsi="Times New Roman" w:cs="Times New Roman"/>
          <w:b/>
          <w:color w:val="000000"/>
          <w:sz w:val="24"/>
          <w:szCs w:val="24"/>
          <w:shd w:val="clear" w:color="auto" w:fill="FFFFFF"/>
        </w:rPr>
        <w:tab/>
        <w:t xml:space="preserve">Sex Education as Health Promotion Theory </w:t>
      </w:r>
      <w:r w:rsidRPr="00286846">
        <w:rPr>
          <w:rFonts w:ascii="Times New Roman" w:hAnsi="Times New Roman" w:cs="Times New Roman"/>
          <w:bCs/>
          <w:color w:val="000000"/>
          <w:sz w:val="24"/>
          <w:szCs w:val="24"/>
          <w:shd w:val="clear" w:color="auto" w:fill="FFFFFF"/>
        </w:rPr>
        <w:t>by Schaalma et al., (2004),</w:t>
      </w:r>
      <w:r w:rsidRPr="00286846">
        <w:rPr>
          <w:rFonts w:ascii="Times New Roman" w:hAnsi="Times New Roman" w:cs="Times New Roman"/>
          <w:b/>
          <w:color w:val="000000"/>
          <w:sz w:val="24"/>
          <w:szCs w:val="24"/>
          <w:shd w:val="clear" w:color="auto" w:fill="FFFFFF"/>
        </w:rPr>
        <w:t xml:space="preserve"> </w:t>
      </w:r>
      <w:r w:rsidRPr="00286846">
        <w:rPr>
          <w:rFonts w:ascii="Times New Roman" w:hAnsi="Times New Roman" w:cs="Times New Roman"/>
          <w:bCs/>
          <w:color w:val="000000"/>
          <w:sz w:val="24"/>
          <w:szCs w:val="24"/>
          <w:shd w:val="clear" w:color="auto" w:fill="FFFFFF"/>
        </w:rPr>
        <w:t>health promotion provides students with the knowledge, skills, and attitudes they need to make informed decisions about sexual health and relationships,</w:t>
      </w:r>
      <w:r>
        <w:rPr>
          <w:rFonts w:ascii="Times New Roman" w:hAnsi="Times New Roman" w:cs="Times New Roman"/>
          <w:bCs/>
          <w:color w:val="000000"/>
          <w:sz w:val="24"/>
          <w:szCs w:val="24"/>
          <w:shd w:val="clear" w:color="auto" w:fill="FFFFFF"/>
        </w:rPr>
        <w:t xml:space="preserve"> </w:t>
      </w:r>
      <w:r w:rsidRPr="00286846">
        <w:rPr>
          <w:rFonts w:ascii="Times New Roman" w:hAnsi="Times New Roman" w:cs="Times New Roman"/>
          <w:bCs/>
          <w:color w:val="000000"/>
          <w:sz w:val="24"/>
          <w:szCs w:val="24"/>
          <w:shd w:val="clear" w:color="auto" w:fill="FFFFFF"/>
        </w:rPr>
        <w:t xml:space="preserve">contributing to their overall emotional, and social well-being. Adopting new behaviors and giving up old habits involves common decision-making, planning, motivational control, and goal prioritization processes. Consequently, despite the particular nature of sexual behavior, models of cognitive change applied to other health-related behaviors also apply to the promotion of safer sex practice. Young people are less likely to have unprotected sexual intercourse if they have acquired a variety of social skills relevant to dealing with romantic and sexual relationships. Many of these social skills and the methods employed to facilitate their development are also important to the promotion of other health behaviors. </w:t>
      </w:r>
    </w:p>
    <w:p w14:paraId="5ABA25E6" w14:textId="5523AFA8" w:rsidR="002F283C" w:rsidRDefault="002F283C" w:rsidP="002F283C">
      <w:pPr>
        <w:spacing w:line="480" w:lineRule="auto"/>
        <w:jc w:val="both"/>
        <w:rPr>
          <w:rFonts w:asciiTheme="majorBidi" w:hAnsiTheme="majorBidi" w:cstheme="majorBidi"/>
          <w:sz w:val="24"/>
          <w:szCs w:val="24"/>
        </w:rPr>
      </w:pPr>
      <w:r w:rsidRPr="00286846">
        <w:rPr>
          <w:rFonts w:ascii="Times New Roman" w:hAnsi="Times New Roman" w:cs="Times New Roman"/>
          <w:b/>
          <w:color w:val="000000"/>
          <w:sz w:val="24"/>
          <w:szCs w:val="24"/>
          <w:shd w:val="clear" w:color="auto" w:fill="FFFFFF"/>
        </w:rPr>
        <w:lastRenderedPageBreak/>
        <w:tab/>
        <w:t xml:space="preserve">Adolescent School-Based Sex Education Theory </w:t>
      </w:r>
      <w:r w:rsidRPr="00286846">
        <w:rPr>
          <w:rFonts w:ascii="Times New Roman" w:hAnsi="Times New Roman" w:cs="Times New Roman"/>
          <w:bCs/>
          <w:color w:val="000000"/>
          <w:sz w:val="24"/>
          <w:szCs w:val="24"/>
          <w:shd w:val="clear" w:color="auto" w:fill="FFFFFF"/>
        </w:rPr>
        <w:t>by Suleiman et al., (2014). The school-based sex education remains an important tool to help improve adolescent health outcomes</w:t>
      </w:r>
      <w:r w:rsidR="00397420">
        <w:rPr>
          <w:rFonts w:ascii="Times New Roman" w:hAnsi="Times New Roman" w:cs="Times New Roman"/>
          <w:bCs/>
          <w:color w:val="000000"/>
          <w:sz w:val="24"/>
          <w:szCs w:val="24"/>
          <w:shd w:val="clear" w:color="auto" w:fill="FFFFFF"/>
        </w:rPr>
        <w:t xml:space="preserve">; </w:t>
      </w:r>
      <w:r w:rsidRPr="00286846">
        <w:rPr>
          <w:rFonts w:ascii="Times New Roman" w:hAnsi="Times New Roman" w:cs="Times New Roman"/>
          <w:bCs/>
          <w:color w:val="000000"/>
          <w:sz w:val="24"/>
          <w:szCs w:val="24"/>
          <w:shd w:val="clear" w:color="auto" w:fill="FFFFFF"/>
        </w:rPr>
        <w:t>new efforts are needed to improve its overall impact. A primary reason that school-based sex education falls short stem</w:t>
      </w:r>
      <w:r>
        <w:rPr>
          <w:rFonts w:ascii="Times New Roman" w:hAnsi="Times New Roman" w:cs="Times New Roman"/>
          <w:bCs/>
          <w:color w:val="000000"/>
          <w:sz w:val="24"/>
          <w:szCs w:val="24"/>
          <w:shd w:val="clear" w:color="auto" w:fill="FFFFFF"/>
        </w:rPr>
        <w:t>s</w:t>
      </w:r>
      <w:r w:rsidRPr="00286846">
        <w:rPr>
          <w:rFonts w:ascii="Times New Roman" w:hAnsi="Times New Roman" w:cs="Times New Roman"/>
          <w:bCs/>
          <w:color w:val="000000"/>
          <w:sz w:val="24"/>
          <w:szCs w:val="24"/>
          <w:shd w:val="clear" w:color="auto" w:fill="FFFFFF"/>
        </w:rPr>
        <w:t xml:space="preserve"> from the fact that the current theoretical foundation of many curricula asserts that sexual decision</w:t>
      </w:r>
      <w:r>
        <w:rPr>
          <w:rFonts w:ascii="Times New Roman" w:hAnsi="Times New Roman" w:cs="Times New Roman"/>
          <w:bCs/>
          <w:color w:val="000000"/>
          <w:sz w:val="24"/>
          <w:szCs w:val="24"/>
          <w:shd w:val="clear" w:color="auto" w:fill="FFFFFF"/>
        </w:rPr>
        <w:t>-</w:t>
      </w:r>
      <w:r w:rsidRPr="00286846">
        <w:rPr>
          <w:rFonts w:ascii="Times New Roman" w:hAnsi="Times New Roman" w:cs="Times New Roman"/>
          <w:bCs/>
          <w:color w:val="000000"/>
          <w:sz w:val="24"/>
          <w:szCs w:val="24"/>
          <w:shd w:val="clear" w:color="auto" w:fill="FFFFFF"/>
        </w:rPr>
        <w:t xml:space="preserve">making is primarily a rational, deliberative process. Far from being only a rational process, </w:t>
      </w:r>
      <w:r>
        <w:rPr>
          <w:rFonts w:ascii="Times New Roman" w:hAnsi="Times New Roman" w:cs="Times New Roman"/>
          <w:bCs/>
          <w:color w:val="000000"/>
          <w:sz w:val="24"/>
          <w:szCs w:val="24"/>
          <w:shd w:val="clear" w:color="auto" w:fill="FFFFFF"/>
        </w:rPr>
        <w:t>sev</w:t>
      </w:r>
      <w:r w:rsidRPr="00286846">
        <w:rPr>
          <w:rFonts w:ascii="Times New Roman" w:hAnsi="Times New Roman" w:cs="Times New Roman"/>
          <w:bCs/>
          <w:color w:val="000000"/>
          <w:sz w:val="24"/>
          <w:szCs w:val="24"/>
          <w:shd w:val="clear" w:color="auto" w:fill="FFFFFF"/>
        </w:rPr>
        <w:t>er</w:t>
      </w:r>
      <w:r>
        <w:rPr>
          <w:rFonts w:ascii="Times New Roman" w:hAnsi="Times New Roman" w:cs="Times New Roman"/>
          <w:bCs/>
          <w:color w:val="000000"/>
          <w:sz w:val="24"/>
          <w:szCs w:val="24"/>
          <w:shd w:val="clear" w:color="auto" w:fill="FFFFFF"/>
        </w:rPr>
        <w:t>al</w:t>
      </w:r>
      <w:r w:rsidRPr="00286846">
        <w:rPr>
          <w:rFonts w:ascii="Times New Roman" w:hAnsi="Times New Roman" w:cs="Times New Roman"/>
          <w:bCs/>
          <w:color w:val="000000"/>
          <w:sz w:val="24"/>
          <w:szCs w:val="24"/>
          <w:shd w:val="clear" w:color="auto" w:fill="FFFFFF"/>
        </w:rPr>
        <w:t xml:space="preserve"> affective (emotional and motivational) factors also influence adolescent sexual decision</w:t>
      </w:r>
      <w:r>
        <w:rPr>
          <w:rFonts w:ascii="Times New Roman" w:hAnsi="Times New Roman" w:cs="Times New Roman"/>
          <w:bCs/>
          <w:color w:val="000000"/>
          <w:sz w:val="24"/>
          <w:szCs w:val="24"/>
          <w:shd w:val="clear" w:color="auto" w:fill="FFFFFF"/>
        </w:rPr>
        <w:t>-</w:t>
      </w:r>
      <w:r w:rsidRPr="00286846">
        <w:rPr>
          <w:rFonts w:ascii="Times New Roman" w:hAnsi="Times New Roman" w:cs="Times New Roman"/>
          <w:bCs/>
          <w:color w:val="000000"/>
          <w:sz w:val="24"/>
          <w:szCs w:val="24"/>
          <w:shd w:val="clear" w:color="auto" w:fill="FFFFFF"/>
        </w:rPr>
        <w:t>making. The cognitive, hormonal, emotional, and physical changes that accompany the onset of puberty and occur throughout the teenage years play a significant role in aspects of adolescent sexual risk</w:t>
      </w:r>
      <w:r>
        <w:rPr>
          <w:rFonts w:ascii="Times New Roman" w:hAnsi="Times New Roman" w:cs="Times New Roman"/>
          <w:bCs/>
          <w:color w:val="000000"/>
          <w:sz w:val="24"/>
          <w:szCs w:val="24"/>
          <w:shd w:val="clear" w:color="auto" w:fill="FFFFFF"/>
        </w:rPr>
        <w:t>-</w:t>
      </w:r>
      <w:r w:rsidRPr="00286846">
        <w:rPr>
          <w:rFonts w:ascii="Times New Roman" w:hAnsi="Times New Roman" w:cs="Times New Roman"/>
          <w:bCs/>
          <w:color w:val="000000"/>
          <w:sz w:val="24"/>
          <w:szCs w:val="24"/>
          <w:shd w:val="clear" w:color="auto" w:fill="FFFFFF"/>
        </w:rPr>
        <w:t>t</w:t>
      </w:r>
    </w:p>
    <w:p w14:paraId="324CD01B" w14:textId="77777777" w:rsidR="002F283C" w:rsidRDefault="002F283C" w:rsidP="002F283C">
      <w:pPr>
        <w:spacing w:line="480" w:lineRule="auto"/>
        <w:rPr>
          <w:rFonts w:asciiTheme="majorBidi" w:hAnsiTheme="majorBidi" w:cstheme="majorBidi"/>
          <w:sz w:val="24"/>
          <w:szCs w:val="24"/>
        </w:rPr>
      </w:pPr>
    </w:p>
    <w:p w14:paraId="47D876B2" w14:textId="77777777" w:rsidR="002F283C" w:rsidRDefault="002F283C" w:rsidP="002F283C">
      <w:pPr>
        <w:rPr>
          <w:rFonts w:asciiTheme="majorBidi" w:hAnsiTheme="majorBidi" w:cstheme="majorBidi"/>
          <w:sz w:val="24"/>
          <w:szCs w:val="24"/>
        </w:rPr>
      </w:pPr>
    </w:p>
    <w:p w14:paraId="564E712A" w14:textId="77777777" w:rsidR="002F283C" w:rsidRDefault="002F283C" w:rsidP="002F283C">
      <w:pPr>
        <w:rPr>
          <w:rFonts w:asciiTheme="majorBidi" w:hAnsiTheme="majorBidi" w:cstheme="majorBidi"/>
          <w:sz w:val="24"/>
          <w:szCs w:val="24"/>
        </w:rPr>
      </w:pPr>
    </w:p>
    <w:p w14:paraId="1A5844AF" w14:textId="77777777" w:rsidR="002F283C" w:rsidRDefault="002F283C" w:rsidP="002F283C">
      <w:pPr>
        <w:rPr>
          <w:rFonts w:asciiTheme="majorBidi" w:hAnsiTheme="majorBidi" w:cstheme="majorBidi"/>
          <w:sz w:val="24"/>
          <w:szCs w:val="24"/>
        </w:rPr>
      </w:pPr>
    </w:p>
    <w:p w14:paraId="474F9AAE" w14:textId="77777777" w:rsidR="002F283C" w:rsidRDefault="002F283C" w:rsidP="002F283C">
      <w:pPr>
        <w:rPr>
          <w:rFonts w:asciiTheme="majorBidi" w:hAnsiTheme="majorBidi" w:cstheme="majorBidi"/>
          <w:sz w:val="24"/>
          <w:szCs w:val="24"/>
        </w:rPr>
      </w:pPr>
    </w:p>
    <w:p w14:paraId="53EDEC63" w14:textId="77777777" w:rsidR="002F283C" w:rsidRDefault="002F283C" w:rsidP="002F283C">
      <w:pPr>
        <w:rPr>
          <w:rFonts w:asciiTheme="majorBidi" w:hAnsiTheme="majorBidi" w:cstheme="majorBidi"/>
          <w:sz w:val="24"/>
          <w:szCs w:val="24"/>
        </w:rPr>
      </w:pPr>
    </w:p>
    <w:p w14:paraId="6992705F" w14:textId="77777777" w:rsidR="002F283C" w:rsidRDefault="002F283C" w:rsidP="002F283C">
      <w:pPr>
        <w:rPr>
          <w:rFonts w:asciiTheme="majorBidi" w:hAnsiTheme="majorBidi" w:cstheme="majorBidi"/>
          <w:sz w:val="24"/>
          <w:szCs w:val="24"/>
        </w:rPr>
      </w:pPr>
    </w:p>
    <w:p w14:paraId="31EDE79F" w14:textId="77777777" w:rsidR="002F283C" w:rsidRDefault="002F283C" w:rsidP="002F283C">
      <w:pPr>
        <w:rPr>
          <w:rFonts w:asciiTheme="majorBidi" w:hAnsiTheme="majorBidi" w:cstheme="majorBidi"/>
          <w:sz w:val="24"/>
          <w:szCs w:val="24"/>
        </w:rPr>
      </w:pPr>
    </w:p>
    <w:p w14:paraId="0EDB82F3" w14:textId="77777777" w:rsidR="002F283C" w:rsidRDefault="002F283C" w:rsidP="002F283C">
      <w:pPr>
        <w:rPr>
          <w:rFonts w:asciiTheme="majorBidi" w:hAnsiTheme="majorBidi" w:cstheme="majorBidi"/>
          <w:sz w:val="24"/>
          <w:szCs w:val="24"/>
        </w:rPr>
      </w:pPr>
    </w:p>
    <w:p w14:paraId="163B62FF" w14:textId="77777777" w:rsidR="002F283C" w:rsidRDefault="002F283C" w:rsidP="002F283C">
      <w:pPr>
        <w:rPr>
          <w:rFonts w:asciiTheme="majorBidi" w:hAnsiTheme="majorBidi" w:cstheme="majorBidi"/>
          <w:sz w:val="24"/>
          <w:szCs w:val="24"/>
        </w:rPr>
      </w:pPr>
    </w:p>
    <w:p w14:paraId="7F518562" w14:textId="77777777" w:rsidR="002F283C" w:rsidRDefault="002F283C" w:rsidP="002F283C">
      <w:pPr>
        <w:rPr>
          <w:rFonts w:asciiTheme="majorBidi" w:hAnsiTheme="majorBidi" w:cstheme="majorBidi"/>
          <w:sz w:val="24"/>
          <w:szCs w:val="24"/>
        </w:rPr>
      </w:pPr>
    </w:p>
    <w:p w14:paraId="7576FC01" w14:textId="77777777" w:rsidR="002F283C" w:rsidRDefault="002F283C" w:rsidP="002F283C">
      <w:pPr>
        <w:rPr>
          <w:rFonts w:asciiTheme="majorBidi" w:hAnsiTheme="majorBidi" w:cstheme="majorBidi"/>
          <w:sz w:val="24"/>
          <w:szCs w:val="24"/>
        </w:rPr>
      </w:pPr>
    </w:p>
    <w:p w14:paraId="70AEB8DB" w14:textId="77777777" w:rsidR="002F283C" w:rsidRDefault="002F283C" w:rsidP="002F283C">
      <w:pPr>
        <w:rPr>
          <w:rFonts w:asciiTheme="majorBidi" w:hAnsiTheme="majorBidi" w:cstheme="majorBidi"/>
          <w:sz w:val="24"/>
          <w:szCs w:val="24"/>
        </w:rPr>
      </w:pPr>
    </w:p>
    <w:p w14:paraId="79F6AB8E" w14:textId="77777777" w:rsidR="002F283C" w:rsidRDefault="002F283C" w:rsidP="002F283C">
      <w:pPr>
        <w:rPr>
          <w:rFonts w:asciiTheme="majorBidi" w:hAnsiTheme="majorBidi" w:cstheme="majorBidi"/>
          <w:sz w:val="24"/>
          <w:szCs w:val="24"/>
        </w:rPr>
      </w:pPr>
    </w:p>
    <w:p w14:paraId="07206C7D" w14:textId="77777777" w:rsidR="002F283C" w:rsidRDefault="002F283C" w:rsidP="002F283C">
      <w:pPr>
        <w:rPr>
          <w:rFonts w:asciiTheme="majorBidi" w:hAnsiTheme="majorBidi" w:cstheme="majorBidi"/>
          <w:sz w:val="24"/>
          <w:szCs w:val="24"/>
        </w:rPr>
      </w:pPr>
    </w:p>
    <w:p w14:paraId="01EE9B4E" w14:textId="77777777" w:rsidR="002F283C" w:rsidRDefault="002F283C" w:rsidP="002F283C">
      <w:pPr>
        <w:rPr>
          <w:rFonts w:asciiTheme="majorBidi" w:hAnsiTheme="majorBidi" w:cstheme="majorBidi"/>
          <w:sz w:val="24"/>
          <w:szCs w:val="24"/>
        </w:rPr>
      </w:pPr>
    </w:p>
    <w:sdt>
      <w:sdtPr>
        <w:rPr>
          <w:rFonts w:asciiTheme="majorBidi" w:hAnsiTheme="majorBidi" w:cstheme="majorBidi"/>
          <w:sz w:val="18"/>
          <w:szCs w:val="18"/>
        </w:rPr>
        <w:id w:val="-657617556"/>
        <w:docPartObj>
          <w:docPartGallery w:val="Cover Pages"/>
          <w:docPartUnique/>
        </w:docPartObj>
      </w:sdtPr>
      <w:sdtContent>
        <w:p w14:paraId="10019167" w14:textId="77777777" w:rsidR="00DF5CAE" w:rsidRPr="00DF5CAE" w:rsidRDefault="00DF5CAE" w:rsidP="00DF5CAE">
          <w:pPr>
            <w:spacing w:line="240" w:lineRule="auto"/>
            <w:jc w:val="center"/>
            <w:rPr>
              <w:rFonts w:asciiTheme="majorBidi" w:hAnsiTheme="majorBidi" w:cstheme="majorBidi"/>
              <w:sz w:val="18"/>
              <w:szCs w:val="18"/>
            </w:rPr>
          </w:pPr>
        </w:p>
        <w:p w14:paraId="2733E374" w14:textId="77777777" w:rsidR="00DF5CAE" w:rsidRPr="00DF5CAE" w:rsidRDefault="00DF5CAE" w:rsidP="00DF5CAE">
          <w:pPr>
            <w:spacing w:after="0" w:line="240" w:lineRule="auto"/>
            <w:jc w:val="center"/>
            <w:rPr>
              <w:rFonts w:asciiTheme="majorBidi" w:hAnsiTheme="majorBidi" w:cstheme="majorBidi"/>
              <w:sz w:val="18"/>
              <w:szCs w:val="18"/>
            </w:rPr>
          </w:pPr>
          <w:r w:rsidRPr="00DF5CAE">
            <w:rPr>
              <w:rFonts w:asciiTheme="majorBidi" w:hAnsiTheme="majorBidi" w:cstheme="majorBidi"/>
              <w:sz w:val="18"/>
              <w:szCs w:val="18"/>
            </w:rPr>
            <w:br w:type="page"/>
          </w:r>
          <w:r w:rsidRPr="00DF5CAE">
            <w:rPr>
              <w:rFonts w:asciiTheme="majorBidi" w:hAnsiTheme="majorBidi" w:cstheme="majorBidi"/>
              <w:b/>
              <w:bCs/>
              <w:sz w:val="18"/>
              <w:szCs w:val="18"/>
              <w:lang w:val="en-US"/>
            </w:rPr>
            <w:lastRenderedPageBreak/>
            <w:t>T</w:t>
          </w:r>
          <w:r w:rsidRPr="00DF5CAE">
            <w:rPr>
              <w:rFonts w:ascii="Times New Roman" w:hAnsi="Times New Roman" w:cs="Times New Roman"/>
              <w:b/>
              <w:bCs/>
              <w:sz w:val="18"/>
              <w:szCs w:val="18"/>
            </w:rPr>
            <w:t>HE LEVEL OF PREPAREDNESS IN IMPLEMENTING SEX EDUCATION PROGRAMS: QUANTITATIVE ANALYSIS FOR GRADE 11 STUDENT’S KNOWLEDGE AND AWARENESS</w:t>
          </w:r>
        </w:p>
      </w:sdtContent>
    </w:sdt>
    <w:p w14:paraId="39C8B30A" w14:textId="77777777" w:rsidR="002F283C" w:rsidRPr="00936C66" w:rsidRDefault="002F283C" w:rsidP="002F283C">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6CE217F" wp14:editId="4CE7D443">
                <wp:simplePos x="0" y="0"/>
                <wp:positionH relativeFrom="column">
                  <wp:posOffset>1903863</wp:posOffset>
                </wp:positionH>
                <wp:positionV relativeFrom="paragraph">
                  <wp:posOffset>245660</wp:posOffset>
                </wp:positionV>
                <wp:extent cx="1591945" cy="6107373"/>
                <wp:effectExtent l="0" t="0" r="27305" b="27305"/>
                <wp:wrapNone/>
                <wp:docPr id="1512044593" name="Rectangle 20"/>
                <wp:cNvGraphicFramePr/>
                <a:graphic xmlns:a="http://schemas.openxmlformats.org/drawingml/2006/main">
                  <a:graphicData uri="http://schemas.microsoft.com/office/word/2010/wordprocessingShape">
                    <wps:wsp>
                      <wps:cNvSpPr/>
                      <wps:spPr>
                        <a:xfrm>
                          <a:off x="0" y="0"/>
                          <a:ext cx="1591945" cy="610737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296A5A" id="Rectangle 20" o:spid="_x0000_s1026" style="position:absolute;margin-left:149.9pt;margin-top:19.35pt;width:125.35pt;height:480.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" filled="f" strokecolor="black [3213]"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74C6E0FC" wp14:editId="0CB20ACD">
                <wp:simplePos x="0" y="0"/>
                <wp:positionH relativeFrom="column">
                  <wp:posOffset>3794078</wp:posOffset>
                </wp:positionH>
                <wp:positionV relativeFrom="paragraph">
                  <wp:posOffset>245660</wp:posOffset>
                </wp:positionV>
                <wp:extent cx="1591945" cy="6107373"/>
                <wp:effectExtent l="0" t="0" r="27305" b="27305"/>
                <wp:wrapNone/>
                <wp:docPr id="421532873" name="Rectangle 20"/>
                <wp:cNvGraphicFramePr/>
                <a:graphic xmlns:a="http://schemas.openxmlformats.org/drawingml/2006/main">
                  <a:graphicData uri="http://schemas.microsoft.com/office/word/2010/wordprocessingShape">
                    <wps:wsp>
                      <wps:cNvSpPr/>
                      <wps:spPr>
                        <a:xfrm>
                          <a:off x="0" y="0"/>
                          <a:ext cx="1591945" cy="610737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7C8F3" id="Rectangle 20" o:spid="_x0000_s1026" style="position:absolute;margin-left:298.75pt;margin-top:19.35pt;width:125.35pt;height:48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" fillcolor="white [3212]" strokecolor="black [3213]"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255519A4" wp14:editId="4CC560C6">
                <wp:simplePos x="0" y="0"/>
                <wp:positionH relativeFrom="column">
                  <wp:posOffset>-13648</wp:posOffset>
                </wp:positionH>
                <wp:positionV relativeFrom="paragraph">
                  <wp:posOffset>252484</wp:posOffset>
                </wp:positionV>
                <wp:extent cx="1591945" cy="6107373"/>
                <wp:effectExtent l="0" t="0" r="27305" b="27305"/>
                <wp:wrapNone/>
                <wp:docPr id="76900176" name="Rectangle 20"/>
                <wp:cNvGraphicFramePr/>
                <a:graphic xmlns:a="http://schemas.openxmlformats.org/drawingml/2006/main">
                  <a:graphicData uri="http://schemas.microsoft.com/office/word/2010/wordprocessingShape">
                    <wps:wsp>
                      <wps:cNvSpPr/>
                      <wps:spPr>
                        <a:xfrm>
                          <a:off x="0" y="0"/>
                          <a:ext cx="1591945" cy="610737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99C0D6" id="Rectangle 20" o:spid="_x0000_s1026" style="position:absolute;margin-left:-1.05pt;margin-top:19.9pt;width:125.35pt;height:480.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" fillcolor="white [3212]" strokecolor="black [3213]" strokeweight="1pt"/>
            </w:pict>
          </mc:Fallback>
        </mc:AlternateContent>
      </w:r>
    </w:p>
    <w:p w14:paraId="638946D9" w14:textId="77777777" w:rsidR="002F283C" w:rsidRDefault="002F283C" w:rsidP="002F283C">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4B1E6E9C" wp14:editId="698638FA">
                <wp:simplePos x="0" y="0"/>
                <wp:positionH relativeFrom="column">
                  <wp:posOffset>3939227</wp:posOffset>
                </wp:positionH>
                <wp:positionV relativeFrom="paragraph">
                  <wp:posOffset>79375</wp:posOffset>
                </wp:positionV>
                <wp:extent cx="1337481" cy="5445457"/>
                <wp:effectExtent l="0" t="0" r="0" b="3175"/>
                <wp:wrapNone/>
                <wp:docPr id="1815307681" name="Text Box 31"/>
                <wp:cNvGraphicFramePr/>
                <a:graphic xmlns:a="http://schemas.openxmlformats.org/drawingml/2006/main">
                  <a:graphicData uri="http://schemas.microsoft.com/office/word/2010/wordprocessingShape">
                    <wps:wsp>
                      <wps:cNvSpPr txBox="1"/>
                      <wps:spPr>
                        <a:xfrm>
                          <a:off x="0" y="0"/>
                          <a:ext cx="1337481" cy="5445457"/>
                        </a:xfrm>
                        <a:prstGeom prst="rect">
                          <a:avLst/>
                        </a:prstGeom>
                        <a:solidFill>
                          <a:schemeClr val="lt1"/>
                        </a:solidFill>
                        <a:ln w="6350">
                          <a:noFill/>
                        </a:ln>
                      </wps:spPr>
                      <wps:txbx>
                        <w:txbxContent>
                          <w:p w14:paraId="21E2DA99" w14:textId="77777777" w:rsidR="002F283C" w:rsidRDefault="002F283C" w:rsidP="002F283C">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OUTPUT</w:t>
                            </w:r>
                          </w:p>
                          <w:p w14:paraId="16E8F574" w14:textId="77777777" w:rsidR="002F283C" w:rsidRPr="00D25BB4" w:rsidRDefault="002F283C" w:rsidP="002F283C">
                            <w:pPr>
                              <w:spacing w:line="276" w:lineRule="auto"/>
                              <w:rPr>
                                <w:rFonts w:ascii="Times New Roman" w:hAnsi="Times New Roman" w:cs="Times New Roman"/>
                              </w:rPr>
                            </w:pPr>
                            <w:r w:rsidRPr="00D25BB4">
                              <w:rPr>
                                <w:rFonts w:ascii="Times New Roman" w:hAnsi="Times New Roman" w:cs="Times New Roman"/>
                              </w:rPr>
                              <w:t>The level of Preparedness for Implementing Sexual Education Programs: Quantitative Analysis of Grade 11 students at KTLA inc.</w:t>
                            </w:r>
                          </w:p>
                          <w:p w14:paraId="021D1CC4" w14:textId="77777777" w:rsidR="002F283C" w:rsidRPr="007D412A" w:rsidRDefault="002F283C" w:rsidP="002F283C">
                            <w:pPr>
                              <w:rPr>
                                <w:rFonts w:asciiTheme="majorBidi" w:hAnsiTheme="majorBidi" w:cstheme="majorBid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1E6E9C" id="Text Box 31" o:spid="_x0000_s1044" type="#_x0000_t202" style="position:absolute;margin-left:310.2pt;margin-top:6.25pt;width:105.3pt;height:428.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llMAIAAFw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" fillcolor="white [3201]" stroked="f" strokeweight=".5pt">
                <v:textbox>
                  <w:txbxContent>
                    <w:p w14:paraId="21E2DA99" w14:textId="77777777" w:rsidR="002F283C" w:rsidRDefault="002F283C" w:rsidP="002F283C">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OUTPUT</w:t>
                      </w:r>
                    </w:p>
                    <w:p w14:paraId="16E8F574" w14:textId="77777777" w:rsidR="002F283C" w:rsidRPr="00D25BB4" w:rsidRDefault="002F283C" w:rsidP="002F283C">
                      <w:pPr>
                        <w:spacing w:line="276" w:lineRule="auto"/>
                        <w:rPr>
                          <w:rFonts w:ascii="Times New Roman" w:hAnsi="Times New Roman" w:cs="Times New Roman"/>
                        </w:rPr>
                      </w:pPr>
                      <w:r w:rsidRPr="00D25BB4">
                        <w:rPr>
                          <w:rFonts w:ascii="Times New Roman" w:hAnsi="Times New Roman" w:cs="Times New Roman"/>
                        </w:rPr>
                        <w:t>The level of Preparedness for Implementing Sexual Education Programs: Quantitative Analysis of Grade 11 students at KTLA inc.</w:t>
                      </w:r>
                    </w:p>
                    <w:p w14:paraId="021D1CC4" w14:textId="77777777" w:rsidR="002F283C" w:rsidRPr="007D412A" w:rsidRDefault="002F283C" w:rsidP="002F283C">
                      <w:pPr>
                        <w:rPr>
                          <w:rFonts w:asciiTheme="majorBidi" w:hAnsiTheme="majorBidi" w:cstheme="majorBidi"/>
                          <w:sz w:val="24"/>
                          <w:szCs w:val="24"/>
                          <w:lang w:val="en-US"/>
                        </w:rPr>
                      </w:pP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5D44B4A5" wp14:editId="2FD31860">
                <wp:simplePos x="0" y="0"/>
                <wp:positionH relativeFrom="column">
                  <wp:posOffset>2037080</wp:posOffset>
                </wp:positionH>
                <wp:positionV relativeFrom="paragraph">
                  <wp:posOffset>79062</wp:posOffset>
                </wp:positionV>
                <wp:extent cx="1337481" cy="5445457"/>
                <wp:effectExtent l="0" t="0" r="0" b="3175"/>
                <wp:wrapNone/>
                <wp:docPr id="1601082439" name="Text Box 31"/>
                <wp:cNvGraphicFramePr/>
                <a:graphic xmlns:a="http://schemas.openxmlformats.org/drawingml/2006/main">
                  <a:graphicData uri="http://schemas.microsoft.com/office/word/2010/wordprocessingShape">
                    <wps:wsp>
                      <wps:cNvSpPr txBox="1"/>
                      <wps:spPr>
                        <a:xfrm>
                          <a:off x="0" y="0"/>
                          <a:ext cx="1337481" cy="5445457"/>
                        </a:xfrm>
                        <a:prstGeom prst="rect">
                          <a:avLst/>
                        </a:prstGeom>
                        <a:solidFill>
                          <a:schemeClr val="lt1"/>
                        </a:solidFill>
                        <a:ln w="6350">
                          <a:noFill/>
                        </a:ln>
                      </wps:spPr>
                      <wps:txbx>
                        <w:txbxContent>
                          <w:p w14:paraId="31E53277" w14:textId="77777777" w:rsidR="002F283C" w:rsidRDefault="002F283C" w:rsidP="002F283C">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PROCESS</w:t>
                            </w:r>
                          </w:p>
                          <w:p w14:paraId="40CDDFF7"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The following are the procedures the researchers used to gather the data.</w:t>
                            </w:r>
                          </w:p>
                          <w:p w14:paraId="3515E451"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1. Formulation of survey questionnaires.</w:t>
                            </w:r>
                          </w:p>
                          <w:p w14:paraId="23E4CC3F"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2. Validation of survey questionnaires.</w:t>
                            </w:r>
                          </w:p>
                          <w:p w14:paraId="1B7C580B"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3. Selection of the respondents.</w:t>
                            </w:r>
                          </w:p>
                          <w:p w14:paraId="0C4A5898"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4. Data Gathering.</w:t>
                            </w:r>
                          </w:p>
                          <w:p w14:paraId="1B357458"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5. Tallying of responses.</w:t>
                            </w:r>
                          </w:p>
                          <w:p w14:paraId="6CBD257D"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6. Interpreting and evaluating the findings, conclusions, and the recommendation.</w:t>
                            </w:r>
                          </w:p>
                          <w:p w14:paraId="2F541E3A" w14:textId="77777777" w:rsidR="002F283C" w:rsidRPr="007D412A" w:rsidRDefault="002F283C" w:rsidP="002F283C">
                            <w:pPr>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49186D9D" w14:textId="77777777" w:rsidR="002F283C" w:rsidRPr="007D412A" w:rsidRDefault="002F283C" w:rsidP="002F283C">
                            <w:pPr>
                              <w:rPr>
                                <w:rFonts w:asciiTheme="majorBidi" w:hAnsiTheme="majorBidi" w:cstheme="majorBid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4B4A5" id="_x0000_s1045" type="#_x0000_t202" style="position:absolute;margin-left:160.4pt;margin-top:6.25pt;width:105.3pt;height:428.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" fillcolor="white [3201]" stroked="f" strokeweight=".5pt">
                <v:textbox>
                  <w:txbxContent>
                    <w:p w14:paraId="31E53277" w14:textId="77777777" w:rsidR="002F283C" w:rsidRDefault="002F283C" w:rsidP="002F283C">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PROCESS</w:t>
                      </w:r>
                    </w:p>
                    <w:p w14:paraId="40CDDFF7"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The following are the procedures the researchers used to gather the data.</w:t>
                      </w:r>
                    </w:p>
                    <w:p w14:paraId="3515E451"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1. Formulation of survey questionnaires.</w:t>
                      </w:r>
                    </w:p>
                    <w:p w14:paraId="23E4CC3F"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2. Validation of survey questionnaires.</w:t>
                      </w:r>
                    </w:p>
                    <w:p w14:paraId="1B7C580B"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3. Selection of the respondents.</w:t>
                      </w:r>
                    </w:p>
                    <w:p w14:paraId="0C4A5898"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4. Data Gathering.</w:t>
                      </w:r>
                    </w:p>
                    <w:p w14:paraId="1B357458"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5. Tallying of responses.</w:t>
                      </w:r>
                    </w:p>
                    <w:p w14:paraId="6CBD257D" w14:textId="77777777" w:rsidR="002F283C" w:rsidRPr="00D25BB4" w:rsidRDefault="002F283C" w:rsidP="002F283C">
                      <w:pPr>
                        <w:spacing w:line="240" w:lineRule="auto"/>
                        <w:rPr>
                          <w:rFonts w:ascii="Times New Roman" w:hAnsi="Times New Roman" w:cs="Times New Roman"/>
                        </w:rPr>
                      </w:pPr>
                      <w:r w:rsidRPr="00D25BB4">
                        <w:rPr>
                          <w:rFonts w:ascii="Times New Roman" w:hAnsi="Times New Roman" w:cs="Times New Roman"/>
                        </w:rPr>
                        <w:t>6. Interpreting and evaluating the findings, conclusions, and the recommendation.</w:t>
                      </w:r>
                    </w:p>
                    <w:p w14:paraId="2F541E3A" w14:textId="77777777" w:rsidR="002F283C" w:rsidRPr="007D412A" w:rsidRDefault="002F283C" w:rsidP="002F283C">
                      <w:pPr>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49186D9D" w14:textId="77777777" w:rsidR="002F283C" w:rsidRPr="007D412A" w:rsidRDefault="002F283C" w:rsidP="002F283C">
                      <w:pPr>
                        <w:rPr>
                          <w:rFonts w:asciiTheme="majorBidi" w:hAnsiTheme="majorBidi" w:cstheme="majorBidi"/>
                          <w:sz w:val="24"/>
                          <w:szCs w:val="24"/>
                          <w:lang w:val="en-US"/>
                        </w:rPr>
                      </w:pP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505AED12" wp14:editId="4B45AF58">
                <wp:simplePos x="0" y="0"/>
                <wp:positionH relativeFrom="column">
                  <wp:posOffset>116006</wp:posOffset>
                </wp:positionH>
                <wp:positionV relativeFrom="paragraph">
                  <wp:posOffset>91307</wp:posOffset>
                </wp:positionV>
                <wp:extent cx="1337481" cy="5445457"/>
                <wp:effectExtent l="0" t="0" r="0" b="3175"/>
                <wp:wrapNone/>
                <wp:docPr id="289724277" name="Text Box 31"/>
                <wp:cNvGraphicFramePr/>
                <a:graphic xmlns:a="http://schemas.openxmlformats.org/drawingml/2006/main">
                  <a:graphicData uri="http://schemas.microsoft.com/office/word/2010/wordprocessingShape">
                    <wps:wsp>
                      <wps:cNvSpPr txBox="1"/>
                      <wps:spPr>
                        <a:xfrm>
                          <a:off x="0" y="0"/>
                          <a:ext cx="1337481" cy="5445457"/>
                        </a:xfrm>
                        <a:prstGeom prst="rect">
                          <a:avLst/>
                        </a:prstGeom>
                        <a:solidFill>
                          <a:schemeClr val="lt1"/>
                        </a:solidFill>
                        <a:ln w="6350">
                          <a:noFill/>
                        </a:ln>
                      </wps:spPr>
                      <wps:txbx>
                        <w:txbxContent>
                          <w:p w14:paraId="4931F202" w14:textId="77777777" w:rsidR="002F283C" w:rsidRDefault="002F283C" w:rsidP="002F283C">
                            <w:pPr>
                              <w:jc w:val="center"/>
                              <w:rPr>
                                <w:rFonts w:asciiTheme="majorBidi" w:hAnsiTheme="majorBidi" w:cstheme="majorBidi"/>
                                <w:b/>
                                <w:bCs/>
                                <w:sz w:val="24"/>
                                <w:szCs w:val="24"/>
                                <w:lang w:val="en-US"/>
                              </w:rPr>
                            </w:pPr>
                            <w:r w:rsidRPr="00C31A8F">
                              <w:rPr>
                                <w:rFonts w:asciiTheme="majorBidi" w:hAnsiTheme="majorBidi" w:cstheme="majorBidi"/>
                                <w:b/>
                                <w:bCs/>
                                <w:sz w:val="24"/>
                                <w:szCs w:val="24"/>
                                <w:lang w:val="en-US"/>
                              </w:rPr>
                              <w:t>INPUT</w:t>
                            </w:r>
                          </w:p>
                          <w:p w14:paraId="1C1E05A1" w14:textId="77777777" w:rsidR="002F283C" w:rsidRPr="00BA3F24" w:rsidRDefault="002F283C" w:rsidP="002F283C">
                            <w:pPr>
                              <w:spacing w:line="240" w:lineRule="auto"/>
                              <w:rPr>
                                <w:rFonts w:asciiTheme="majorBidi" w:hAnsiTheme="majorBidi" w:cstheme="majorBidi"/>
                                <w:sz w:val="20"/>
                                <w:szCs w:val="20"/>
                              </w:rPr>
                            </w:pPr>
                            <w:r w:rsidRPr="00BA3F24">
                              <w:rPr>
                                <w:rFonts w:asciiTheme="majorBidi" w:hAnsiTheme="majorBidi" w:cstheme="majorBidi"/>
                                <w:lang w:val="en-US"/>
                              </w:rPr>
                              <w:t>1</w:t>
                            </w:r>
                            <w:r w:rsidRPr="00BA3F24">
                              <w:rPr>
                                <w:rFonts w:asciiTheme="majorBidi" w:hAnsiTheme="majorBidi" w:cstheme="majorBidi"/>
                                <w:sz w:val="20"/>
                                <w:szCs w:val="20"/>
                                <w:lang w:val="en-US"/>
                              </w:rPr>
                              <w:t xml:space="preserve">.  </w:t>
                            </w:r>
                            <w:r w:rsidRPr="00BA3F24">
                              <w:rPr>
                                <w:rFonts w:ascii="Times New Roman" w:hAnsi="Times New Roman" w:cs="Times New Roman"/>
                                <w:sz w:val="20"/>
                                <w:szCs w:val="20"/>
                              </w:rPr>
                              <w:t>What is the level of preparedness of Grade 11 students at KTLA for implementing sex education programs?</w:t>
                            </w:r>
                          </w:p>
                          <w:p w14:paraId="46CAAF3B" w14:textId="77777777" w:rsidR="002F283C" w:rsidRPr="00BA3F24" w:rsidRDefault="002F283C" w:rsidP="002F283C">
                            <w:pPr>
                              <w:spacing w:after="200" w:line="240" w:lineRule="auto"/>
                              <w:rPr>
                                <w:rFonts w:ascii="Times New Roman" w:hAnsi="Times New Roman" w:cs="Times New Roman"/>
                                <w:sz w:val="20"/>
                                <w:szCs w:val="20"/>
                              </w:rPr>
                            </w:pPr>
                            <w:r w:rsidRPr="00BA3F24">
                              <w:rPr>
                                <w:rFonts w:asciiTheme="majorBidi" w:hAnsiTheme="majorBidi" w:cstheme="majorBidi"/>
                                <w:sz w:val="20"/>
                                <w:szCs w:val="20"/>
                                <w:lang w:val="en-US"/>
                              </w:rPr>
                              <w:t xml:space="preserve">2.  </w:t>
                            </w:r>
                            <w:r w:rsidRPr="00BA3F24">
                              <w:rPr>
                                <w:rFonts w:ascii="Times New Roman" w:hAnsi="Times New Roman" w:cs="Times New Roman"/>
                                <w:sz w:val="20"/>
                                <w:szCs w:val="20"/>
                              </w:rPr>
                              <w:t>What factors affect the level of preparedness in implementing sex education programs?</w:t>
                            </w:r>
                          </w:p>
                          <w:p w14:paraId="68B137AF" w14:textId="77777777" w:rsidR="002F283C" w:rsidRPr="00BA3F24" w:rsidRDefault="002F283C" w:rsidP="002F283C">
                            <w:pPr>
                              <w:pStyle w:val="ListParagraph"/>
                              <w:numPr>
                                <w:ilvl w:val="0"/>
                                <w:numId w:val="5"/>
                              </w:numPr>
                              <w:spacing w:after="200" w:line="240" w:lineRule="auto"/>
                              <w:rPr>
                                <w:rFonts w:ascii="Times New Roman" w:hAnsi="Times New Roman" w:cs="Times New Roman"/>
                                <w:sz w:val="20"/>
                                <w:szCs w:val="20"/>
                              </w:rPr>
                            </w:pPr>
                            <w:r w:rsidRPr="00BA3F24">
                              <w:rPr>
                                <w:rFonts w:ascii="Times New Roman" w:hAnsi="Times New Roman" w:cs="Times New Roman"/>
                                <w:sz w:val="20"/>
                                <w:szCs w:val="20"/>
                              </w:rPr>
                              <w:t>Human body and human development</w:t>
                            </w:r>
                          </w:p>
                          <w:p w14:paraId="71B218D3" w14:textId="77777777" w:rsidR="002F283C" w:rsidRPr="00BA3F24" w:rsidRDefault="002F283C" w:rsidP="002F283C">
                            <w:pPr>
                              <w:pStyle w:val="ListParagraph"/>
                              <w:numPr>
                                <w:ilvl w:val="0"/>
                                <w:numId w:val="5"/>
                              </w:numPr>
                              <w:spacing w:after="200" w:line="240" w:lineRule="auto"/>
                              <w:rPr>
                                <w:rFonts w:ascii="Times New Roman" w:hAnsi="Times New Roman" w:cs="Times New Roman"/>
                                <w:sz w:val="20"/>
                                <w:szCs w:val="20"/>
                              </w:rPr>
                            </w:pPr>
                            <w:r w:rsidRPr="00BA3F24">
                              <w:rPr>
                                <w:rFonts w:ascii="Times New Roman" w:hAnsi="Times New Roman" w:cs="Times New Roman"/>
                                <w:sz w:val="20"/>
                                <w:szCs w:val="20"/>
                              </w:rPr>
                              <w:t>Personhood</w:t>
                            </w:r>
                          </w:p>
                          <w:p w14:paraId="586F5834" w14:textId="77777777" w:rsidR="002F283C" w:rsidRPr="00BA3F24" w:rsidRDefault="002F283C" w:rsidP="002F283C">
                            <w:pPr>
                              <w:pStyle w:val="ListParagraph"/>
                              <w:numPr>
                                <w:ilvl w:val="0"/>
                                <w:numId w:val="5"/>
                              </w:numPr>
                              <w:spacing w:after="200" w:line="240" w:lineRule="auto"/>
                              <w:rPr>
                                <w:rFonts w:ascii="Times New Roman" w:hAnsi="Times New Roman" w:cs="Times New Roman"/>
                                <w:sz w:val="20"/>
                                <w:szCs w:val="20"/>
                              </w:rPr>
                            </w:pPr>
                            <w:r w:rsidRPr="00BA3F24">
                              <w:rPr>
                                <w:rFonts w:ascii="Times New Roman" w:hAnsi="Times New Roman" w:cs="Times New Roman"/>
                                <w:sz w:val="20"/>
                                <w:szCs w:val="20"/>
                              </w:rPr>
                              <w:t>Sexual and reproductive health</w:t>
                            </w:r>
                          </w:p>
                          <w:p w14:paraId="42979EFA" w14:textId="77777777" w:rsidR="002F283C" w:rsidRPr="00BA3F24" w:rsidRDefault="002F283C" w:rsidP="002F283C">
                            <w:pPr>
                              <w:pStyle w:val="ListParagraph"/>
                              <w:numPr>
                                <w:ilvl w:val="0"/>
                                <w:numId w:val="5"/>
                              </w:numPr>
                              <w:spacing w:after="200" w:line="240" w:lineRule="auto"/>
                              <w:rPr>
                                <w:rFonts w:ascii="Times New Roman" w:hAnsi="Times New Roman" w:cs="Times New Roman"/>
                                <w:sz w:val="20"/>
                                <w:szCs w:val="20"/>
                              </w:rPr>
                            </w:pPr>
                            <w:r>
                              <w:rPr>
                                <w:rFonts w:ascii="Times New Roman" w:hAnsi="Times New Roman" w:cs="Times New Roman"/>
                                <w:sz w:val="20"/>
                                <w:szCs w:val="20"/>
                              </w:rPr>
                              <w:t>Human</w:t>
                            </w:r>
                            <w:r w:rsidRPr="00BA3F24">
                              <w:rPr>
                                <w:rFonts w:ascii="Times New Roman" w:hAnsi="Times New Roman" w:cs="Times New Roman"/>
                                <w:sz w:val="20"/>
                                <w:szCs w:val="20"/>
                              </w:rPr>
                              <w:t xml:space="preserve"> culture and human ought</w:t>
                            </w:r>
                          </w:p>
                          <w:p w14:paraId="4DBABFBA" w14:textId="77777777" w:rsidR="002F283C" w:rsidRPr="00BA3F24" w:rsidRDefault="002F283C" w:rsidP="002F283C">
                            <w:pPr>
                              <w:spacing w:after="200" w:line="240" w:lineRule="auto"/>
                              <w:rPr>
                                <w:rFonts w:ascii="Times New Roman" w:hAnsi="Times New Roman" w:cs="Times New Roman"/>
                                <w:sz w:val="20"/>
                                <w:szCs w:val="20"/>
                              </w:rPr>
                            </w:pPr>
                            <w:r w:rsidRPr="00BA3F24">
                              <w:rPr>
                                <w:rFonts w:asciiTheme="majorBidi" w:hAnsiTheme="majorBidi" w:cstheme="majorBidi"/>
                                <w:sz w:val="20"/>
                                <w:szCs w:val="20"/>
                                <w:lang w:val="en-US"/>
                              </w:rPr>
                              <w:t xml:space="preserve">3. </w:t>
                            </w:r>
                            <w:r w:rsidRPr="00BA3F24">
                              <w:rPr>
                                <w:rFonts w:ascii="Times New Roman" w:hAnsi="Times New Roman" w:cs="Times New Roman"/>
                                <w:sz w:val="20"/>
                                <w:szCs w:val="20"/>
                              </w:rPr>
                              <w:t>Is there any significant relationship between the level of preparedness and the factors that affect the level of preparedness of grade 11 students at KTLA?</w:t>
                            </w:r>
                          </w:p>
                          <w:p w14:paraId="105A136C" w14:textId="77777777" w:rsidR="002F283C" w:rsidRPr="007D412A" w:rsidRDefault="002F283C" w:rsidP="002F283C">
                            <w:pPr>
                              <w:rPr>
                                <w:rFonts w:asciiTheme="majorBidi" w:hAnsiTheme="majorBidi" w:cstheme="majorBid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5AED12" id="_x0000_s1046" type="#_x0000_t202" style="position:absolute;margin-left:9.15pt;margin-top:7.2pt;width:105.3pt;height:428.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" fillcolor="white [3201]" stroked="f" strokeweight=".5pt">
                <v:textbox>
                  <w:txbxContent>
                    <w:p w14:paraId="4931F202" w14:textId="77777777" w:rsidR="002F283C" w:rsidRDefault="002F283C" w:rsidP="002F283C">
                      <w:pPr>
                        <w:jc w:val="center"/>
                        <w:rPr>
                          <w:rFonts w:asciiTheme="majorBidi" w:hAnsiTheme="majorBidi" w:cstheme="majorBidi"/>
                          <w:b/>
                          <w:bCs/>
                          <w:sz w:val="24"/>
                          <w:szCs w:val="24"/>
                          <w:lang w:val="en-US"/>
                        </w:rPr>
                      </w:pPr>
                      <w:r w:rsidRPr="00C31A8F">
                        <w:rPr>
                          <w:rFonts w:asciiTheme="majorBidi" w:hAnsiTheme="majorBidi" w:cstheme="majorBidi"/>
                          <w:b/>
                          <w:bCs/>
                          <w:sz w:val="24"/>
                          <w:szCs w:val="24"/>
                          <w:lang w:val="en-US"/>
                        </w:rPr>
                        <w:t>INPUT</w:t>
                      </w:r>
                    </w:p>
                    <w:p w14:paraId="1C1E05A1" w14:textId="77777777" w:rsidR="002F283C" w:rsidRPr="00BA3F24" w:rsidRDefault="002F283C" w:rsidP="002F283C">
                      <w:pPr>
                        <w:spacing w:line="240" w:lineRule="auto"/>
                        <w:rPr>
                          <w:rFonts w:asciiTheme="majorBidi" w:hAnsiTheme="majorBidi" w:cstheme="majorBidi"/>
                          <w:sz w:val="20"/>
                          <w:szCs w:val="20"/>
                        </w:rPr>
                      </w:pPr>
                      <w:r w:rsidRPr="00BA3F24">
                        <w:rPr>
                          <w:rFonts w:asciiTheme="majorBidi" w:hAnsiTheme="majorBidi" w:cstheme="majorBidi"/>
                          <w:lang w:val="en-US"/>
                        </w:rPr>
                        <w:t>1</w:t>
                      </w:r>
                      <w:r w:rsidRPr="00BA3F24">
                        <w:rPr>
                          <w:rFonts w:asciiTheme="majorBidi" w:hAnsiTheme="majorBidi" w:cstheme="majorBidi"/>
                          <w:sz w:val="20"/>
                          <w:szCs w:val="20"/>
                          <w:lang w:val="en-US"/>
                        </w:rPr>
                        <w:t xml:space="preserve">.  </w:t>
                      </w:r>
                      <w:r w:rsidRPr="00BA3F24">
                        <w:rPr>
                          <w:rFonts w:ascii="Times New Roman" w:hAnsi="Times New Roman" w:cs="Times New Roman"/>
                          <w:sz w:val="20"/>
                          <w:szCs w:val="20"/>
                        </w:rPr>
                        <w:t>What is the level of preparedness of Grade 11 students at KTLA for implementing sex education programs?</w:t>
                      </w:r>
                    </w:p>
                    <w:p w14:paraId="46CAAF3B" w14:textId="77777777" w:rsidR="002F283C" w:rsidRPr="00BA3F24" w:rsidRDefault="002F283C" w:rsidP="002F283C">
                      <w:pPr>
                        <w:spacing w:after="200" w:line="240" w:lineRule="auto"/>
                        <w:rPr>
                          <w:rFonts w:ascii="Times New Roman" w:hAnsi="Times New Roman" w:cs="Times New Roman"/>
                          <w:sz w:val="20"/>
                          <w:szCs w:val="20"/>
                        </w:rPr>
                      </w:pPr>
                      <w:r w:rsidRPr="00BA3F24">
                        <w:rPr>
                          <w:rFonts w:asciiTheme="majorBidi" w:hAnsiTheme="majorBidi" w:cstheme="majorBidi"/>
                          <w:sz w:val="20"/>
                          <w:szCs w:val="20"/>
                          <w:lang w:val="en-US"/>
                        </w:rPr>
                        <w:t xml:space="preserve">2.  </w:t>
                      </w:r>
                      <w:r w:rsidRPr="00BA3F24">
                        <w:rPr>
                          <w:rFonts w:ascii="Times New Roman" w:hAnsi="Times New Roman" w:cs="Times New Roman"/>
                          <w:sz w:val="20"/>
                          <w:szCs w:val="20"/>
                        </w:rPr>
                        <w:t>What factors affect the level of preparedness in implementing sex education programs?</w:t>
                      </w:r>
                    </w:p>
                    <w:p w14:paraId="68B137AF" w14:textId="77777777" w:rsidR="002F283C" w:rsidRPr="00BA3F24" w:rsidRDefault="002F283C" w:rsidP="002F283C">
                      <w:pPr>
                        <w:pStyle w:val="ListParagraph"/>
                        <w:numPr>
                          <w:ilvl w:val="0"/>
                          <w:numId w:val="5"/>
                        </w:numPr>
                        <w:spacing w:after="200" w:line="240" w:lineRule="auto"/>
                        <w:rPr>
                          <w:rFonts w:ascii="Times New Roman" w:hAnsi="Times New Roman" w:cs="Times New Roman"/>
                          <w:sz w:val="20"/>
                          <w:szCs w:val="20"/>
                        </w:rPr>
                      </w:pPr>
                      <w:r w:rsidRPr="00BA3F24">
                        <w:rPr>
                          <w:rFonts w:ascii="Times New Roman" w:hAnsi="Times New Roman" w:cs="Times New Roman"/>
                          <w:sz w:val="20"/>
                          <w:szCs w:val="20"/>
                        </w:rPr>
                        <w:t>Human body and human development</w:t>
                      </w:r>
                    </w:p>
                    <w:p w14:paraId="71B218D3" w14:textId="77777777" w:rsidR="002F283C" w:rsidRPr="00BA3F24" w:rsidRDefault="002F283C" w:rsidP="002F283C">
                      <w:pPr>
                        <w:pStyle w:val="ListParagraph"/>
                        <w:numPr>
                          <w:ilvl w:val="0"/>
                          <w:numId w:val="5"/>
                        </w:numPr>
                        <w:spacing w:after="200" w:line="240" w:lineRule="auto"/>
                        <w:rPr>
                          <w:rFonts w:ascii="Times New Roman" w:hAnsi="Times New Roman" w:cs="Times New Roman"/>
                          <w:sz w:val="20"/>
                          <w:szCs w:val="20"/>
                        </w:rPr>
                      </w:pPr>
                      <w:r w:rsidRPr="00BA3F24">
                        <w:rPr>
                          <w:rFonts w:ascii="Times New Roman" w:hAnsi="Times New Roman" w:cs="Times New Roman"/>
                          <w:sz w:val="20"/>
                          <w:szCs w:val="20"/>
                        </w:rPr>
                        <w:t>Personhood</w:t>
                      </w:r>
                    </w:p>
                    <w:p w14:paraId="586F5834" w14:textId="77777777" w:rsidR="002F283C" w:rsidRPr="00BA3F24" w:rsidRDefault="002F283C" w:rsidP="002F283C">
                      <w:pPr>
                        <w:pStyle w:val="ListParagraph"/>
                        <w:numPr>
                          <w:ilvl w:val="0"/>
                          <w:numId w:val="5"/>
                        </w:numPr>
                        <w:spacing w:after="200" w:line="240" w:lineRule="auto"/>
                        <w:rPr>
                          <w:rFonts w:ascii="Times New Roman" w:hAnsi="Times New Roman" w:cs="Times New Roman"/>
                          <w:sz w:val="20"/>
                          <w:szCs w:val="20"/>
                        </w:rPr>
                      </w:pPr>
                      <w:r w:rsidRPr="00BA3F24">
                        <w:rPr>
                          <w:rFonts w:ascii="Times New Roman" w:hAnsi="Times New Roman" w:cs="Times New Roman"/>
                          <w:sz w:val="20"/>
                          <w:szCs w:val="20"/>
                        </w:rPr>
                        <w:t>Sexual and reproductive health</w:t>
                      </w:r>
                    </w:p>
                    <w:p w14:paraId="42979EFA" w14:textId="77777777" w:rsidR="002F283C" w:rsidRPr="00BA3F24" w:rsidRDefault="002F283C" w:rsidP="002F283C">
                      <w:pPr>
                        <w:pStyle w:val="ListParagraph"/>
                        <w:numPr>
                          <w:ilvl w:val="0"/>
                          <w:numId w:val="5"/>
                        </w:numPr>
                        <w:spacing w:after="200" w:line="240" w:lineRule="auto"/>
                        <w:rPr>
                          <w:rFonts w:ascii="Times New Roman" w:hAnsi="Times New Roman" w:cs="Times New Roman"/>
                          <w:sz w:val="20"/>
                          <w:szCs w:val="20"/>
                        </w:rPr>
                      </w:pPr>
                      <w:r>
                        <w:rPr>
                          <w:rFonts w:ascii="Times New Roman" w:hAnsi="Times New Roman" w:cs="Times New Roman"/>
                          <w:sz w:val="20"/>
                          <w:szCs w:val="20"/>
                        </w:rPr>
                        <w:t>Human</w:t>
                      </w:r>
                      <w:r w:rsidRPr="00BA3F24">
                        <w:rPr>
                          <w:rFonts w:ascii="Times New Roman" w:hAnsi="Times New Roman" w:cs="Times New Roman"/>
                          <w:sz w:val="20"/>
                          <w:szCs w:val="20"/>
                        </w:rPr>
                        <w:t xml:space="preserve"> culture and human ought</w:t>
                      </w:r>
                    </w:p>
                    <w:p w14:paraId="4DBABFBA" w14:textId="77777777" w:rsidR="002F283C" w:rsidRPr="00BA3F24" w:rsidRDefault="002F283C" w:rsidP="002F283C">
                      <w:pPr>
                        <w:spacing w:after="200" w:line="240" w:lineRule="auto"/>
                        <w:rPr>
                          <w:rFonts w:ascii="Times New Roman" w:hAnsi="Times New Roman" w:cs="Times New Roman"/>
                          <w:sz w:val="20"/>
                          <w:szCs w:val="20"/>
                        </w:rPr>
                      </w:pPr>
                      <w:r w:rsidRPr="00BA3F24">
                        <w:rPr>
                          <w:rFonts w:asciiTheme="majorBidi" w:hAnsiTheme="majorBidi" w:cstheme="majorBidi"/>
                          <w:sz w:val="20"/>
                          <w:szCs w:val="20"/>
                          <w:lang w:val="en-US"/>
                        </w:rPr>
                        <w:t xml:space="preserve">3. </w:t>
                      </w:r>
                      <w:r w:rsidRPr="00BA3F24">
                        <w:rPr>
                          <w:rFonts w:ascii="Times New Roman" w:hAnsi="Times New Roman" w:cs="Times New Roman"/>
                          <w:sz w:val="20"/>
                          <w:szCs w:val="20"/>
                        </w:rPr>
                        <w:t>Is there any significant relationship between the level of preparedness and the factors that affect the level of preparedness of grade 11 students at KTLA?</w:t>
                      </w:r>
                    </w:p>
                    <w:p w14:paraId="105A136C" w14:textId="77777777" w:rsidR="002F283C" w:rsidRPr="007D412A" w:rsidRDefault="002F283C" w:rsidP="002F283C">
                      <w:pPr>
                        <w:rPr>
                          <w:rFonts w:asciiTheme="majorBidi" w:hAnsiTheme="majorBidi" w:cstheme="majorBidi"/>
                          <w:sz w:val="24"/>
                          <w:szCs w:val="24"/>
                          <w:lang w:val="en-US"/>
                        </w:rPr>
                      </w:pPr>
                    </w:p>
                  </w:txbxContent>
                </v:textbox>
              </v:shape>
            </w:pict>
          </mc:Fallback>
        </mc:AlternateContent>
      </w:r>
    </w:p>
    <w:p w14:paraId="246FD6DD" w14:textId="77777777" w:rsidR="002F283C" w:rsidRDefault="002F283C" w:rsidP="002F283C">
      <w:pPr>
        <w:jc w:val="center"/>
        <w:rPr>
          <w:rFonts w:asciiTheme="majorBidi" w:hAnsiTheme="majorBidi" w:cstheme="majorBidi"/>
          <w:sz w:val="24"/>
          <w:szCs w:val="24"/>
        </w:rPr>
      </w:pPr>
    </w:p>
    <w:p w14:paraId="7192A291" w14:textId="77777777" w:rsidR="002F283C" w:rsidRDefault="002F283C" w:rsidP="002F283C">
      <w:pPr>
        <w:tabs>
          <w:tab w:val="center" w:pos="4320"/>
        </w:tabs>
        <w:rPr>
          <w:rFonts w:asciiTheme="majorBidi" w:hAnsiTheme="majorBidi" w:cstheme="majorBidi"/>
          <w:sz w:val="24"/>
          <w:szCs w:val="24"/>
        </w:rPr>
      </w:pPr>
      <w:r>
        <w:rPr>
          <w:rFonts w:asciiTheme="majorBidi" w:hAnsiTheme="majorBidi" w:cstheme="majorBidi"/>
          <w:sz w:val="24"/>
          <w:szCs w:val="24"/>
        </w:rPr>
        <w:tab/>
      </w:r>
    </w:p>
    <w:p w14:paraId="21737D0E" w14:textId="77777777" w:rsidR="002F283C" w:rsidRPr="00BC43EE" w:rsidRDefault="002F283C" w:rsidP="002F283C">
      <w:pPr>
        <w:rPr>
          <w:rFonts w:asciiTheme="majorBidi" w:hAnsiTheme="majorBidi" w:cstheme="majorBidi"/>
          <w:sz w:val="24"/>
          <w:szCs w:val="24"/>
        </w:rPr>
      </w:pPr>
    </w:p>
    <w:p w14:paraId="6691369C" w14:textId="77777777" w:rsidR="002F283C" w:rsidRPr="00BC43EE" w:rsidRDefault="002F283C" w:rsidP="002F283C">
      <w:pPr>
        <w:rPr>
          <w:rFonts w:asciiTheme="majorBidi" w:hAnsiTheme="majorBidi" w:cstheme="majorBidi"/>
          <w:sz w:val="24"/>
          <w:szCs w:val="24"/>
        </w:rPr>
      </w:pPr>
    </w:p>
    <w:p w14:paraId="6BE8E52C" w14:textId="77777777" w:rsidR="002F283C" w:rsidRPr="00BC43EE" w:rsidRDefault="002F283C" w:rsidP="002F283C">
      <w:pPr>
        <w:rPr>
          <w:rFonts w:asciiTheme="majorBidi" w:hAnsiTheme="majorBidi" w:cstheme="majorBidi"/>
          <w:sz w:val="24"/>
          <w:szCs w:val="24"/>
        </w:rPr>
      </w:pPr>
    </w:p>
    <w:p w14:paraId="60ACB567" w14:textId="77777777" w:rsidR="002F283C" w:rsidRPr="00BC43EE" w:rsidRDefault="002F283C" w:rsidP="002F283C">
      <w:pPr>
        <w:rPr>
          <w:rFonts w:asciiTheme="majorBidi" w:hAnsiTheme="majorBidi" w:cstheme="majorBidi"/>
          <w:sz w:val="24"/>
          <w:szCs w:val="24"/>
        </w:rPr>
      </w:pPr>
    </w:p>
    <w:p w14:paraId="5CB82A53" w14:textId="77777777" w:rsidR="002F283C" w:rsidRPr="00BC43EE" w:rsidRDefault="002F283C" w:rsidP="002F283C">
      <w:pPr>
        <w:rPr>
          <w:rFonts w:asciiTheme="majorBidi" w:hAnsiTheme="majorBidi" w:cstheme="majorBidi"/>
          <w:sz w:val="24"/>
          <w:szCs w:val="24"/>
        </w:rPr>
      </w:pPr>
    </w:p>
    <w:p w14:paraId="203CA04D" w14:textId="77777777" w:rsidR="002F283C" w:rsidRPr="00BC43EE" w:rsidRDefault="002F283C" w:rsidP="002F283C">
      <w:pPr>
        <w:rPr>
          <w:rFonts w:asciiTheme="majorBidi" w:hAnsiTheme="majorBidi" w:cstheme="majorBidi"/>
          <w:sz w:val="24"/>
          <w:szCs w:val="24"/>
        </w:rPr>
      </w:pPr>
    </w:p>
    <w:p w14:paraId="50DE5DE6" w14:textId="77777777" w:rsidR="002F283C" w:rsidRPr="00BC43EE" w:rsidRDefault="002F283C" w:rsidP="002F283C">
      <w:pPr>
        <w:rPr>
          <w:rFonts w:asciiTheme="majorBidi" w:hAnsiTheme="majorBidi" w:cstheme="majorBidi"/>
          <w:sz w:val="24"/>
          <w:szCs w:val="24"/>
        </w:rPr>
      </w:pPr>
    </w:p>
    <w:p w14:paraId="7DC515AB" w14:textId="77777777" w:rsidR="002F283C" w:rsidRPr="00BC43EE" w:rsidRDefault="002F283C" w:rsidP="002F283C">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4B649AB6" wp14:editId="6D90067D">
                <wp:simplePos x="0" y="0"/>
                <wp:positionH relativeFrom="column">
                  <wp:posOffset>3490517</wp:posOffset>
                </wp:positionH>
                <wp:positionV relativeFrom="paragraph">
                  <wp:posOffset>235585</wp:posOffset>
                </wp:positionV>
                <wp:extent cx="309245" cy="3175"/>
                <wp:effectExtent l="0" t="76200" r="14605" b="92075"/>
                <wp:wrapNone/>
                <wp:docPr id="915422065" name="Straight Arrow Connector 42"/>
                <wp:cNvGraphicFramePr/>
                <a:graphic xmlns:a="http://schemas.openxmlformats.org/drawingml/2006/main">
                  <a:graphicData uri="http://schemas.microsoft.com/office/word/2010/wordprocessingShape">
                    <wps:wsp>
                      <wps:cNvCnPr/>
                      <wps:spPr>
                        <a:xfrm flipV="1">
                          <a:off x="0" y="0"/>
                          <a:ext cx="30924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4641B" id="Straight Arrow Connector 42" o:spid="_x0000_s1026" type="#_x0000_t32" style="position:absolute;margin-left:274.85pt;margin-top:18.55pt;width:24.35pt;height:.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4955E976" wp14:editId="7FEA3E09">
                <wp:simplePos x="0" y="0"/>
                <wp:positionH relativeFrom="column">
                  <wp:posOffset>1588070</wp:posOffset>
                </wp:positionH>
                <wp:positionV relativeFrom="paragraph">
                  <wp:posOffset>238319</wp:posOffset>
                </wp:positionV>
                <wp:extent cx="309777" cy="3733"/>
                <wp:effectExtent l="0" t="76200" r="14605" b="92075"/>
                <wp:wrapNone/>
                <wp:docPr id="1209876975" name="Straight Arrow Connector 42"/>
                <wp:cNvGraphicFramePr/>
                <a:graphic xmlns:a="http://schemas.openxmlformats.org/drawingml/2006/main">
                  <a:graphicData uri="http://schemas.microsoft.com/office/word/2010/wordprocessingShape">
                    <wps:wsp>
                      <wps:cNvCnPr/>
                      <wps:spPr>
                        <a:xfrm flipV="1">
                          <a:off x="0" y="0"/>
                          <a:ext cx="309777" cy="3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640D3" id="Straight Arrow Connector 42" o:spid="_x0000_s1026" type="#_x0000_t32" style="position:absolute;margin-left:125.05pt;margin-top:18.75pt;width:24.4pt;height:.3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" strokecolor="black [3200]" strokeweight=".5pt">
                <v:stroke endarrow="block" joinstyle="miter"/>
              </v:shape>
            </w:pict>
          </mc:Fallback>
        </mc:AlternateContent>
      </w:r>
    </w:p>
    <w:p w14:paraId="0CDD4E84" w14:textId="77777777" w:rsidR="002F283C" w:rsidRPr="00BC43EE" w:rsidRDefault="002F283C" w:rsidP="002F283C">
      <w:pPr>
        <w:rPr>
          <w:rFonts w:asciiTheme="majorBidi" w:hAnsiTheme="majorBidi" w:cstheme="majorBidi"/>
          <w:sz w:val="24"/>
          <w:szCs w:val="24"/>
        </w:rPr>
      </w:pPr>
    </w:p>
    <w:p w14:paraId="2119C824" w14:textId="77777777" w:rsidR="002F283C" w:rsidRPr="00BC43EE" w:rsidRDefault="002F283C" w:rsidP="002F283C">
      <w:pPr>
        <w:rPr>
          <w:rFonts w:asciiTheme="majorBidi" w:hAnsiTheme="majorBidi" w:cstheme="majorBidi"/>
          <w:sz w:val="24"/>
          <w:szCs w:val="24"/>
        </w:rPr>
      </w:pPr>
    </w:p>
    <w:p w14:paraId="751FCAAB" w14:textId="77777777" w:rsidR="002F283C" w:rsidRPr="00BC43EE" w:rsidRDefault="002F283C" w:rsidP="002F283C">
      <w:pPr>
        <w:rPr>
          <w:rFonts w:asciiTheme="majorBidi" w:hAnsiTheme="majorBidi" w:cstheme="majorBidi"/>
          <w:sz w:val="24"/>
          <w:szCs w:val="24"/>
        </w:rPr>
      </w:pPr>
    </w:p>
    <w:p w14:paraId="5FAEE7CC" w14:textId="77777777" w:rsidR="002F283C" w:rsidRPr="00BC43EE" w:rsidRDefault="002F283C" w:rsidP="002F283C">
      <w:pPr>
        <w:rPr>
          <w:rFonts w:asciiTheme="majorBidi" w:hAnsiTheme="majorBidi" w:cstheme="majorBidi"/>
          <w:sz w:val="24"/>
          <w:szCs w:val="24"/>
        </w:rPr>
      </w:pPr>
    </w:p>
    <w:p w14:paraId="53FF69AE" w14:textId="77777777" w:rsidR="002F283C" w:rsidRPr="00BC43EE" w:rsidRDefault="002F283C" w:rsidP="002F283C">
      <w:pPr>
        <w:rPr>
          <w:rFonts w:asciiTheme="majorBidi" w:hAnsiTheme="majorBidi" w:cstheme="majorBidi"/>
          <w:sz w:val="24"/>
          <w:szCs w:val="24"/>
        </w:rPr>
      </w:pPr>
    </w:p>
    <w:p w14:paraId="0886199F" w14:textId="77777777" w:rsidR="002F283C" w:rsidRPr="00BC43EE" w:rsidRDefault="002F283C" w:rsidP="002F283C">
      <w:pPr>
        <w:rPr>
          <w:rFonts w:asciiTheme="majorBidi" w:hAnsiTheme="majorBidi" w:cstheme="majorBidi"/>
          <w:sz w:val="24"/>
          <w:szCs w:val="24"/>
        </w:rPr>
      </w:pPr>
    </w:p>
    <w:p w14:paraId="1B91A156" w14:textId="77777777" w:rsidR="002F283C" w:rsidRPr="00BC43EE" w:rsidRDefault="002F283C" w:rsidP="002F283C">
      <w:pPr>
        <w:rPr>
          <w:rFonts w:asciiTheme="majorBidi" w:hAnsiTheme="majorBidi" w:cstheme="majorBidi"/>
          <w:sz w:val="24"/>
          <w:szCs w:val="24"/>
        </w:rPr>
      </w:pPr>
    </w:p>
    <w:p w14:paraId="3CE7190A" w14:textId="77777777" w:rsidR="002F283C" w:rsidRPr="00BC43EE" w:rsidRDefault="002F283C" w:rsidP="002F283C">
      <w:pPr>
        <w:rPr>
          <w:rFonts w:asciiTheme="majorBidi" w:hAnsiTheme="majorBidi" w:cstheme="majorBidi"/>
          <w:sz w:val="24"/>
          <w:szCs w:val="24"/>
        </w:rPr>
      </w:pPr>
    </w:p>
    <w:p w14:paraId="08B86256" w14:textId="77777777" w:rsidR="002F283C" w:rsidRPr="00BC43EE" w:rsidRDefault="002F283C" w:rsidP="002F283C">
      <w:pPr>
        <w:rPr>
          <w:rFonts w:asciiTheme="majorBidi" w:hAnsiTheme="majorBidi" w:cstheme="majorBidi"/>
          <w:sz w:val="24"/>
          <w:szCs w:val="24"/>
        </w:rPr>
      </w:pPr>
    </w:p>
    <w:p w14:paraId="24A13E95" w14:textId="77777777" w:rsidR="002F283C" w:rsidRPr="00BC43EE" w:rsidRDefault="002F283C" w:rsidP="002F283C">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585AEE3B" wp14:editId="33723D27">
                <wp:simplePos x="0" y="0"/>
                <wp:positionH relativeFrom="column">
                  <wp:posOffset>792992</wp:posOffset>
                </wp:positionH>
                <wp:positionV relativeFrom="paragraph">
                  <wp:posOffset>246665</wp:posOffset>
                </wp:positionV>
                <wp:extent cx="1150850" cy="1176001"/>
                <wp:effectExtent l="82867" t="31433" r="18098" b="18097"/>
                <wp:wrapNone/>
                <wp:docPr id="1302066877" name="Connector: Elbow 24"/>
                <wp:cNvGraphicFramePr/>
                <a:graphic xmlns:a="http://schemas.openxmlformats.org/drawingml/2006/main">
                  <a:graphicData uri="http://schemas.microsoft.com/office/word/2010/wordprocessingShape">
                    <wps:wsp>
                      <wps:cNvCnPr/>
                      <wps:spPr>
                        <a:xfrm rot="5400000" flipH="1">
                          <a:off x="0" y="0"/>
                          <a:ext cx="1150850" cy="1176001"/>
                        </a:xfrm>
                        <a:prstGeom prst="bentConnector3">
                          <a:avLst>
                            <a:gd name="adj1" fmla="val 1152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0001A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62.45pt;margin-top:19.4pt;width:90.6pt;height:92.6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" adj="2489" strokecolor="black [3213]" strokeweight="1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40A0D457" wp14:editId="74FED8E8">
                <wp:simplePos x="0" y="0"/>
                <wp:positionH relativeFrom="column">
                  <wp:posOffset>3496651</wp:posOffset>
                </wp:positionH>
                <wp:positionV relativeFrom="paragraph">
                  <wp:posOffset>138543</wp:posOffset>
                </wp:positionV>
                <wp:extent cx="1253622" cy="1165065"/>
                <wp:effectExtent l="38100" t="0" r="22860" b="92710"/>
                <wp:wrapNone/>
                <wp:docPr id="1381497737" name="Connector: Elbow 24"/>
                <wp:cNvGraphicFramePr/>
                <a:graphic xmlns:a="http://schemas.openxmlformats.org/drawingml/2006/main">
                  <a:graphicData uri="http://schemas.microsoft.com/office/word/2010/wordprocessingShape">
                    <wps:wsp>
                      <wps:cNvCnPr/>
                      <wps:spPr>
                        <a:xfrm flipH="1">
                          <a:off x="0" y="0"/>
                          <a:ext cx="1253622" cy="1165065"/>
                        </a:xfrm>
                        <a:prstGeom prst="bentConnector3">
                          <a:avLst>
                            <a:gd name="adj1" fmla="val 113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3C142" id="Connector: Elbow 24" o:spid="_x0000_s1026" type="#_x0000_t34" style="position:absolute;margin-left:275.35pt;margin-top:10.9pt;width:98.7pt;height:91.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" adj="2461" strokecolor="black [3213]" strokeweight="1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6FD42B2C" wp14:editId="39893098">
                <wp:simplePos x="0" y="0"/>
                <wp:positionH relativeFrom="column">
                  <wp:posOffset>2718909</wp:posOffset>
                </wp:positionH>
                <wp:positionV relativeFrom="paragraph">
                  <wp:posOffset>285750</wp:posOffset>
                </wp:positionV>
                <wp:extent cx="0" cy="826267"/>
                <wp:effectExtent l="76200" t="38100" r="57150" b="12065"/>
                <wp:wrapNone/>
                <wp:docPr id="174881091" name="Straight Arrow Connector 30"/>
                <wp:cNvGraphicFramePr/>
                <a:graphic xmlns:a="http://schemas.openxmlformats.org/drawingml/2006/main">
                  <a:graphicData uri="http://schemas.microsoft.com/office/word/2010/wordprocessingShape">
                    <wps:wsp>
                      <wps:cNvCnPr/>
                      <wps:spPr>
                        <a:xfrm flipV="1">
                          <a:off x="0" y="0"/>
                          <a:ext cx="0" cy="826267"/>
                        </a:xfrm>
                        <a:prstGeom prst="straightConnector1">
                          <a:avLst/>
                        </a:prstGeom>
                        <a:ln w="1270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20BFFA" id="Straight Arrow Connector 30" o:spid="_x0000_s1026" type="#_x0000_t32" style="position:absolute;margin-left:214.1pt;margin-top:22.5pt;width:0;height:65.05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" strokecolor="black [3213]" strokeweight="1pt">
                <v:stroke dashstyle="longDash" endarrow="block" joinstyle="miter"/>
              </v:shape>
            </w:pict>
          </mc:Fallback>
        </mc:AlternateContent>
      </w:r>
    </w:p>
    <w:p w14:paraId="58EA9C97" w14:textId="77777777" w:rsidR="002F283C" w:rsidRPr="00BC43EE" w:rsidRDefault="002F283C" w:rsidP="002F283C">
      <w:pPr>
        <w:rPr>
          <w:rFonts w:asciiTheme="majorBidi" w:hAnsiTheme="majorBidi" w:cstheme="majorBidi"/>
          <w:sz w:val="24"/>
          <w:szCs w:val="24"/>
        </w:rPr>
      </w:pPr>
    </w:p>
    <w:p w14:paraId="3B862B1E" w14:textId="77777777" w:rsidR="002F283C" w:rsidRPr="00BC43EE" w:rsidRDefault="002F283C" w:rsidP="002F283C">
      <w:pPr>
        <w:rPr>
          <w:rFonts w:asciiTheme="majorBidi" w:hAnsiTheme="majorBidi" w:cstheme="majorBidi"/>
          <w:sz w:val="24"/>
          <w:szCs w:val="24"/>
        </w:rPr>
      </w:pPr>
    </w:p>
    <w:p w14:paraId="2530E4B5" w14:textId="77777777" w:rsidR="002F283C" w:rsidRDefault="002F283C" w:rsidP="002F283C">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5F1A0990" wp14:editId="04EDCB0F">
                <wp:simplePos x="0" y="0"/>
                <wp:positionH relativeFrom="column">
                  <wp:posOffset>1909445</wp:posOffset>
                </wp:positionH>
                <wp:positionV relativeFrom="paragraph">
                  <wp:posOffset>274647</wp:posOffset>
                </wp:positionV>
                <wp:extent cx="1591945" cy="371475"/>
                <wp:effectExtent l="0" t="0" r="27305" b="28575"/>
                <wp:wrapNone/>
                <wp:docPr id="1126888909" name="Rectangle 23"/>
                <wp:cNvGraphicFramePr/>
                <a:graphic xmlns:a="http://schemas.openxmlformats.org/drawingml/2006/main">
                  <a:graphicData uri="http://schemas.microsoft.com/office/word/2010/wordprocessingShape">
                    <wps:wsp>
                      <wps:cNvSpPr/>
                      <wps:spPr>
                        <a:xfrm>
                          <a:off x="0" y="0"/>
                          <a:ext cx="1591945" cy="3714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78FB0" id="Rectangle 23" o:spid="_x0000_s1026" style="position:absolute;margin-left:150.35pt;margin-top:21.65pt;width:125.3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" fillcolor="white [3212]" strokecolor="#030e13 [48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3193A796" wp14:editId="0890F49F">
                <wp:simplePos x="0" y="0"/>
                <wp:positionH relativeFrom="column">
                  <wp:posOffset>2095500</wp:posOffset>
                </wp:positionH>
                <wp:positionV relativeFrom="paragraph">
                  <wp:posOffset>280670</wp:posOffset>
                </wp:positionV>
                <wp:extent cx="1257300" cy="323850"/>
                <wp:effectExtent l="0" t="0" r="0" b="0"/>
                <wp:wrapNone/>
                <wp:docPr id="1269940453" name="Text Box 29"/>
                <wp:cNvGraphicFramePr/>
                <a:graphic xmlns:a="http://schemas.openxmlformats.org/drawingml/2006/main">
                  <a:graphicData uri="http://schemas.microsoft.com/office/word/2010/wordprocessingShape">
                    <wps:wsp>
                      <wps:cNvSpPr txBox="1"/>
                      <wps:spPr>
                        <a:xfrm>
                          <a:off x="0" y="0"/>
                          <a:ext cx="1257300" cy="323850"/>
                        </a:xfrm>
                        <a:prstGeom prst="rect">
                          <a:avLst/>
                        </a:prstGeom>
                        <a:noFill/>
                        <a:ln w="6350">
                          <a:noFill/>
                        </a:ln>
                      </wps:spPr>
                      <wps:txbx>
                        <w:txbxContent>
                          <w:p w14:paraId="6AA7C955" w14:textId="77777777" w:rsidR="002F283C" w:rsidRDefault="002F283C" w:rsidP="002F283C">
                            <w:pPr>
                              <w:spacing w:after="0"/>
                              <w:jc w:val="center"/>
                              <w:rPr>
                                <w:rFonts w:asciiTheme="majorBidi" w:hAnsiTheme="majorBidi" w:cstheme="majorBidi"/>
                                <w:sz w:val="24"/>
                                <w:szCs w:val="24"/>
                              </w:rPr>
                            </w:pPr>
                            <w:r>
                              <w:rPr>
                                <w:rFonts w:asciiTheme="majorBidi" w:hAnsiTheme="majorBidi" w:cstheme="majorBidi"/>
                                <w:sz w:val="24"/>
                                <w:szCs w:val="24"/>
                              </w:rPr>
                              <w:t>Feedback</w:t>
                            </w:r>
                          </w:p>
                          <w:p w14:paraId="41E3BD70" w14:textId="77777777" w:rsidR="002F283C" w:rsidRDefault="002F283C" w:rsidP="002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3A796" id="Text Box 29" o:spid="_x0000_s1047" type="#_x0000_t202" style="position:absolute;margin-left:165pt;margin-top:22.1pt;width:99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" filled="f" stroked="f" strokeweight=".5pt">
                <v:textbox>
                  <w:txbxContent>
                    <w:p w14:paraId="6AA7C955" w14:textId="77777777" w:rsidR="002F283C" w:rsidRDefault="002F283C" w:rsidP="002F283C">
                      <w:pPr>
                        <w:spacing w:after="0"/>
                        <w:jc w:val="center"/>
                        <w:rPr>
                          <w:rFonts w:asciiTheme="majorBidi" w:hAnsiTheme="majorBidi" w:cstheme="majorBidi"/>
                          <w:sz w:val="24"/>
                          <w:szCs w:val="24"/>
                        </w:rPr>
                      </w:pPr>
                      <w:r>
                        <w:rPr>
                          <w:rFonts w:asciiTheme="majorBidi" w:hAnsiTheme="majorBidi" w:cstheme="majorBidi"/>
                          <w:sz w:val="24"/>
                          <w:szCs w:val="24"/>
                        </w:rPr>
                        <w:t>Feedback</w:t>
                      </w:r>
                    </w:p>
                    <w:p w14:paraId="41E3BD70" w14:textId="77777777" w:rsidR="002F283C" w:rsidRDefault="002F283C" w:rsidP="002F283C"/>
                  </w:txbxContent>
                </v:textbox>
              </v:shape>
            </w:pict>
          </mc:Fallback>
        </mc:AlternateContent>
      </w:r>
    </w:p>
    <w:p w14:paraId="18BD26CB" w14:textId="0C0782B7" w:rsidR="002F283C" w:rsidRDefault="002F283C" w:rsidP="00DF5CAE">
      <w:pPr>
        <w:tabs>
          <w:tab w:val="center" w:pos="4320"/>
        </w:tabs>
        <w:rPr>
          <w:rFonts w:asciiTheme="majorBidi" w:hAnsiTheme="majorBidi" w:cstheme="majorBidi"/>
          <w:sz w:val="24"/>
          <w:szCs w:val="24"/>
        </w:rPr>
      </w:pPr>
      <w:r>
        <w:rPr>
          <w:noProof/>
        </w:rPr>
        <mc:AlternateContent>
          <mc:Choice Requires="wps">
            <w:drawing>
              <wp:anchor distT="0" distB="0" distL="114300" distR="114300" simplePos="0" relativeHeight="251671552" behindDoc="0" locked="0" layoutInCell="1" allowOverlap="1" wp14:anchorId="3C05240B" wp14:editId="2C44A140">
                <wp:simplePos x="0" y="0"/>
                <wp:positionH relativeFrom="column">
                  <wp:posOffset>1533221</wp:posOffset>
                </wp:positionH>
                <wp:positionV relativeFrom="paragraph">
                  <wp:posOffset>523240</wp:posOffset>
                </wp:positionV>
                <wp:extent cx="2396512" cy="423062"/>
                <wp:effectExtent l="0" t="0" r="0" b="0"/>
                <wp:wrapNone/>
                <wp:docPr id="466275853" name="Text Box 13"/>
                <wp:cNvGraphicFramePr/>
                <a:graphic xmlns:a="http://schemas.openxmlformats.org/drawingml/2006/main">
                  <a:graphicData uri="http://schemas.microsoft.com/office/word/2010/wordprocessingShape">
                    <wps:wsp>
                      <wps:cNvSpPr txBox="1"/>
                      <wps:spPr>
                        <a:xfrm>
                          <a:off x="0" y="0"/>
                          <a:ext cx="2396512" cy="423062"/>
                        </a:xfrm>
                        <a:prstGeom prst="rect">
                          <a:avLst/>
                        </a:prstGeom>
                        <a:noFill/>
                        <a:ln w="6350">
                          <a:noFill/>
                        </a:ln>
                      </wps:spPr>
                      <wps:txbx>
                        <w:txbxContent>
                          <w:p w14:paraId="58E73951" w14:textId="77777777" w:rsidR="002F283C" w:rsidRPr="00C37EF7" w:rsidRDefault="002F283C" w:rsidP="002F283C">
                            <w:pPr>
                              <w:jc w:val="center"/>
                              <w:rPr>
                                <w:rFonts w:asciiTheme="majorBidi" w:hAnsiTheme="majorBidi" w:cstheme="majorBidi"/>
                                <w:sz w:val="24"/>
                                <w:szCs w:val="24"/>
                                <w:lang w:val="en-US"/>
                              </w:rPr>
                            </w:pPr>
                            <w:r>
                              <w:rPr>
                                <w:rFonts w:asciiTheme="majorBidi" w:hAnsiTheme="majorBidi" w:cstheme="majorBidi"/>
                                <w:sz w:val="24"/>
                                <w:szCs w:val="24"/>
                                <w:lang w:val="en-US"/>
                              </w:rPr>
                              <w:t>Figure 2. Conceptual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05240B" id="Text Box 13" o:spid="_x0000_s1048" type="#_x0000_t202" style="position:absolute;margin-left:120.75pt;margin-top:41.2pt;width:188.7pt;height:3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" filled="f" stroked="f" strokeweight=".5pt">
                <v:textbox>
                  <w:txbxContent>
                    <w:p w14:paraId="58E73951" w14:textId="77777777" w:rsidR="002F283C" w:rsidRPr="00C37EF7" w:rsidRDefault="002F283C" w:rsidP="002F283C">
                      <w:pPr>
                        <w:jc w:val="center"/>
                        <w:rPr>
                          <w:rFonts w:asciiTheme="majorBidi" w:hAnsiTheme="majorBidi" w:cstheme="majorBidi"/>
                          <w:sz w:val="24"/>
                          <w:szCs w:val="24"/>
                          <w:lang w:val="en-US"/>
                        </w:rPr>
                      </w:pPr>
                      <w:r>
                        <w:rPr>
                          <w:rFonts w:asciiTheme="majorBidi" w:hAnsiTheme="majorBidi" w:cstheme="majorBidi"/>
                          <w:sz w:val="24"/>
                          <w:szCs w:val="24"/>
                          <w:lang w:val="en-US"/>
                        </w:rPr>
                        <w:t>Figure 2. Conceptual Framework</w:t>
                      </w:r>
                    </w:p>
                  </w:txbxContent>
                </v:textbox>
              </v:shape>
            </w:pict>
          </mc:Fallback>
        </mc:AlternateContent>
      </w:r>
      <w:r>
        <w:rPr>
          <w:rFonts w:asciiTheme="majorBidi" w:hAnsiTheme="majorBidi" w:cstheme="majorBidi"/>
          <w:sz w:val="24"/>
          <w:szCs w:val="24"/>
        </w:rPr>
        <w:tab/>
      </w:r>
    </w:p>
    <w:p w14:paraId="661BB63F" w14:textId="77777777" w:rsidR="00DF5CAE" w:rsidRPr="00DF5CAE" w:rsidRDefault="00DF5CAE" w:rsidP="00DF5CAE">
      <w:pPr>
        <w:tabs>
          <w:tab w:val="center" w:pos="4320"/>
        </w:tabs>
        <w:rPr>
          <w:rFonts w:asciiTheme="majorBidi" w:hAnsiTheme="majorBidi" w:cstheme="majorBidi"/>
          <w:sz w:val="24"/>
          <w:szCs w:val="24"/>
        </w:rPr>
      </w:pPr>
    </w:p>
    <w:p w14:paraId="2B85EB46" w14:textId="77777777" w:rsidR="002F283C" w:rsidRDefault="002F283C" w:rsidP="002F283C">
      <w:pPr>
        <w:spacing w:line="480" w:lineRule="auto"/>
        <w:ind w:left="850" w:right="567"/>
        <w:jc w:val="center"/>
        <w:rPr>
          <w:rFonts w:asciiTheme="majorBidi" w:hAnsiTheme="majorBidi" w:cstheme="majorBidi"/>
          <w:b/>
          <w:bCs/>
          <w:sz w:val="24"/>
          <w:szCs w:val="24"/>
        </w:rPr>
      </w:pPr>
      <w:r>
        <w:rPr>
          <w:rFonts w:asciiTheme="majorBidi" w:hAnsiTheme="majorBidi" w:cstheme="majorBidi"/>
          <w:b/>
          <w:bCs/>
          <w:sz w:val="24"/>
          <w:szCs w:val="24"/>
        </w:rPr>
        <w:lastRenderedPageBreak/>
        <w:t>Conceptual Paradigm</w:t>
      </w:r>
    </w:p>
    <w:p w14:paraId="4B9FB8BE" w14:textId="35C45D20" w:rsidR="002F283C" w:rsidRPr="005F2931" w:rsidRDefault="002F283C" w:rsidP="002F283C">
      <w:pPr>
        <w:spacing w:after="0" w:line="480" w:lineRule="auto"/>
        <w:ind w:firstLine="720"/>
        <w:jc w:val="both"/>
        <w:rPr>
          <w:rFonts w:ascii="Times New Roman" w:hAnsi="Times New Roman" w:cs="Times New Roman"/>
          <w:sz w:val="24"/>
          <w:szCs w:val="24"/>
        </w:rPr>
      </w:pPr>
      <w:r w:rsidRPr="005F2931">
        <w:rPr>
          <w:rFonts w:ascii="Times New Roman" w:hAnsi="Times New Roman" w:cs="Times New Roman"/>
          <w:sz w:val="24"/>
          <w:szCs w:val="24"/>
        </w:rPr>
        <w:t xml:space="preserve">The </w:t>
      </w:r>
      <w:r>
        <w:rPr>
          <w:rFonts w:ascii="Times New Roman" w:hAnsi="Times New Roman" w:cs="Times New Roman"/>
          <w:sz w:val="24"/>
          <w:szCs w:val="24"/>
        </w:rPr>
        <w:t xml:space="preserve">study's </w:t>
      </w:r>
      <w:r w:rsidRPr="005F2931">
        <w:rPr>
          <w:rFonts w:ascii="Times New Roman" w:hAnsi="Times New Roman" w:cs="Times New Roman"/>
          <w:b/>
          <w:bCs/>
          <w:sz w:val="24"/>
          <w:szCs w:val="24"/>
        </w:rPr>
        <w:t>input</w:t>
      </w:r>
      <w:r w:rsidRPr="005F2931">
        <w:rPr>
          <w:rFonts w:ascii="Times New Roman" w:hAnsi="Times New Roman" w:cs="Times New Roman"/>
          <w:sz w:val="24"/>
          <w:szCs w:val="24"/>
        </w:rPr>
        <w:t xml:space="preserve"> determine</w:t>
      </w:r>
      <w:r w:rsidR="00120758">
        <w:rPr>
          <w:rFonts w:ascii="Times New Roman" w:hAnsi="Times New Roman" w:cs="Times New Roman"/>
          <w:sz w:val="24"/>
          <w:szCs w:val="24"/>
        </w:rPr>
        <w:t>d</w:t>
      </w:r>
      <w:r w:rsidRPr="005F2931">
        <w:rPr>
          <w:rFonts w:ascii="Times New Roman" w:hAnsi="Times New Roman" w:cs="Times New Roman"/>
          <w:sz w:val="24"/>
          <w:szCs w:val="24"/>
        </w:rPr>
        <w:t xml:space="preserve"> the level of </w:t>
      </w:r>
      <w:r>
        <w:rPr>
          <w:rFonts w:ascii="Times New Roman" w:hAnsi="Times New Roman" w:cs="Times New Roman"/>
          <w:sz w:val="24"/>
          <w:szCs w:val="24"/>
        </w:rPr>
        <w:t>p</w:t>
      </w:r>
      <w:r w:rsidRPr="005F2931">
        <w:rPr>
          <w:rFonts w:ascii="Times New Roman" w:hAnsi="Times New Roman" w:cs="Times New Roman"/>
          <w:sz w:val="24"/>
          <w:szCs w:val="24"/>
        </w:rPr>
        <w:t xml:space="preserve">reparedness </w:t>
      </w:r>
      <w:r>
        <w:rPr>
          <w:rFonts w:ascii="Times New Roman" w:hAnsi="Times New Roman" w:cs="Times New Roman"/>
          <w:sz w:val="24"/>
          <w:szCs w:val="24"/>
        </w:rPr>
        <w:t>in implementing s</w:t>
      </w:r>
      <w:r w:rsidRPr="005F2931">
        <w:rPr>
          <w:rFonts w:ascii="Times New Roman" w:hAnsi="Times New Roman" w:cs="Times New Roman"/>
          <w:sz w:val="24"/>
          <w:szCs w:val="24"/>
        </w:rPr>
        <w:t xml:space="preserve">ex </w:t>
      </w:r>
      <w:r>
        <w:rPr>
          <w:rFonts w:ascii="Times New Roman" w:hAnsi="Times New Roman" w:cs="Times New Roman"/>
          <w:sz w:val="24"/>
          <w:szCs w:val="24"/>
        </w:rPr>
        <w:t>e</w:t>
      </w:r>
      <w:r w:rsidRPr="005F2931">
        <w:rPr>
          <w:rFonts w:ascii="Times New Roman" w:hAnsi="Times New Roman" w:cs="Times New Roman"/>
          <w:sz w:val="24"/>
          <w:szCs w:val="24"/>
        </w:rPr>
        <w:t xml:space="preserve">ducation </w:t>
      </w:r>
      <w:r>
        <w:rPr>
          <w:rFonts w:ascii="Times New Roman" w:hAnsi="Times New Roman" w:cs="Times New Roman"/>
          <w:sz w:val="24"/>
          <w:szCs w:val="24"/>
        </w:rPr>
        <w:t xml:space="preserve">programs </w:t>
      </w:r>
      <w:r w:rsidRPr="005F2931">
        <w:rPr>
          <w:rFonts w:ascii="Times New Roman" w:hAnsi="Times New Roman" w:cs="Times New Roman"/>
          <w:sz w:val="24"/>
          <w:szCs w:val="24"/>
        </w:rPr>
        <w:t xml:space="preserve">among grade 11 students at King Thomas Learning Academy Inc. and its factors. In addition, </w:t>
      </w:r>
      <w:r>
        <w:rPr>
          <w:rFonts w:ascii="Times New Roman" w:hAnsi="Times New Roman" w:cs="Times New Roman"/>
          <w:sz w:val="24"/>
          <w:szCs w:val="24"/>
        </w:rPr>
        <w:t>i</w:t>
      </w:r>
      <w:r w:rsidRPr="005F2931">
        <w:rPr>
          <w:rFonts w:ascii="Times New Roman" w:hAnsi="Times New Roman" w:cs="Times New Roman"/>
          <w:sz w:val="24"/>
          <w:szCs w:val="24"/>
        </w:rPr>
        <w:t>t</w:t>
      </w:r>
      <w:r>
        <w:rPr>
          <w:rFonts w:ascii="Times New Roman" w:hAnsi="Times New Roman" w:cs="Times New Roman"/>
          <w:sz w:val="24"/>
          <w:szCs w:val="24"/>
        </w:rPr>
        <w:t xml:space="preserve"> </w:t>
      </w:r>
      <w:r w:rsidRPr="005F2931">
        <w:rPr>
          <w:rFonts w:ascii="Times New Roman" w:hAnsi="Times New Roman" w:cs="Times New Roman"/>
          <w:sz w:val="24"/>
          <w:szCs w:val="24"/>
        </w:rPr>
        <w:t>identif</w:t>
      </w:r>
      <w:r w:rsidR="00120758">
        <w:rPr>
          <w:rFonts w:ascii="Times New Roman" w:hAnsi="Times New Roman" w:cs="Times New Roman"/>
          <w:sz w:val="24"/>
          <w:szCs w:val="24"/>
        </w:rPr>
        <w:t>ied</w:t>
      </w:r>
      <w:r w:rsidRPr="005F2931">
        <w:rPr>
          <w:rFonts w:ascii="Times New Roman" w:hAnsi="Times New Roman" w:cs="Times New Roman"/>
          <w:sz w:val="24"/>
          <w:szCs w:val="24"/>
        </w:rPr>
        <w:t xml:space="preserve"> the significant relationship between preparedness and the factors that influence </w:t>
      </w:r>
      <w:r>
        <w:rPr>
          <w:rFonts w:ascii="Times New Roman" w:hAnsi="Times New Roman" w:cs="Times New Roman"/>
          <w:sz w:val="24"/>
          <w:szCs w:val="24"/>
        </w:rPr>
        <w:t>i</w:t>
      </w:r>
      <w:r w:rsidRPr="005F2931">
        <w:rPr>
          <w:rFonts w:ascii="Times New Roman" w:hAnsi="Times New Roman" w:cs="Times New Roman"/>
          <w:sz w:val="24"/>
          <w:szCs w:val="24"/>
        </w:rPr>
        <w:t>t.</w:t>
      </w:r>
    </w:p>
    <w:p w14:paraId="497F2278" w14:textId="77777777" w:rsidR="002F283C" w:rsidRPr="005F2931" w:rsidRDefault="002F283C" w:rsidP="002F283C">
      <w:pPr>
        <w:spacing w:after="0" w:line="480" w:lineRule="auto"/>
        <w:ind w:firstLine="720"/>
        <w:jc w:val="both"/>
        <w:rPr>
          <w:rFonts w:ascii="Times New Roman" w:hAnsi="Times New Roman" w:cs="Times New Roman"/>
          <w:sz w:val="24"/>
          <w:szCs w:val="24"/>
        </w:rPr>
      </w:pPr>
      <w:r w:rsidRPr="005F2931">
        <w:rPr>
          <w:rFonts w:ascii="Times New Roman" w:hAnsi="Times New Roman" w:cs="Times New Roman"/>
          <w:sz w:val="24"/>
          <w:szCs w:val="24"/>
        </w:rPr>
        <w:t xml:space="preserve">To attain the </w:t>
      </w:r>
      <w:r>
        <w:rPr>
          <w:rFonts w:ascii="Times New Roman" w:hAnsi="Times New Roman" w:cs="Times New Roman"/>
          <w:sz w:val="24"/>
          <w:szCs w:val="24"/>
        </w:rPr>
        <w:t xml:space="preserve">study's </w:t>
      </w:r>
      <w:r w:rsidRPr="005F2931">
        <w:rPr>
          <w:rFonts w:ascii="Times New Roman" w:hAnsi="Times New Roman" w:cs="Times New Roman"/>
          <w:sz w:val="24"/>
          <w:szCs w:val="24"/>
        </w:rPr>
        <w:t xml:space="preserve">goals, the researchers followed the necessary </w:t>
      </w:r>
      <w:r w:rsidRPr="00AF2F65">
        <w:rPr>
          <w:rFonts w:ascii="Times New Roman" w:hAnsi="Times New Roman" w:cs="Times New Roman"/>
          <w:b/>
          <w:bCs/>
          <w:sz w:val="24"/>
          <w:szCs w:val="24"/>
        </w:rPr>
        <w:t>procedures</w:t>
      </w:r>
      <w:r w:rsidRPr="005F2931">
        <w:rPr>
          <w:rFonts w:ascii="Times New Roman" w:hAnsi="Times New Roman" w:cs="Times New Roman"/>
          <w:sz w:val="24"/>
          <w:szCs w:val="24"/>
        </w:rPr>
        <w:t xml:space="preserve"> to validate </w:t>
      </w:r>
      <w:r>
        <w:rPr>
          <w:rFonts w:ascii="Times New Roman" w:hAnsi="Times New Roman" w:cs="Times New Roman"/>
          <w:sz w:val="24"/>
          <w:szCs w:val="24"/>
        </w:rPr>
        <w:t>and gather data from</w:t>
      </w:r>
      <w:r w:rsidRPr="005F2931">
        <w:rPr>
          <w:rFonts w:ascii="Times New Roman" w:hAnsi="Times New Roman" w:cs="Times New Roman"/>
          <w:sz w:val="24"/>
          <w:szCs w:val="24"/>
        </w:rPr>
        <w:t xml:space="preserve"> Grade 11 students</w:t>
      </w:r>
      <w:r>
        <w:rPr>
          <w:rFonts w:ascii="Times New Roman" w:hAnsi="Times New Roman" w:cs="Times New Roman"/>
          <w:sz w:val="24"/>
          <w:szCs w:val="24"/>
        </w:rPr>
        <w:t xml:space="preserve"> of KTLA.</w:t>
      </w:r>
      <w:r w:rsidRPr="005F2931">
        <w:rPr>
          <w:rFonts w:ascii="Times New Roman" w:hAnsi="Times New Roman" w:cs="Times New Roman"/>
          <w:sz w:val="24"/>
          <w:szCs w:val="24"/>
        </w:rPr>
        <w:t xml:space="preserve"> </w:t>
      </w:r>
      <w:r>
        <w:rPr>
          <w:rFonts w:ascii="Times New Roman" w:hAnsi="Times New Roman" w:cs="Times New Roman"/>
          <w:sz w:val="24"/>
          <w:szCs w:val="24"/>
        </w:rPr>
        <w:t xml:space="preserve">This stage consists of the following steps: formulation of survey questionnaires, validation of the survey questionnaires, selection of respondents, gathering the data, </w:t>
      </w:r>
      <w:r w:rsidRPr="005F2931">
        <w:rPr>
          <w:rFonts w:ascii="Times New Roman" w:hAnsi="Times New Roman" w:cs="Times New Roman"/>
          <w:sz w:val="24"/>
          <w:szCs w:val="24"/>
        </w:rPr>
        <w:t>tallying the r</w:t>
      </w:r>
      <w:r>
        <w:rPr>
          <w:rFonts w:ascii="Times New Roman" w:hAnsi="Times New Roman" w:cs="Times New Roman"/>
          <w:sz w:val="24"/>
          <w:szCs w:val="24"/>
        </w:rPr>
        <w:t xml:space="preserve">esponses, </w:t>
      </w:r>
      <w:r w:rsidRPr="005F2931">
        <w:rPr>
          <w:rFonts w:ascii="Times New Roman" w:hAnsi="Times New Roman" w:cs="Times New Roman"/>
          <w:sz w:val="24"/>
          <w:szCs w:val="24"/>
        </w:rPr>
        <w:t xml:space="preserve">and </w:t>
      </w:r>
      <w:r>
        <w:rPr>
          <w:rFonts w:ascii="Times New Roman" w:hAnsi="Times New Roman" w:cs="Times New Roman"/>
          <w:sz w:val="24"/>
          <w:szCs w:val="24"/>
        </w:rPr>
        <w:t>evaluating</w:t>
      </w:r>
      <w:r w:rsidRPr="005F2931">
        <w:rPr>
          <w:rFonts w:ascii="Times New Roman" w:hAnsi="Times New Roman" w:cs="Times New Roman"/>
          <w:sz w:val="24"/>
          <w:szCs w:val="24"/>
        </w:rPr>
        <w:t xml:space="preserve"> the </w:t>
      </w:r>
      <w:r>
        <w:rPr>
          <w:rFonts w:ascii="Times New Roman" w:hAnsi="Times New Roman" w:cs="Times New Roman"/>
          <w:sz w:val="24"/>
          <w:szCs w:val="24"/>
        </w:rPr>
        <w:t>findings, conclusions, and recommendations</w:t>
      </w:r>
      <w:r w:rsidRPr="005F2931">
        <w:rPr>
          <w:rFonts w:ascii="Times New Roman" w:hAnsi="Times New Roman" w:cs="Times New Roman"/>
          <w:sz w:val="24"/>
          <w:szCs w:val="24"/>
        </w:rPr>
        <w:t>.</w:t>
      </w:r>
    </w:p>
    <w:p w14:paraId="2D5A4071" w14:textId="199304A0" w:rsidR="002F283C" w:rsidRDefault="002F283C" w:rsidP="002F283C">
      <w:pPr>
        <w:spacing w:line="480" w:lineRule="auto"/>
        <w:ind w:firstLine="720"/>
        <w:jc w:val="both"/>
        <w:rPr>
          <w:rFonts w:asciiTheme="majorBidi" w:hAnsiTheme="majorBidi" w:cstheme="majorBidi"/>
          <w:sz w:val="24"/>
          <w:szCs w:val="24"/>
        </w:rPr>
      </w:pPr>
      <w:r w:rsidRPr="005F2931">
        <w:rPr>
          <w:rFonts w:ascii="Times New Roman" w:hAnsi="Times New Roman" w:cs="Times New Roman"/>
          <w:sz w:val="24"/>
          <w:szCs w:val="24"/>
        </w:rPr>
        <w:t xml:space="preserve">The </w:t>
      </w:r>
      <w:r w:rsidRPr="005F2931">
        <w:rPr>
          <w:rFonts w:ascii="Times New Roman" w:hAnsi="Times New Roman" w:cs="Times New Roman"/>
          <w:b/>
          <w:bCs/>
          <w:sz w:val="24"/>
          <w:szCs w:val="24"/>
        </w:rPr>
        <w:t>output</w:t>
      </w:r>
      <w:r w:rsidRPr="005F2931">
        <w:rPr>
          <w:rFonts w:ascii="Times New Roman" w:hAnsi="Times New Roman" w:cs="Times New Roman"/>
          <w:sz w:val="24"/>
          <w:szCs w:val="24"/>
        </w:rPr>
        <w:t xml:space="preserve"> show</w:t>
      </w:r>
      <w:r w:rsidR="00120758">
        <w:rPr>
          <w:rFonts w:ascii="Times New Roman" w:hAnsi="Times New Roman" w:cs="Times New Roman"/>
          <w:sz w:val="24"/>
          <w:szCs w:val="24"/>
        </w:rPr>
        <w:t>ed</w:t>
      </w:r>
      <w:r w:rsidRPr="005F2931">
        <w:rPr>
          <w:rFonts w:ascii="Times New Roman" w:hAnsi="Times New Roman" w:cs="Times New Roman"/>
          <w:sz w:val="24"/>
          <w:szCs w:val="24"/>
        </w:rPr>
        <w:t xml:space="preserve"> the </w:t>
      </w:r>
      <w:r>
        <w:rPr>
          <w:rFonts w:ascii="Times New Roman" w:hAnsi="Times New Roman" w:cs="Times New Roman"/>
          <w:sz w:val="24"/>
          <w:szCs w:val="24"/>
        </w:rPr>
        <w:t>title The L</w:t>
      </w:r>
      <w:r w:rsidRPr="005F2931">
        <w:rPr>
          <w:rFonts w:ascii="Times New Roman" w:hAnsi="Times New Roman" w:cs="Times New Roman"/>
          <w:sz w:val="24"/>
          <w:szCs w:val="24"/>
        </w:rPr>
        <w:t xml:space="preserve">evel of Preparedness in </w:t>
      </w:r>
      <w:r>
        <w:rPr>
          <w:rFonts w:ascii="Times New Roman" w:hAnsi="Times New Roman" w:cs="Times New Roman"/>
          <w:sz w:val="24"/>
          <w:szCs w:val="24"/>
        </w:rPr>
        <w:t>Implementing S</w:t>
      </w:r>
      <w:r w:rsidRPr="005F2931">
        <w:rPr>
          <w:rFonts w:ascii="Times New Roman" w:hAnsi="Times New Roman" w:cs="Times New Roman"/>
          <w:sz w:val="24"/>
          <w:szCs w:val="24"/>
        </w:rPr>
        <w:t xml:space="preserve">exual </w:t>
      </w:r>
      <w:r>
        <w:rPr>
          <w:rFonts w:ascii="Times New Roman" w:hAnsi="Times New Roman" w:cs="Times New Roman"/>
          <w:sz w:val="24"/>
          <w:szCs w:val="24"/>
        </w:rPr>
        <w:t>E</w:t>
      </w:r>
      <w:r w:rsidRPr="005F2931">
        <w:rPr>
          <w:rFonts w:ascii="Times New Roman" w:hAnsi="Times New Roman" w:cs="Times New Roman"/>
          <w:sz w:val="24"/>
          <w:szCs w:val="24"/>
        </w:rPr>
        <w:t>ducation</w:t>
      </w:r>
      <w:r>
        <w:rPr>
          <w:rFonts w:ascii="Times New Roman" w:hAnsi="Times New Roman" w:cs="Times New Roman"/>
          <w:sz w:val="24"/>
          <w:szCs w:val="24"/>
        </w:rPr>
        <w:t xml:space="preserve"> Programs: Quantitative Analysis for</w:t>
      </w:r>
      <w:r w:rsidRPr="005F2931">
        <w:rPr>
          <w:rFonts w:ascii="Times New Roman" w:hAnsi="Times New Roman" w:cs="Times New Roman"/>
          <w:sz w:val="24"/>
          <w:szCs w:val="24"/>
        </w:rPr>
        <w:t xml:space="preserve"> Grade 11 </w:t>
      </w:r>
      <w:r>
        <w:rPr>
          <w:rFonts w:ascii="Times New Roman" w:hAnsi="Times New Roman" w:cs="Times New Roman"/>
          <w:sz w:val="24"/>
          <w:szCs w:val="24"/>
        </w:rPr>
        <w:t>S</w:t>
      </w:r>
      <w:r w:rsidRPr="005F2931">
        <w:rPr>
          <w:rFonts w:ascii="Times New Roman" w:hAnsi="Times New Roman" w:cs="Times New Roman"/>
          <w:sz w:val="24"/>
          <w:szCs w:val="24"/>
        </w:rPr>
        <w:t>tudents</w:t>
      </w:r>
      <w:r>
        <w:rPr>
          <w:rFonts w:ascii="Times New Roman" w:hAnsi="Times New Roman" w:cs="Times New Roman"/>
          <w:sz w:val="24"/>
          <w:szCs w:val="24"/>
        </w:rPr>
        <w:t>’</w:t>
      </w:r>
      <w:r w:rsidRPr="005F2931">
        <w:rPr>
          <w:rFonts w:ascii="Times New Roman" w:hAnsi="Times New Roman" w:cs="Times New Roman"/>
          <w:sz w:val="24"/>
          <w:szCs w:val="24"/>
        </w:rPr>
        <w:t xml:space="preserve"> </w:t>
      </w:r>
      <w:r>
        <w:rPr>
          <w:rFonts w:ascii="Times New Roman" w:hAnsi="Times New Roman" w:cs="Times New Roman"/>
          <w:sz w:val="24"/>
          <w:szCs w:val="24"/>
        </w:rPr>
        <w:t>Knowledge and Awareness</w:t>
      </w:r>
    </w:p>
    <w:p w14:paraId="7A6709A3" w14:textId="77777777" w:rsidR="002F283C" w:rsidRDefault="002F283C" w:rsidP="002F283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Definition of Terms</w:t>
      </w:r>
    </w:p>
    <w:p w14:paraId="5DE9A335" w14:textId="77777777" w:rsidR="002F283C" w:rsidRPr="00D500E1" w:rsidRDefault="002F283C" w:rsidP="002F283C">
      <w:pPr>
        <w:spacing w:after="0" w:line="480" w:lineRule="auto"/>
        <w:jc w:val="both"/>
        <w:rPr>
          <w:rFonts w:ascii="Times New Roman" w:hAnsi="Times New Roman" w:cs="Times New Roman"/>
          <w:bCs/>
          <w:sz w:val="24"/>
          <w:szCs w:val="24"/>
        </w:rPr>
      </w:pPr>
      <w:r>
        <w:rPr>
          <w:rFonts w:ascii="Times New Roman" w:hAnsi="Times New Roman" w:cs="Times New Roman"/>
          <w:b/>
          <w:sz w:val="24"/>
          <w:szCs w:val="24"/>
        </w:rPr>
        <w:t xml:space="preserve">           </w:t>
      </w:r>
      <w:r w:rsidRPr="002F68B6">
        <w:rPr>
          <w:rFonts w:ascii="Times New Roman" w:hAnsi="Times New Roman" w:cs="Times New Roman"/>
          <w:bCs/>
          <w:sz w:val="24"/>
          <w:szCs w:val="24"/>
        </w:rPr>
        <w:t>The following were defined operationally and conceptually for understanding and clarity</w:t>
      </w:r>
      <w:r>
        <w:rPr>
          <w:rFonts w:ascii="Times New Roman" w:hAnsi="Times New Roman" w:cs="Times New Roman"/>
          <w:bCs/>
          <w:sz w:val="24"/>
          <w:szCs w:val="24"/>
        </w:rPr>
        <w:t xml:space="preserve">, </w:t>
      </w:r>
      <w:r w:rsidRPr="002F68B6">
        <w:rPr>
          <w:rFonts w:ascii="Times New Roman" w:hAnsi="Times New Roman" w:cs="Times New Roman"/>
          <w:bCs/>
          <w:sz w:val="24"/>
          <w:szCs w:val="24"/>
        </w:rPr>
        <w:t>to ensure the readers and respondents understand the specific meanings within the context of the study.</w:t>
      </w:r>
    </w:p>
    <w:p w14:paraId="6726FECB" w14:textId="77777777" w:rsidR="002F283C" w:rsidRDefault="002F283C" w:rsidP="002F283C">
      <w:pPr>
        <w:spacing w:after="0" w:line="480" w:lineRule="auto"/>
        <w:rPr>
          <w:rFonts w:ascii="Times New Roman" w:hAnsi="Times New Roman" w:cs="Times New Roman"/>
          <w:b/>
          <w:sz w:val="24"/>
          <w:szCs w:val="24"/>
        </w:rPr>
      </w:pPr>
      <w:r w:rsidRPr="00D500E1">
        <w:rPr>
          <w:rFonts w:ascii="Times New Roman" w:hAnsi="Times New Roman" w:cs="Times New Roman"/>
          <w:b/>
          <w:i/>
          <w:iCs/>
          <w:sz w:val="24"/>
          <w:szCs w:val="24"/>
        </w:rPr>
        <w:t>Adequately.</w:t>
      </w:r>
      <w:r>
        <w:rPr>
          <w:rFonts w:ascii="Times New Roman" w:hAnsi="Times New Roman" w:cs="Times New Roman"/>
          <w:b/>
          <w:sz w:val="24"/>
          <w:szCs w:val="24"/>
        </w:rPr>
        <w:t xml:space="preserve"> </w:t>
      </w:r>
      <w:r>
        <w:rPr>
          <w:rFonts w:ascii="Times New Roman" w:hAnsi="Times New Roman" w:cs="Times New Roman"/>
          <w:bCs/>
          <w:sz w:val="24"/>
          <w:szCs w:val="24"/>
        </w:rPr>
        <w:t>In a way that is sufficient, suitable, effective, or appropriate.</w:t>
      </w:r>
    </w:p>
    <w:p w14:paraId="5E09AA14" w14:textId="77777777" w:rsidR="002F283C" w:rsidRPr="00D500E1" w:rsidRDefault="002F283C" w:rsidP="002F283C">
      <w:pPr>
        <w:spacing w:after="0" w:line="480" w:lineRule="auto"/>
        <w:rPr>
          <w:rFonts w:ascii="Times New Roman" w:hAnsi="Times New Roman" w:cs="Times New Roman"/>
          <w:b/>
          <w:sz w:val="24"/>
          <w:szCs w:val="24"/>
        </w:rPr>
      </w:pPr>
      <w:r w:rsidRPr="00D500E1">
        <w:rPr>
          <w:rFonts w:ascii="Times New Roman" w:hAnsi="Times New Roman" w:cs="Times New Roman"/>
          <w:b/>
          <w:i/>
          <w:iCs/>
          <w:sz w:val="24"/>
          <w:szCs w:val="24"/>
        </w:rPr>
        <w:t>Erogenous</w:t>
      </w:r>
      <w:r>
        <w:rPr>
          <w:rFonts w:ascii="Times New Roman" w:hAnsi="Times New Roman" w:cs="Times New Roman"/>
          <w:b/>
          <w:sz w:val="24"/>
          <w:szCs w:val="24"/>
        </w:rPr>
        <w:t xml:space="preserve">. </w:t>
      </w:r>
      <w:r>
        <w:rPr>
          <w:rFonts w:ascii="Times New Roman" w:hAnsi="Times New Roman" w:cs="Times New Roman"/>
          <w:bCs/>
          <w:sz w:val="24"/>
          <w:szCs w:val="24"/>
        </w:rPr>
        <w:t>I</w:t>
      </w:r>
      <w:r w:rsidRPr="006642C7">
        <w:rPr>
          <w:rFonts w:ascii="Times New Roman" w:hAnsi="Times New Roman" w:cs="Times New Roman"/>
          <w:bCs/>
          <w:sz w:val="24"/>
          <w:szCs w:val="24"/>
        </w:rPr>
        <w:t>t is sensitive to sexual stimulation.</w:t>
      </w:r>
      <w:r>
        <w:rPr>
          <w:rFonts w:ascii="Times New Roman" w:hAnsi="Times New Roman" w:cs="Times New Roman"/>
          <w:bCs/>
          <w:sz w:val="24"/>
          <w:szCs w:val="24"/>
        </w:rPr>
        <w:t xml:space="preserve"> These correlates all about body awareness of students.</w:t>
      </w:r>
    </w:p>
    <w:p w14:paraId="33CEB688" w14:textId="38A0B4B8" w:rsidR="002F283C" w:rsidRPr="00D500E1" w:rsidRDefault="002F283C" w:rsidP="002F283C">
      <w:pPr>
        <w:spacing w:after="0" w:line="480" w:lineRule="auto"/>
        <w:rPr>
          <w:rFonts w:ascii="Times New Roman" w:hAnsi="Times New Roman" w:cs="Times New Roman"/>
          <w:b/>
          <w:sz w:val="24"/>
          <w:szCs w:val="24"/>
        </w:rPr>
      </w:pPr>
      <w:r w:rsidRPr="00D500E1">
        <w:rPr>
          <w:rFonts w:ascii="Times New Roman" w:hAnsi="Times New Roman" w:cs="Times New Roman"/>
          <w:b/>
          <w:i/>
          <w:iCs/>
          <w:sz w:val="24"/>
          <w:szCs w:val="24"/>
        </w:rPr>
        <w:t>Obstinacy</w:t>
      </w:r>
      <w:r>
        <w:rPr>
          <w:rFonts w:ascii="Times New Roman" w:hAnsi="Times New Roman" w:cs="Times New Roman"/>
          <w:bCs/>
          <w:sz w:val="24"/>
          <w:szCs w:val="24"/>
        </w:rPr>
        <w:t>. This correlate</w:t>
      </w:r>
      <w:r w:rsidR="00397420">
        <w:rPr>
          <w:rFonts w:ascii="Times New Roman" w:hAnsi="Times New Roman" w:cs="Times New Roman"/>
          <w:bCs/>
          <w:sz w:val="24"/>
          <w:szCs w:val="24"/>
        </w:rPr>
        <w:t>s</w:t>
      </w:r>
      <w:r>
        <w:rPr>
          <w:rFonts w:ascii="Times New Roman" w:hAnsi="Times New Roman" w:cs="Times New Roman"/>
          <w:bCs/>
          <w:sz w:val="24"/>
          <w:szCs w:val="24"/>
        </w:rPr>
        <w:t xml:space="preserve"> as it has significant implications for the effectiveness of sex education programs.</w:t>
      </w:r>
    </w:p>
    <w:p w14:paraId="1C3D3D26" w14:textId="77777777" w:rsidR="002F283C" w:rsidRPr="00D500E1" w:rsidRDefault="002F283C" w:rsidP="002F283C">
      <w:pPr>
        <w:spacing w:after="0" w:line="480" w:lineRule="auto"/>
        <w:rPr>
          <w:rFonts w:ascii="Times New Roman" w:hAnsi="Times New Roman" w:cs="Times New Roman"/>
          <w:b/>
          <w:sz w:val="24"/>
          <w:szCs w:val="24"/>
        </w:rPr>
      </w:pPr>
      <w:r w:rsidRPr="00D500E1">
        <w:rPr>
          <w:rFonts w:ascii="Times New Roman" w:hAnsi="Times New Roman" w:cs="Times New Roman"/>
          <w:b/>
          <w:i/>
          <w:iCs/>
          <w:sz w:val="24"/>
          <w:szCs w:val="24"/>
        </w:rPr>
        <w:lastRenderedPageBreak/>
        <w:t>Promiscuity.</w:t>
      </w:r>
      <w:r>
        <w:rPr>
          <w:rFonts w:ascii="Times New Roman" w:hAnsi="Times New Roman" w:cs="Times New Roman"/>
          <w:b/>
          <w:sz w:val="24"/>
          <w:szCs w:val="24"/>
        </w:rPr>
        <w:t xml:space="preserve"> </w:t>
      </w:r>
      <w:r w:rsidRPr="003A5C48">
        <w:rPr>
          <w:rFonts w:ascii="Times New Roman" w:hAnsi="Times New Roman" w:cs="Times New Roman"/>
          <w:bCs/>
          <w:sz w:val="24"/>
          <w:szCs w:val="24"/>
        </w:rPr>
        <w:t>This correlates</w:t>
      </w:r>
      <w:r>
        <w:rPr>
          <w:rFonts w:ascii="Times New Roman" w:hAnsi="Times New Roman" w:cs="Times New Roman"/>
          <w:bCs/>
          <w:sz w:val="24"/>
          <w:szCs w:val="24"/>
        </w:rPr>
        <w:t xml:space="preserve"> </w:t>
      </w:r>
      <w:r w:rsidRPr="003A5C48">
        <w:rPr>
          <w:rFonts w:ascii="Times New Roman" w:hAnsi="Times New Roman" w:cs="Times New Roman"/>
          <w:bCs/>
          <w:sz w:val="24"/>
          <w:szCs w:val="24"/>
        </w:rPr>
        <w:t xml:space="preserve">as it explores its relationship with sexual behavior, attitudes, and </w:t>
      </w:r>
      <w:r>
        <w:rPr>
          <w:rFonts w:ascii="Times New Roman" w:hAnsi="Times New Roman" w:cs="Times New Roman"/>
          <w:bCs/>
          <w:sz w:val="24"/>
          <w:szCs w:val="24"/>
        </w:rPr>
        <w:t>the </w:t>
      </w:r>
      <w:r w:rsidRPr="003A5C48">
        <w:rPr>
          <w:rFonts w:ascii="Times New Roman" w:hAnsi="Times New Roman" w:cs="Times New Roman"/>
          <w:bCs/>
          <w:sz w:val="24"/>
          <w:szCs w:val="24"/>
        </w:rPr>
        <w:t>effectiveness of</w:t>
      </w:r>
      <w:r>
        <w:rPr>
          <w:rFonts w:ascii="Times New Roman" w:hAnsi="Times New Roman" w:cs="Times New Roman"/>
          <w:bCs/>
          <w:sz w:val="24"/>
          <w:szCs w:val="24"/>
        </w:rPr>
        <w:t xml:space="preserve"> </w:t>
      </w:r>
      <w:r w:rsidRPr="003A5C48">
        <w:rPr>
          <w:rFonts w:ascii="Times New Roman" w:hAnsi="Times New Roman" w:cs="Times New Roman"/>
          <w:bCs/>
          <w:sz w:val="24"/>
          <w:szCs w:val="24"/>
        </w:rPr>
        <w:t>educational program</w:t>
      </w:r>
      <w:r>
        <w:rPr>
          <w:rFonts w:ascii="Times New Roman" w:hAnsi="Times New Roman" w:cs="Times New Roman"/>
          <w:bCs/>
          <w:sz w:val="24"/>
          <w:szCs w:val="24"/>
        </w:rPr>
        <w:t>s</w:t>
      </w:r>
      <w:r w:rsidRPr="003A5C48">
        <w:rPr>
          <w:rFonts w:ascii="Times New Roman" w:hAnsi="Times New Roman" w:cs="Times New Roman"/>
          <w:bCs/>
          <w:sz w:val="24"/>
          <w:szCs w:val="24"/>
        </w:rPr>
        <w:t>.</w:t>
      </w:r>
    </w:p>
    <w:p w14:paraId="745FA80E" w14:textId="77777777" w:rsidR="002F283C" w:rsidRPr="00B10870" w:rsidRDefault="002F283C" w:rsidP="002F283C">
      <w:pPr>
        <w:spacing w:after="0" w:line="480" w:lineRule="auto"/>
        <w:rPr>
          <w:rFonts w:ascii="Times New Roman" w:hAnsi="Times New Roman" w:cs="Times New Roman"/>
          <w:b/>
          <w:sz w:val="24"/>
          <w:szCs w:val="24"/>
        </w:rPr>
      </w:pPr>
      <w:r w:rsidRPr="00D500E1">
        <w:rPr>
          <w:rFonts w:ascii="Times New Roman" w:hAnsi="Times New Roman" w:cs="Times New Roman"/>
          <w:b/>
          <w:i/>
          <w:iCs/>
          <w:sz w:val="24"/>
          <w:szCs w:val="24"/>
        </w:rPr>
        <w:t>Ethnography.</w:t>
      </w:r>
      <w:r w:rsidRPr="002B2DE5">
        <w:rPr>
          <w:rFonts w:ascii="Times New Roman" w:hAnsi="Times New Roman" w:cs="Times New Roman"/>
          <w:bCs/>
          <w:sz w:val="24"/>
          <w:szCs w:val="24"/>
        </w:rPr>
        <w:t> </w:t>
      </w:r>
      <w:r>
        <w:rPr>
          <w:rFonts w:ascii="Times New Roman" w:hAnsi="Times New Roman" w:cs="Times New Roman"/>
          <w:bCs/>
          <w:sz w:val="24"/>
          <w:szCs w:val="24"/>
        </w:rPr>
        <w:t>This correlates as it observes the behavior of the students.</w:t>
      </w:r>
    </w:p>
    <w:p w14:paraId="14BF0558" w14:textId="77777777" w:rsidR="002F283C" w:rsidRDefault="002F283C" w:rsidP="002F283C">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Assumption of the Study</w:t>
      </w:r>
    </w:p>
    <w:p w14:paraId="7F3CB5F1" w14:textId="066F6120" w:rsidR="002F283C" w:rsidRPr="002F68B6" w:rsidRDefault="002F283C" w:rsidP="002F283C">
      <w:pPr>
        <w:spacing w:after="0" w:line="480" w:lineRule="auto"/>
        <w:ind w:firstLine="720"/>
        <w:jc w:val="both"/>
        <w:rPr>
          <w:rFonts w:ascii="Times New Roman" w:hAnsi="Times New Roman" w:cs="Times New Roman"/>
          <w:bCs/>
          <w:sz w:val="24"/>
          <w:szCs w:val="24"/>
        </w:rPr>
      </w:pPr>
      <w:r w:rsidRPr="0007796C">
        <w:rPr>
          <w:rFonts w:ascii="Times New Roman" w:hAnsi="Times New Roman" w:cs="Times New Roman"/>
          <w:bCs/>
          <w:sz w:val="24"/>
          <w:szCs w:val="24"/>
        </w:rPr>
        <w:t>The study focuse</w:t>
      </w:r>
      <w:r w:rsidR="00120758">
        <w:rPr>
          <w:rFonts w:ascii="Times New Roman" w:hAnsi="Times New Roman" w:cs="Times New Roman"/>
          <w:bCs/>
          <w:sz w:val="24"/>
          <w:szCs w:val="24"/>
        </w:rPr>
        <w:t>d</w:t>
      </w:r>
      <w:r w:rsidRPr="0007796C">
        <w:rPr>
          <w:rFonts w:ascii="Times New Roman" w:hAnsi="Times New Roman" w:cs="Times New Roman"/>
          <w:bCs/>
          <w:sz w:val="24"/>
          <w:szCs w:val="24"/>
        </w:rPr>
        <w:t xml:space="preserve"> on the </w:t>
      </w:r>
      <w:r>
        <w:rPr>
          <w:rFonts w:ascii="Times New Roman" w:hAnsi="Times New Roman" w:cs="Times New Roman"/>
          <w:bCs/>
          <w:sz w:val="24"/>
          <w:szCs w:val="24"/>
        </w:rPr>
        <w:t>p</w:t>
      </w:r>
      <w:r w:rsidRPr="0007796C">
        <w:rPr>
          <w:rFonts w:ascii="Times New Roman" w:hAnsi="Times New Roman" w:cs="Times New Roman"/>
          <w:bCs/>
          <w:sz w:val="24"/>
          <w:szCs w:val="24"/>
        </w:rPr>
        <w:t>reparedness</w:t>
      </w:r>
      <w:r>
        <w:rPr>
          <w:rFonts w:ascii="Times New Roman" w:hAnsi="Times New Roman" w:cs="Times New Roman"/>
          <w:bCs/>
          <w:sz w:val="24"/>
          <w:szCs w:val="24"/>
        </w:rPr>
        <w:t xml:space="preserve"> level</w:t>
      </w:r>
      <w:r w:rsidRPr="0007796C">
        <w:rPr>
          <w:rFonts w:ascii="Times New Roman" w:hAnsi="Times New Roman" w:cs="Times New Roman"/>
          <w:bCs/>
          <w:sz w:val="24"/>
          <w:szCs w:val="24"/>
        </w:rPr>
        <w:t xml:space="preserve"> </w:t>
      </w:r>
      <w:r>
        <w:rPr>
          <w:rFonts w:ascii="Times New Roman" w:hAnsi="Times New Roman" w:cs="Times New Roman"/>
          <w:bCs/>
          <w:sz w:val="24"/>
          <w:szCs w:val="24"/>
        </w:rPr>
        <w:t>i</w:t>
      </w:r>
      <w:r w:rsidRPr="0007796C">
        <w:rPr>
          <w:rFonts w:ascii="Times New Roman" w:hAnsi="Times New Roman" w:cs="Times New Roman"/>
          <w:bCs/>
          <w:sz w:val="24"/>
          <w:szCs w:val="24"/>
        </w:rPr>
        <w:t xml:space="preserve">n </w:t>
      </w:r>
      <w:r>
        <w:rPr>
          <w:rFonts w:ascii="Times New Roman" w:hAnsi="Times New Roman" w:cs="Times New Roman"/>
          <w:bCs/>
          <w:sz w:val="24"/>
          <w:szCs w:val="24"/>
        </w:rPr>
        <w:t xml:space="preserve">implementing </w:t>
      </w:r>
      <w:r w:rsidRPr="0007796C">
        <w:rPr>
          <w:rFonts w:ascii="Times New Roman" w:hAnsi="Times New Roman" w:cs="Times New Roman"/>
          <w:bCs/>
          <w:sz w:val="24"/>
          <w:szCs w:val="24"/>
        </w:rPr>
        <w:t xml:space="preserve">sexual education </w:t>
      </w:r>
      <w:r>
        <w:rPr>
          <w:rFonts w:ascii="Times New Roman" w:hAnsi="Times New Roman" w:cs="Times New Roman"/>
          <w:bCs/>
          <w:sz w:val="24"/>
          <w:szCs w:val="24"/>
        </w:rPr>
        <w:t>programs f</w:t>
      </w:r>
      <w:r w:rsidRPr="0007796C">
        <w:rPr>
          <w:rFonts w:ascii="Times New Roman" w:hAnsi="Times New Roman" w:cs="Times New Roman"/>
          <w:bCs/>
          <w:sz w:val="24"/>
          <w:szCs w:val="24"/>
        </w:rPr>
        <w:t>o</w:t>
      </w:r>
      <w:r>
        <w:rPr>
          <w:rFonts w:ascii="Times New Roman" w:hAnsi="Times New Roman" w:cs="Times New Roman"/>
          <w:bCs/>
          <w:sz w:val="24"/>
          <w:szCs w:val="24"/>
        </w:rPr>
        <w:t>r</w:t>
      </w:r>
      <w:r w:rsidRPr="0007796C">
        <w:rPr>
          <w:rFonts w:ascii="Times New Roman" w:hAnsi="Times New Roman" w:cs="Times New Roman"/>
          <w:bCs/>
          <w:sz w:val="24"/>
          <w:szCs w:val="24"/>
        </w:rPr>
        <w:t xml:space="preserve"> Grade 11 students. The following assumptions were made:</w:t>
      </w:r>
    </w:p>
    <w:p w14:paraId="571CC880" w14:textId="77777777" w:rsidR="002F283C" w:rsidRPr="002F68B6" w:rsidRDefault="002F283C" w:rsidP="002F283C">
      <w:pPr>
        <w:pStyle w:val="ListParagraph"/>
        <w:numPr>
          <w:ilvl w:val="1"/>
          <w:numId w:val="4"/>
        </w:numPr>
        <w:spacing w:after="0" w:line="480" w:lineRule="auto"/>
        <w:jc w:val="both"/>
        <w:rPr>
          <w:rFonts w:ascii="Times New Roman" w:hAnsi="Times New Roman" w:cs="Times New Roman"/>
          <w:bCs/>
          <w:sz w:val="24"/>
          <w:szCs w:val="24"/>
        </w:rPr>
      </w:pPr>
      <w:r w:rsidRPr="002F68B6">
        <w:rPr>
          <w:rFonts w:ascii="Times New Roman" w:hAnsi="Times New Roman" w:cs="Times New Roman"/>
          <w:bCs/>
          <w:sz w:val="24"/>
          <w:szCs w:val="24"/>
        </w:rPr>
        <w:t xml:space="preserve">The factors that influence the level of preparedness in sex education will be identified. </w:t>
      </w:r>
    </w:p>
    <w:p w14:paraId="0644AA59" w14:textId="77777777" w:rsidR="002F283C" w:rsidRPr="00635225" w:rsidRDefault="002F283C" w:rsidP="002F283C">
      <w:pPr>
        <w:pStyle w:val="ListParagraph"/>
        <w:numPr>
          <w:ilvl w:val="1"/>
          <w:numId w:val="4"/>
        </w:numPr>
        <w:spacing w:after="0" w:line="480" w:lineRule="auto"/>
        <w:jc w:val="both"/>
        <w:rPr>
          <w:rFonts w:ascii="Times New Roman" w:hAnsi="Times New Roman" w:cs="Times New Roman"/>
          <w:bCs/>
          <w:sz w:val="24"/>
          <w:szCs w:val="24"/>
        </w:rPr>
      </w:pPr>
      <w:r w:rsidRPr="002F68B6">
        <w:rPr>
          <w:rFonts w:ascii="Times New Roman" w:hAnsi="Times New Roman" w:cs="Times New Roman"/>
          <w:bCs/>
          <w:sz w:val="24"/>
          <w:szCs w:val="24"/>
        </w:rPr>
        <w:t xml:space="preserve">The level of preparedness </w:t>
      </w:r>
      <w:r>
        <w:rPr>
          <w:rFonts w:ascii="Times New Roman" w:hAnsi="Times New Roman" w:cs="Times New Roman"/>
          <w:bCs/>
          <w:sz w:val="24"/>
          <w:szCs w:val="24"/>
        </w:rPr>
        <w:t>f</w:t>
      </w:r>
      <w:r w:rsidRPr="002F68B6">
        <w:rPr>
          <w:rFonts w:ascii="Times New Roman" w:hAnsi="Times New Roman" w:cs="Times New Roman"/>
          <w:bCs/>
          <w:sz w:val="24"/>
          <w:szCs w:val="24"/>
        </w:rPr>
        <w:t>o</w:t>
      </w:r>
      <w:r>
        <w:rPr>
          <w:rFonts w:ascii="Times New Roman" w:hAnsi="Times New Roman" w:cs="Times New Roman"/>
          <w:bCs/>
          <w:sz w:val="24"/>
          <w:szCs w:val="24"/>
        </w:rPr>
        <w:t>r</w:t>
      </w:r>
      <w:r w:rsidRPr="002F68B6">
        <w:rPr>
          <w:rFonts w:ascii="Times New Roman" w:hAnsi="Times New Roman" w:cs="Times New Roman"/>
          <w:bCs/>
          <w:sz w:val="24"/>
          <w:szCs w:val="24"/>
        </w:rPr>
        <w:t xml:space="preserve"> sexual education will be determined and identified</w:t>
      </w:r>
    </w:p>
    <w:p w14:paraId="1347D5A0" w14:textId="77777777" w:rsidR="002F283C" w:rsidRDefault="002F283C" w:rsidP="002F283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Hypothesis</w:t>
      </w:r>
    </w:p>
    <w:p w14:paraId="45DB24EE" w14:textId="77777777" w:rsidR="002F283C" w:rsidRPr="00F84D04" w:rsidRDefault="002F283C" w:rsidP="002F283C">
      <w:pPr>
        <w:spacing w:line="480" w:lineRule="auto"/>
        <w:jc w:val="center"/>
        <w:rPr>
          <w:rFonts w:asciiTheme="majorBidi" w:hAnsiTheme="majorBidi" w:cstheme="majorBidi"/>
          <w:sz w:val="24"/>
          <w:szCs w:val="24"/>
        </w:rPr>
      </w:pPr>
      <w:r>
        <w:rPr>
          <w:rFonts w:asciiTheme="majorBidi" w:hAnsiTheme="majorBidi" w:cstheme="majorBidi"/>
          <w:sz w:val="24"/>
          <w:szCs w:val="24"/>
        </w:rPr>
        <w:t>Ho: There is no significant relationship between the factors and the level of preparedness.</w:t>
      </w:r>
    </w:p>
    <w:p w14:paraId="03249515" w14:textId="77777777" w:rsidR="002F283C" w:rsidRDefault="002F283C" w:rsidP="002F283C">
      <w:pPr>
        <w:tabs>
          <w:tab w:val="center" w:pos="4111"/>
        </w:tabs>
        <w:spacing w:line="480" w:lineRule="auto"/>
        <w:rPr>
          <w:rFonts w:asciiTheme="majorBidi" w:hAnsiTheme="majorBidi" w:cstheme="majorBidi"/>
          <w:b/>
          <w:bCs/>
          <w:sz w:val="24"/>
          <w:szCs w:val="24"/>
        </w:rPr>
      </w:pPr>
    </w:p>
    <w:p w14:paraId="2D77F935" w14:textId="77777777" w:rsidR="002F283C" w:rsidRDefault="002F283C" w:rsidP="002F283C">
      <w:pPr>
        <w:tabs>
          <w:tab w:val="center" w:pos="4111"/>
        </w:tabs>
        <w:spacing w:line="480" w:lineRule="auto"/>
        <w:rPr>
          <w:rFonts w:asciiTheme="majorBidi" w:hAnsiTheme="majorBidi" w:cstheme="majorBidi"/>
          <w:b/>
          <w:bCs/>
          <w:sz w:val="24"/>
          <w:szCs w:val="24"/>
        </w:rPr>
      </w:pPr>
    </w:p>
    <w:p w14:paraId="6EA03108" w14:textId="77777777" w:rsidR="002F283C" w:rsidRDefault="002F283C" w:rsidP="002F283C">
      <w:pPr>
        <w:tabs>
          <w:tab w:val="center" w:pos="4111"/>
        </w:tabs>
        <w:spacing w:line="480" w:lineRule="auto"/>
        <w:rPr>
          <w:rFonts w:asciiTheme="majorBidi" w:hAnsiTheme="majorBidi" w:cstheme="majorBidi"/>
          <w:b/>
          <w:bCs/>
          <w:sz w:val="24"/>
          <w:szCs w:val="24"/>
        </w:rPr>
      </w:pPr>
    </w:p>
    <w:p w14:paraId="1285FB64" w14:textId="77777777" w:rsidR="002F283C" w:rsidRDefault="002F283C" w:rsidP="002F283C">
      <w:pPr>
        <w:tabs>
          <w:tab w:val="center" w:pos="4111"/>
        </w:tabs>
        <w:spacing w:line="480" w:lineRule="auto"/>
        <w:rPr>
          <w:rFonts w:asciiTheme="majorBidi" w:hAnsiTheme="majorBidi" w:cstheme="majorBidi"/>
          <w:b/>
          <w:bCs/>
          <w:sz w:val="24"/>
          <w:szCs w:val="24"/>
        </w:rPr>
      </w:pPr>
    </w:p>
    <w:p w14:paraId="3909EBFE" w14:textId="77777777" w:rsidR="002F283C" w:rsidRDefault="002F283C" w:rsidP="002F283C">
      <w:pPr>
        <w:tabs>
          <w:tab w:val="center" w:pos="4111"/>
        </w:tabs>
        <w:spacing w:line="480" w:lineRule="auto"/>
        <w:rPr>
          <w:rFonts w:asciiTheme="majorBidi" w:hAnsiTheme="majorBidi" w:cstheme="majorBidi"/>
          <w:b/>
          <w:bCs/>
          <w:sz w:val="24"/>
          <w:szCs w:val="24"/>
        </w:rPr>
      </w:pPr>
    </w:p>
    <w:p w14:paraId="4CAF3FBF" w14:textId="77777777" w:rsidR="002F283C" w:rsidRDefault="002F283C" w:rsidP="002F283C">
      <w:pPr>
        <w:tabs>
          <w:tab w:val="center" w:pos="4111"/>
        </w:tabs>
        <w:spacing w:line="480" w:lineRule="auto"/>
        <w:rPr>
          <w:rFonts w:asciiTheme="majorBidi" w:hAnsiTheme="majorBidi" w:cstheme="majorBidi"/>
          <w:b/>
          <w:bCs/>
          <w:sz w:val="24"/>
          <w:szCs w:val="24"/>
        </w:rPr>
      </w:pPr>
    </w:p>
    <w:p w14:paraId="7A2D5F5F" w14:textId="77777777" w:rsidR="002F283C" w:rsidRDefault="002F283C" w:rsidP="002F283C">
      <w:pPr>
        <w:tabs>
          <w:tab w:val="center" w:pos="4111"/>
        </w:tabs>
        <w:spacing w:line="480" w:lineRule="auto"/>
        <w:rPr>
          <w:rFonts w:asciiTheme="majorBidi" w:hAnsiTheme="majorBidi" w:cstheme="majorBidi"/>
          <w:b/>
          <w:bCs/>
          <w:sz w:val="24"/>
          <w:szCs w:val="24"/>
        </w:rPr>
      </w:pPr>
    </w:p>
    <w:p w14:paraId="39B0A950" w14:textId="77777777" w:rsidR="002F283C" w:rsidRDefault="002F283C" w:rsidP="002F283C">
      <w:pPr>
        <w:tabs>
          <w:tab w:val="center" w:pos="4111"/>
        </w:tabs>
        <w:spacing w:line="480" w:lineRule="auto"/>
        <w:rPr>
          <w:rFonts w:asciiTheme="majorBidi" w:hAnsiTheme="majorBidi" w:cstheme="majorBidi"/>
          <w:b/>
          <w:bCs/>
          <w:sz w:val="24"/>
          <w:szCs w:val="24"/>
        </w:rPr>
      </w:pPr>
    </w:p>
    <w:p w14:paraId="495C27D2" w14:textId="77777777" w:rsidR="002F283C" w:rsidRDefault="002F283C" w:rsidP="002F283C">
      <w:pPr>
        <w:tabs>
          <w:tab w:val="center" w:pos="4111"/>
        </w:tabs>
        <w:spacing w:line="480" w:lineRule="auto"/>
        <w:rPr>
          <w:rFonts w:asciiTheme="majorBidi" w:hAnsiTheme="majorBidi" w:cstheme="majorBidi"/>
          <w:b/>
          <w:bCs/>
          <w:sz w:val="24"/>
          <w:szCs w:val="24"/>
        </w:rPr>
      </w:pPr>
    </w:p>
    <w:p w14:paraId="6F70813F" w14:textId="77777777" w:rsidR="002F283C" w:rsidRDefault="002F283C" w:rsidP="002F283C">
      <w:pPr>
        <w:tabs>
          <w:tab w:val="center" w:pos="4111"/>
        </w:tabs>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CHAPTER III</w:t>
      </w:r>
    </w:p>
    <w:p w14:paraId="4A1B458C" w14:textId="77777777" w:rsidR="002F283C" w:rsidRDefault="002F283C" w:rsidP="002F283C">
      <w:pPr>
        <w:tabs>
          <w:tab w:val="center" w:pos="4111"/>
        </w:tabs>
        <w:spacing w:line="480" w:lineRule="auto"/>
        <w:jc w:val="center"/>
        <w:rPr>
          <w:rFonts w:asciiTheme="majorBidi" w:hAnsiTheme="majorBidi" w:cstheme="majorBidi"/>
          <w:b/>
          <w:bCs/>
          <w:sz w:val="24"/>
          <w:szCs w:val="24"/>
        </w:rPr>
      </w:pPr>
      <w:r>
        <w:rPr>
          <w:rFonts w:asciiTheme="majorBidi" w:hAnsiTheme="majorBidi" w:cstheme="majorBidi"/>
          <w:b/>
          <w:bCs/>
          <w:sz w:val="24"/>
          <w:szCs w:val="24"/>
        </w:rPr>
        <w:t>METHODOLOGY</w:t>
      </w:r>
    </w:p>
    <w:p w14:paraId="1347E8D9" w14:textId="77777777" w:rsidR="002F283C" w:rsidRDefault="002F283C" w:rsidP="002F283C">
      <w:pPr>
        <w:tabs>
          <w:tab w:val="center" w:pos="709"/>
        </w:tabs>
        <w:spacing w:line="48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5C6D1D">
        <w:rPr>
          <w:rFonts w:ascii="Times New Roman" w:hAnsi="Times New Roman" w:cs="Times New Roman"/>
          <w:sz w:val="24"/>
          <w:szCs w:val="24"/>
        </w:rPr>
        <w:t>The present chapter encompassed a comprehensive description of the methodology used by the researchers in conducting the study. It included a detailed account of the research design, research setting, research instrument, materials, and the validity and reliability implemented during the study. The chapter provided a succinct overview of the steps taken by the researchers in carrying out the study and their approach towards data analysis</w:t>
      </w:r>
      <w:r w:rsidRPr="00D9127A">
        <w:rPr>
          <w:rFonts w:asciiTheme="majorBidi" w:hAnsiTheme="majorBidi" w:cstheme="majorBidi"/>
          <w:sz w:val="24"/>
          <w:szCs w:val="24"/>
        </w:rPr>
        <w:t>.</w:t>
      </w:r>
    </w:p>
    <w:p w14:paraId="48BC9044"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7B3004">
        <w:rPr>
          <w:rFonts w:asciiTheme="majorBidi" w:hAnsiTheme="majorBidi" w:cstheme="majorBidi"/>
          <w:b/>
          <w:bCs/>
          <w:sz w:val="24"/>
          <w:szCs w:val="24"/>
        </w:rPr>
        <w:t>Research Design</w:t>
      </w:r>
    </w:p>
    <w:p w14:paraId="04F76CD4" w14:textId="77777777" w:rsidR="002F283C" w:rsidRPr="007B3004" w:rsidRDefault="002F283C" w:rsidP="002F283C">
      <w:pPr>
        <w:tabs>
          <w:tab w:val="center" w:pos="709"/>
        </w:tabs>
        <w:spacing w:line="480" w:lineRule="auto"/>
        <w:jc w:val="both"/>
        <w:rPr>
          <w:rFonts w:asciiTheme="majorBidi" w:hAnsiTheme="majorBidi" w:cstheme="majorBidi"/>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426EB5">
        <w:rPr>
          <w:rFonts w:ascii="Times New Roman" w:hAnsi="Times New Roman" w:cs="Times New Roman"/>
          <w:bCs/>
          <w:sz w:val="24"/>
          <w:szCs w:val="24"/>
        </w:rPr>
        <w:t>The researchers analyze</w:t>
      </w:r>
      <w:r>
        <w:rPr>
          <w:rFonts w:ascii="Times New Roman" w:hAnsi="Times New Roman" w:cs="Times New Roman"/>
          <w:bCs/>
          <w:sz w:val="24"/>
          <w:szCs w:val="24"/>
        </w:rPr>
        <w:t>d</w:t>
      </w:r>
      <w:r w:rsidRPr="00426EB5">
        <w:rPr>
          <w:rFonts w:ascii="Times New Roman" w:hAnsi="Times New Roman" w:cs="Times New Roman"/>
          <w:bCs/>
          <w:sz w:val="24"/>
          <w:szCs w:val="24"/>
        </w:rPr>
        <w:t xml:space="preserve"> the level of preparedness of grade 11 learners at King Thomas Learning Academy, Inc. using a quantitative </w:t>
      </w:r>
      <w:r>
        <w:rPr>
          <w:rFonts w:ascii="Times New Roman" w:hAnsi="Times New Roman" w:cs="Times New Roman"/>
          <w:bCs/>
          <w:sz w:val="24"/>
          <w:szCs w:val="24"/>
        </w:rPr>
        <w:t>analysis</w:t>
      </w:r>
      <w:r w:rsidRPr="00426EB5">
        <w:rPr>
          <w:rFonts w:ascii="Times New Roman" w:hAnsi="Times New Roman" w:cs="Times New Roman"/>
          <w:bCs/>
          <w:sz w:val="24"/>
          <w:szCs w:val="24"/>
        </w:rPr>
        <w:t xml:space="preserve"> research design by </w:t>
      </w:r>
      <w:r>
        <w:rPr>
          <w:rFonts w:ascii="Times New Roman" w:hAnsi="Times New Roman" w:cs="Times New Roman"/>
          <w:bCs/>
          <w:sz w:val="24"/>
          <w:szCs w:val="24"/>
        </w:rPr>
        <w:t>interpre</w:t>
      </w:r>
      <w:r w:rsidRPr="00426EB5">
        <w:rPr>
          <w:rFonts w:ascii="Times New Roman" w:hAnsi="Times New Roman" w:cs="Times New Roman"/>
          <w:bCs/>
          <w:sz w:val="24"/>
          <w:szCs w:val="24"/>
        </w:rPr>
        <w:t>ting the significant relationship between</w:t>
      </w:r>
      <w:r>
        <w:rPr>
          <w:rFonts w:ascii="Times New Roman" w:hAnsi="Times New Roman" w:cs="Times New Roman"/>
          <w:bCs/>
          <w:sz w:val="24"/>
          <w:szCs w:val="24"/>
        </w:rPr>
        <w:t xml:space="preserve"> the level of preparedness of grade 11 students at KTLA for implementing sex education programs and the</w:t>
      </w:r>
      <w:r w:rsidRPr="00426EB5">
        <w:rPr>
          <w:rFonts w:ascii="Times New Roman" w:hAnsi="Times New Roman" w:cs="Times New Roman"/>
          <w:bCs/>
          <w:sz w:val="24"/>
          <w:szCs w:val="24"/>
        </w:rPr>
        <w:t xml:space="preserve"> factors </w:t>
      </w:r>
      <w:r>
        <w:rPr>
          <w:rFonts w:ascii="Times New Roman" w:hAnsi="Times New Roman" w:cs="Times New Roman"/>
          <w:bCs/>
          <w:sz w:val="24"/>
          <w:szCs w:val="24"/>
        </w:rPr>
        <w:t>affecting</w:t>
      </w:r>
      <w:r w:rsidRPr="00426EB5">
        <w:rPr>
          <w:rFonts w:ascii="Times New Roman" w:hAnsi="Times New Roman" w:cs="Times New Roman"/>
          <w:bCs/>
          <w:sz w:val="24"/>
          <w:szCs w:val="24"/>
        </w:rPr>
        <w:t xml:space="preserve"> the level of preparedness in </w:t>
      </w:r>
      <w:r>
        <w:rPr>
          <w:rFonts w:ascii="Times New Roman" w:hAnsi="Times New Roman" w:cs="Times New Roman"/>
          <w:bCs/>
          <w:sz w:val="24"/>
          <w:szCs w:val="24"/>
        </w:rPr>
        <w:t xml:space="preserve">implementing </w:t>
      </w:r>
      <w:r w:rsidRPr="00426EB5">
        <w:rPr>
          <w:rFonts w:ascii="Times New Roman" w:hAnsi="Times New Roman" w:cs="Times New Roman"/>
          <w:bCs/>
          <w:sz w:val="24"/>
          <w:szCs w:val="24"/>
        </w:rPr>
        <w:t xml:space="preserve">sex education </w:t>
      </w:r>
      <w:r>
        <w:rPr>
          <w:rFonts w:ascii="Times New Roman" w:hAnsi="Times New Roman" w:cs="Times New Roman"/>
          <w:bCs/>
          <w:sz w:val="24"/>
          <w:szCs w:val="24"/>
        </w:rPr>
        <w:t>programs through mathematical calculations and statistical tests.</w:t>
      </w:r>
    </w:p>
    <w:p w14:paraId="2316B89D"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7B3004">
        <w:rPr>
          <w:rFonts w:asciiTheme="majorBidi" w:hAnsiTheme="majorBidi" w:cstheme="majorBidi"/>
          <w:b/>
          <w:bCs/>
          <w:sz w:val="24"/>
          <w:szCs w:val="24"/>
        </w:rPr>
        <w:t>Research Setting</w:t>
      </w:r>
    </w:p>
    <w:p w14:paraId="39B53055" w14:textId="663278C8" w:rsidR="002F283C" w:rsidRPr="00635225" w:rsidRDefault="002F283C" w:rsidP="002F283C">
      <w:pPr>
        <w:spacing w:after="0" w:line="480" w:lineRule="auto"/>
        <w:ind w:right="284" w:firstLine="720"/>
        <w:jc w:val="both"/>
        <w:rPr>
          <w:rFonts w:ascii="Times New Roman" w:hAnsi="Times New Roman" w:cs="Times New Roman"/>
          <w:bCs/>
          <w:sz w:val="24"/>
          <w:szCs w:val="24"/>
        </w:rPr>
      </w:pPr>
      <w:r>
        <w:rPr>
          <w:rFonts w:ascii="Times New Roman" w:hAnsi="Times New Roman" w:cs="Times New Roman"/>
          <w:bCs/>
          <w:sz w:val="24"/>
          <w:szCs w:val="24"/>
        </w:rPr>
        <w:t>This study is conducted</w:t>
      </w:r>
      <w:r w:rsidRPr="00A1263D">
        <w:rPr>
          <w:rFonts w:ascii="Times New Roman" w:hAnsi="Times New Roman" w:cs="Times New Roman"/>
          <w:bCs/>
          <w:sz w:val="24"/>
          <w:szCs w:val="24"/>
        </w:rPr>
        <w:t xml:space="preserve"> within the campus of King Thomas Learning Academy, Inc. </w:t>
      </w:r>
      <w:r>
        <w:rPr>
          <w:rFonts w:ascii="Times New Roman" w:hAnsi="Times New Roman" w:cs="Times New Roman"/>
          <w:bCs/>
          <w:sz w:val="24"/>
          <w:szCs w:val="24"/>
        </w:rPr>
        <w:t xml:space="preserve">located in </w:t>
      </w:r>
      <w:r w:rsidRPr="00A1263D">
        <w:rPr>
          <w:rFonts w:ascii="Times New Roman" w:hAnsi="Times New Roman" w:cs="Times New Roman"/>
          <w:bCs/>
          <w:sz w:val="24"/>
          <w:szCs w:val="24"/>
        </w:rPr>
        <w:t>Malubago, Sipocot, Cam</w:t>
      </w:r>
      <w:r>
        <w:rPr>
          <w:rFonts w:ascii="Times New Roman" w:hAnsi="Times New Roman" w:cs="Times New Roman"/>
          <w:bCs/>
          <w:sz w:val="24"/>
          <w:szCs w:val="24"/>
        </w:rPr>
        <w:t>arines</w:t>
      </w:r>
      <w:r w:rsidRPr="00A1263D">
        <w:rPr>
          <w:rFonts w:ascii="Times New Roman" w:hAnsi="Times New Roman" w:cs="Times New Roman"/>
          <w:bCs/>
          <w:sz w:val="24"/>
          <w:szCs w:val="24"/>
        </w:rPr>
        <w:t xml:space="preserve"> Sur</w:t>
      </w:r>
      <w:r>
        <w:rPr>
          <w:rFonts w:ascii="Times New Roman" w:hAnsi="Times New Roman" w:cs="Times New Roman"/>
          <w:bCs/>
          <w:sz w:val="24"/>
          <w:szCs w:val="24"/>
        </w:rPr>
        <w:t>. It is a private educational institution started in 2010 and located in the first district of Camarines Sur, Bicol recognized by the Department of Education. It is 13.7694</w:t>
      </w:r>
      <w:r w:rsidRPr="00467228">
        <w:rPr>
          <w:rFonts w:ascii="Times New Roman" w:hAnsi="Times New Roman" w:cs="Times New Roman"/>
          <w:bCs/>
          <w:sz w:val="24"/>
          <w:szCs w:val="24"/>
        </w:rPr>
        <w:t>°</w:t>
      </w:r>
      <w:r>
        <w:rPr>
          <w:rFonts w:ascii="Times New Roman" w:hAnsi="Times New Roman" w:cs="Times New Roman"/>
          <w:bCs/>
          <w:sz w:val="24"/>
          <w:szCs w:val="24"/>
        </w:rPr>
        <w:t>N and 122.9868</w:t>
      </w:r>
      <w:r w:rsidRPr="00467228">
        <w:rPr>
          <w:rFonts w:ascii="Times New Roman" w:hAnsi="Times New Roman" w:cs="Times New Roman"/>
          <w:bCs/>
          <w:sz w:val="24"/>
          <w:szCs w:val="24"/>
        </w:rPr>
        <w:t>°</w:t>
      </w:r>
      <w:r>
        <w:rPr>
          <w:rFonts w:ascii="Times New Roman" w:hAnsi="Times New Roman" w:cs="Times New Roman"/>
          <w:bCs/>
          <w:sz w:val="24"/>
          <w:szCs w:val="24"/>
        </w:rPr>
        <w:t xml:space="preserve">E and is 2.2 kilometers away from Sipocot Central. </w:t>
      </w:r>
      <w:r w:rsidRPr="00A1263D">
        <w:rPr>
          <w:rFonts w:ascii="Times New Roman" w:hAnsi="Times New Roman" w:cs="Times New Roman"/>
          <w:bCs/>
          <w:sz w:val="24"/>
          <w:szCs w:val="24"/>
        </w:rPr>
        <w:t xml:space="preserve">The researchers chose this setting as it will give valid data the researchers </w:t>
      </w:r>
      <w:r w:rsidR="00A25A34">
        <w:rPr>
          <w:rFonts w:ascii="Times New Roman" w:hAnsi="Times New Roman" w:cs="Times New Roman"/>
          <w:bCs/>
          <w:sz w:val="24"/>
          <w:szCs w:val="24"/>
        </w:rPr>
        <w:t>needed</w:t>
      </w:r>
      <w:r w:rsidRPr="00A1263D">
        <w:rPr>
          <w:rFonts w:ascii="Times New Roman" w:hAnsi="Times New Roman" w:cs="Times New Roman"/>
          <w:bCs/>
          <w:sz w:val="24"/>
          <w:szCs w:val="24"/>
        </w:rPr>
        <w:t>.</w:t>
      </w:r>
    </w:p>
    <w:p w14:paraId="770C09C9"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7B3004">
        <w:rPr>
          <w:rFonts w:asciiTheme="majorBidi" w:hAnsiTheme="majorBidi" w:cstheme="majorBidi"/>
          <w:b/>
          <w:bCs/>
          <w:sz w:val="24"/>
          <w:szCs w:val="24"/>
        </w:rPr>
        <w:lastRenderedPageBreak/>
        <w:t>Research Respondents</w:t>
      </w:r>
    </w:p>
    <w:p w14:paraId="23E06D37" w14:textId="77777777" w:rsidR="002F283C" w:rsidRDefault="002F283C" w:rsidP="002F283C">
      <w:pPr>
        <w:spacing w:after="0" w:line="480" w:lineRule="auto"/>
        <w:ind w:right="284" w:firstLine="720"/>
        <w:jc w:val="both"/>
        <w:rPr>
          <w:rFonts w:ascii="Times New Roman" w:hAnsi="Times New Roman" w:cs="Times New Roman"/>
          <w:bCs/>
          <w:sz w:val="24"/>
          <w:szCs w:val="24"/>
        </w:rPr>
      </w:pPr>
      <w:r>
        <w:rPr>
          <w:rFonts w:ascii="Times New Roman" w:hAnsi="Times New Roman" w:cs="Times New Roman"/>
          <w:bCs/>
          <w:sz w:val="24"/>
          <w:szCs w:val="24"/>
        </w:rPr>
        <w:t xml:space="preserve">The respondents in this study are the random Grade 11 students of King Thomas Learning Academy Inc.  A total of respondents that responded in this study are 228 students. The respondents are Grade 11 students since they are the ones who are affected by the implementation of the programs mentioned. The researchers used </w:t>
      </w:r>
      <w:proofErr w:type="spellStart"/>
      <w:r>
        <w:rPr>
          <w:rFonts w:ascii="Times New Roman" w:hAnsi="Times New Roman" w:cs="Times New Roman"/>
          <w:bCs/>
          <w:sz w:val="24"/>
          <w:szCs w:val="24"/>
        </w:rPr>
        <w:t>slovin’s</w:t>
      </w:r>
      <w:proofErr w:type="spellEnd"/>
      <w:r>
        <w:rPr>
          <w:rFonts w:ascii="Times New Roman" w:hAnsi="Times New Roman" w:cs="Times New Roman"/>
          <w:bCs/>
          <w:sz w:val="24"/>
          <w:szCs w:val="24"/>
        </w:rPr>
        <w:t xml:space="preserve"> formula and simple random sampling to compute the number of respondents in total. In this, the researchers randomly select a subset of respondents from a population. </w:t>
      </w:r>
    </w:p>
    <w:p w14:paraId="73CAA0EF" w14:textId="77777777" w:rsidR="002F283C" w:rsidRPr="0027236C" w:rsidRDefault="002F283C" w:rsidP="002F283C">
      <w:pPr>
        <w:spacing w:after="0" w:line="480" w:lineRule="auto"/>
        <w:ind w:right="284"/>
        <w:jc w:val="both"/>
        <w:rPr>
          <w:rFonts w:ascii="Times New Roman" w:hAnsi="Times New Roman" w:cs="Times New Roman"/>
          <w:bCs/>
          <w:sz w:val="24"/>
          <w:szCs w:val="24"/>
        </w:rPr>
      </w:pPr>
      <w:r w:rsidRPr="0027236C">
        <w:rPr>
          <w:rFonts w:ascii="Times New Roman" w:hAnsi="Times New Roman" w:cs="Times New Roman"/>
          <w:b/>
          <w:bCs/>
          <w:sz w:val="24"/>
          <w:szCs w:val="24"/>
        </w:rPr>
        <w:t xml:space="preserve">Table 1. </w:t>
      </w:r>
      <w:r w:rsidRPr="0027236C">
        <w:rPr>
          <w:rFonts w:ascii="Times New Roman" w:hAnsi="Times New Roman" w:cs="Times New Roman"/>
          <w:b/>
          <w:bCs/>
          <w:i/>
          <w:iCs/>
          <w:sz w:val="24"/>
          <w:szCs w:val="24"/>
        </w:rPr>
        <w:t>Respondents of the Study</w:t>
      </w:r>
    </w:p>
    <w:tbl>
      <w:tblPr>
        <w:tblW w:w="0" w:type="auto"/>
        <w:tblInd w:w="-142" w:type="dxa"/>
        <w:tblCellMar>
          <w:top w:w="15" w:type="dxa"/>
          <w:left w:w="15" w:type="dxa"/>
          <w:bottom w:w="15" w:type="dxa"/>
          <w:right w:w="15" w:type="dxa"/>
        </w:tblCellMar>
        <w:tblLook w:val="04A0" w:firstRow="1" w:lastRow="0" w:firstColumn="1" w:lastColumn="0" w:noHBand="0" w:noVBand="1"/>
      </w:tblPr>
      <w:tblGrid>
        <w:gridCol w:w="4754"/>
        <w:gridCol w:w="3587"/>
      </w:tblGrid>
      <w:tr w:rsidR="002F283C" w:rsidRPr="0027236C" w14:paraId="4D301475" w14:textId="77777777" w:rsidTr="00364850">
        <w:trPr>
          <w:trHeight w:val="487"/>
        </w:trPr>
        <w:tc>
          <w:tcPr>
            <w:tcW w:w="4754" w:type="dxa"/>
            <w:tcBorders>
              <w:top w:val="single" w:sz="18" w:space="0" w:color="000000"/>
              <w:bottom w:val="single" w:sz="12" w:space="0" w:color="000000"/>
            </w:tcBorders>
            <w:tcMar>
              <w:top w:w="100" w:type="dxa"/>
              <w:left w:w="100" w:type="dxa"/>
              <w:bottom w:w="100" w:type="dxa"/>
              <w:right w:w="100" w:type="dxa"/>
            </w:tcMar>
            <w:hideMark/>
          </w:tcPr>
          <w:p w14:paraId="3F8CD561" w14:textId="77777777" w:rsidR="002F283C" w:rsidRPr="0027236C" w:rsidRDefault="002F283C" w:rsidP="00364850">
            <w:pPr>
              <w:spacing w:after="0" w:line="480" w:lineRule="auto"/>
              <w:ind w:right="284"/>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27236C">
              <w:rPr>
                <w:rFonts w:ascii="Times New Roman" w:hAnsi="Times New Roman" w:cs="Times New Roman"/>
                <w:b/>
                <w:bCs/>
                <w:sz w:val="24"/>
                <w:szCs w:val="24"/>
              </w:rPr>
              <w:t>Strand</w:t>
            </w:r>
          </w:p>
        </w:tc>
        <w:tc>
          <w:tcPr>
            <w:tcW w:w="3587" w:type="dxa"/>
            <w:tcBorders>
              <w:top w:val="single" w:sz="18" w:space="0" w:color="000000"/>
              <w:bottom w:val="single" w:sz="12" w:space="0" w:color="000000"/>
            </w:tcBorders>
            <w:tcMar>
              <w:top w:w="100" w:type="dxa"/>
              <w:left w:w="100" w:type="dxa"/>
              <w:bottom w:w="100" w:type="dxa"/>
              <w:right w:w="100" w:type="dxa"/>
            </w:tcMar>
            <w:hideMark/>
          </w:tcPr>
          <w:p w14:paraId="18E2BB17" w14:textId="77777777" w:rsidR="002F283C" w:rsidRPr="0027236C" w:rsidRDefault="002F283C" w:rsidP="00364850">
            <w:pPr>
              <w:spacing w:after="0" w:line="480" w:lineRule="auto"/>
              <w:ind w:right="284"/>
              <w:jc w:val="both"/>
              <w:rPr>
                <w:rFonts w:ascii="Times New Roman" w:hAnsi="Times New Roman" w:cs="Times New Roman"/>
                <w:bCs/>
                <w:sz w:val="24"/>
                <w:szCs w:val="24"/>
              </w:rPr>
            </w:pPr>
            <w:r w:rsidRPr="0027236C">
              <w:rPr>
                <w:rFonts w:ascii="Times New Roman" w:hAnsi="Times New Roman" w:cs="Times New Roman"/>
                <w:b/>
                <w:bCs/>
                <w:sz w:val="24"/>
                <w:szCs w:val="24"/>
              </w:rPr>
              <w:t>Number of Respondents</w:t>
            </w:r>
          </w:p>
        </w:tc>
      </w:tr>
      <w:tr w:rsidR="002F283C" w:rsidRPr="0027236C" w14:paraId="7F757ABE" w14:textId="77777777" w:rsidTr="00364850">
        <w:trPr>
          <w:trHeight w:val="458"/>
        </w:trPr>
        <w:tc>
          <w:tcPr>
            <w:tcW w:w="4754" w:type="dxa"/>
            <w:tcBorders>
              <w:top w:val="single" w:sz="12" w:space="0" w:color="000000"/>
            </w:tcBorders>
            <w:tcMar>
              <w:top w:w="100" w:type="dxa"/>
              <w:left w:w="100" w:type="dxa"/>
              <w:bottom w:w="100" w:type="dxa"/>
              <w:right w:w="100" w:type="dxa"/>
            </w:tcMar>
            <w:hideMark/>
          </w:tcPr>
          <w:p w14:paraId="488DA1B2" w14:textId="77777777" w:rsidR="002F283C" w:rsidRPr="0027236C" w:rsidRDefault="002F283C" w:rsidP="00364850">
            <w:pPr>
              <w:spacing w:after="0" w:line="480"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7236C">
              <w:rPr>
                <w:rFonts w:ascii="Times New Roman" w:hAnsi="Times New Roman" w:cs="Times New Roman"/>
                <w:bCs/>
                <w:sz w:val="24"/>
                <w:szCs w:val="24"/>
              </w:rPr>
              <w:t>STEM</w:t>
            </w:r>
          </w:p>
        </w:tc>
        <w:tc>
          <w:tcPr>
            <w:tcW w:w="3587" w:type="dxa"/>
            <w:tcBorders>
              <w:top w:val="single" w:sz="12" w:space="0" w:color="000000"/>
            </w:tcBorders>
            <w:tcMar>
              <w:top w:w="100" w:type="dxa"/>
              <w:left w:w="100" w:type="dxa"/>
              <w:bottom w:w="100" w:type="dxa"/>
              <w:right w:w="100" w:type="dxa"/>
            </w:tcMar>
            <w:hideMark/>
          </w:tcPr>
          <w:p w14:paraId="7C8117A8" w14:textId="77777777" w:rsidR="002F283C" w:rsidRPr="0027236C" w:rsidRDefault="002F283C" w:rsidP="00364850">
            <w:pPr>
              <w:spacing w:after="0" w:line="480" w:lineRule="auto"/>
              <w:ind w:right="284"/>
              <w:jc w:val="center"/>
              <w:rPr>
                <w:rFonts w:ascii="Times New Roman" w:hAnsi="Times New Roman" w:cs="Times New Roman"/>
                <w:bCs/>
                <w:sz w:val="24"/>
                <w:szCs w:val="24"/>
              </w:rPr>
            </w:pPr>
            <w:r>
              <w:rPr>
                <w:rFonts w:ascii="Times New Roman" w:hAnsi="Times New Roman" w:cs="Times New Roman"/>
                <w:bCs/>
                <w:sz w:val="24"/>
                <w:szCs w:val="24"/>
              </w:rPr>
              <w:t>89</w:t>
            </w:r>
          </w:p>
        </w:tc>
      </w:tr>
      <w:tr w:rsidR="002F283C" w:rsidRPr="0027236C" w14:paraId="5BFCAA09" w14:textId="77777777" w:rsidTr="00364850">
        <w:trPr>
          <w:trHeight w:val="444"/>
        </w:trPr>
        <w:tc>
          <w:tcPr>
            <w:tcW w:w="4754" w:type="dxa"/>
            <w:tcMar>
              <w:top w:w="100" w:type="dxa"/>
              <w:left w:w="100" w:type="dxa"/>
              <w:bottom w:w="100" w:type="dxa"/>
              <w:right w:w="100" w:type="dxa"/>
            </w:tcMar>
            <w:hideMark/>
          </w:tcPr>
          <w:p w14:paraId="58F2CED2" w14:textId="77777777" w:rsidR="002F283C" w:rsidRPr="0027236C" w:rsidRDefault="002F283C" w:rsidP="00364850">
            <w:pPr>
              <w:spacing w:after="0" w:line="480"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7236C">
              <w:rPr>
                <w:rFonts w:ascii="Times New Roman" w:hAnsi="Times New Roman" w:cs="Times New Roman"/>
                <w:bCs/>
                <w:sz w:val="24"/>
                <w:szCs w:val="24"/>
              </w:rPr>
              <w:t>HUMSS</w:t>
            </w:r>
          </w:p>
        </w:tc>
        <w:tc>
          <w:tcPr>
            <w:tcW w:w="3587" w:type="dxa"/>
            <w:tcMar>
              <w:top w:w="100" w:type="dxa"/>
              <w:left w:w="100" w:type="dxa"/>
              <w:bottom w:w="100" w:type="dxa"/>
              <w:right w:w="100" w:type="dxa"/>
            </w:tcMar>
            <w:hideMark/>
          </w:tcPr>
          <w:p w14:paraId="75F53B9B" w14:textId="77777777" w:rsidR="002F283C" w:rsidRPr="0027236C" w:rsidRDefault="002F283C" w:rsidP="00364850">
            <w:pPr>
              <w:spacing w:after="0" w:line="480" w:lineRule="auto"/>
              <w:ind w:right="284"/>
              <w:jc w:val="center"/>
              <w:rPr>
                <w:rFonts w:ascii="Times New Roman" w:hAnsi="Times New Roman" w:cs="Times New Roman"/>
                <w:bCs/>
                <w:sz w:val="24"/>
                <w:szCs w:val="24"/>
              </w:rPr>
            </w:pPr>
            <w:r>
              <w:rPr>
                <w:rFonts w:ascii="Times New Roman" w:hAnsi="Times New Roman" w:cs="Times New Roman"/>
                <w:bCs/>
                <w:sz w:val="24"/>
                <w:szCs w:val="24"/>
              </w:rPr>
              <w:t>41</w:t>
            </w:r>
          </w:p>
        </w:tc>
      </w:tr>
      <w:tr w:rsidR="002F283C" w:rsidRPr="0027236C" w14:paraId="5526E85C" w14:textId="77777777" w:rsidTr="00364850">
        <w:trPr>
          <w:trHeight w:val="444"/>
        </w:trPr>
        <w:tc>
          <w:tcPr>
            <w:tcW w:w="4754" w:type="dxa"/>
            <w:tcMar>
              <w:top w:w="100" w:type="dxa"/>
              <w:left w:w="100" w:type="dxa"/>
              <w:bottom w:w="100" w:type="dxa"/>
              <w:right w:w="100" w:type="dxa"/>
            </w:tcMar>
            <w:hideMark/>
          </w:tcPr>
          <w:p w14:paraId="0713F783" w14:textId="77777777" w:rsidR="002F283C" w:rsidRPr="0027236C" w:rsidRDefault="002F283C" w:rsidP="00364850">
            <w:pPr>
              <w:spacing w:after="0" w:line="480"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7236C">
              <w:rPr>
                <w:rFonts w:ascii="Times New Roman" w:hAnsi="Times New Roman" w:cs="Times New Roman"/>
                <w:bCs/>
                <w:sz w:val="24"/>
                <w:szCs w:val="24"/>
              </w:rPr>
              <w:t>GAS</w:t>
            </w:r>
          </w:p>
        </w:tc>
        <w:tc>
          <w:tcPr>
            <w:tcW w:w="3587" w:type="dxa"/>
            <w:tcMar>
              <w:top w:w="100" w:type="dxa"/>
              <w:left w:w="100" w:type="dxa"/>
              <w:bottom w:w="100" w:type="dxa"/>
              <w:right w:w="100" w:type="dxa"/>
            </w:tcMar>
            <w:hideMark/>
          </w:tcPr>
          <w:p w14:paraId="240B00B5" w14:textId="77777777" w:rsidR="002F283C" w:rsidRPr="0027236C" w:rsidRDefault="002F283C" w:rsidP="00364850">
            <w:pPr>
              <w:spacing w:after="0" w:line="480" w:lineRule="auto"/>
              <w:ind w:right="284"/>
              <w:jc w:val="center"/>
              <w:rPr>
                <w:rFonts w:ascii="Times New Roman" w:hAnsi="Times New Roman" w:cs="Times New Roman"/>
                <w:bCs/>
                <w:sz w:val="24"/>
                <w:szCs w:val="24"/>
              </w:rPr>
            </w:pPr>
            <w:r>
              <w:rPr>
                <w:rFonts w:ascii="Times New Roman" w:hAnsi="Times New Roman" w:cs="Times New Roman"/>
                <w:bCs/>
                <w:sz w:val="24"/>
                <w:szCs w:val="24"/>
              </w:rPr>
              <w:t>38</w:t>
            </w:r>
          </w:p>
        </w:tc>
      </w:tr>
      <w:tr w:rsidR="002F283C" w:rsidRPr="0027236C" w14:paraId="54A6CCEF" w14:textId="77777777" w:rsidTr="00364850">
        <w:trPr>
          <w:trHeight w:val="444"/>
        </w:trPr>
        <w:tc>
          <w:tcPr>
            <w:tcW w:w="4754" w:type="dxa"/>
            <w:tcMar>
              <w:top w:w="100" w:type="dxa"/>
              <w:left w:w="100" w:type="dxa"/>
              <w:bottom w:w="100" w:type="dxa"/>
              <w:right w:w="100" w:type="dxa"/>
            </w:tcMar>
            <w:hideMark/>
          </w:tcPr>
          <w:p w14:paraId="50ACEBA3" w14:textId="77777777" w:rsidR="002F283C" w:rsidRPr="0027236C" w:rsidRDefault="002F283C" w:rsidP="00364850">
            <w:pPr>
              <w:spacing w:after="0" w:line="480"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7236C">
              <w:rPr>
                <w:rFonts w:ascii="Times New Roman" w:hAnsi="Times New Roman" w:cs="Times New Roman"/>
                <w:bCs/>
                <w:sz w:val="24"/>
                <w:szCs w:val="24"/>
              </w:rPr>
              <w:t>ABM</w:t>
            </w:r>
          </w:p>
        </w:tc>
        <w:tc>
          <w:tcPr>
            <w:tcW w:w="3587" w:type="dxa"/>
            <w:tcMar>
              <w:top w:w="100" w:type="dxa"/>
              <w:left w:w="100" w:type="dxa"/>
              <w:bottom w:w="100" w:type="dxa"/>
              <w:right w:w="100" w:type="dxa"/>
            </w:tcMar>
            <w:hideMark/>
          </w:tcPr>
          <w:p w14:paraId="14D89A5E" w14:textId="77777777" w:rsidR="002F283C" w:rsidRPr="0027236C" w:rsidRDefault="002F283C" w:rsidP="00364850">
            <w:pPr>
              <w:spacing w:after="0" w:line="480" w:lineRule="auto"/>
              <w:ind w:right="284"/>
              <w:jc w:val="center"/>
              <w:rPr>
                <w:rFonts w:ascii="Times New Roman" w:hAnsi="Times New Roman" w:cs="Times New Roman"/>
                <w:bCs/>
                <w:sz w:val="24"/>
                <w:szCs w:val="24"/>
              </w:rPr>
            </w:pPr>
            <w:r>
              <w:rPr>
                <w:rFonts w:ascii="Times New Roman" w:hAnsi="Times New Roman" w:cs="Times New Roman"/>
                <w:bCs/>
                <w:sz w:val="24"/>
                <w:szCs w:val="24"/>
              </w:rPr>
              <w:t>24</w:t>
            </w:r>
          </w:p>
        </w:tc>
      </w:tr>
      <w:tr w:rsidR="002F283C" w:rsidRPr="0027236C" w14:paraId="5EC04490" w14:textId="77777777" w:rsidTr="00364850">
        <w:trPr>
          <w:trHeight w:val="458"/>
        </w:trPr>
        <w:tc>
          <w:tcPr>
            <w:tcW w:w="4754" w:type="dxa"/>
            <w:tcBorders>
              <w:bottom w:val="single" w:sz="12" w:space="0" w:color="000000"/>
            </w:tcBorders>
            <w:tcMar>
              <w:top w:w="100" w:type="dxa"/>
              <w:left w:w="100" w:type="dxa"/>
              <w:bottom w:w="100" w:type="dxa"/>
              <w:right w:w="100" w:type="dxa"/>
            </w:tcMar>
            <w:hideMark/>
          </w:tcPr>
          <w:p w14:paraId="1E10BCED" w14:textId="77777777" w:rsidR="002F283C" w:rsidRPr="0027236C" w:rsidRDefault="002F283C" w:rsidP="00364850">
            <w:pPr>
              <w:spacing w:after="0" w:line="480"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7236C">
              <w:rPr>
                <w:rFonts w:ascii="Times New Roman" w:hAnsi="Times New Roman" w:cs="Times New Roman"/>
                <w:bCs/>
                <w:sz w:val="24"/>
                <w:szCs w:val="24"/>
              </w:rPr>
              <w:t>TVL</w:t>
            </w:r>
          </w:p>
        </w:tc>
        <w:tc>
          <w:tcPr>
            <w:tcW w:w="3587" w:type="dxa"/>
            <w:tcBorders>
              <w:bottom w:val="single" w:sz="12" w:space="0" w:color="000000"/>
            </w:tcBorders>
            <w:tcMar>
              <w:top w:w="100" w:type="dxa"/>
              <w:left w:w="100" w:type="dxa"/>
              <w:bottom w:w="100" w:type="dxa"/>
              <w:right w:w="100" w:type="dxa"/>
            </w:tcMar>
            <w:hideMark/>
          </w:tcPr>
          <w:p w14:paraId="032C8A3F" w14:textId="77777777" w:rsidR="002F283C" w:rsidRPr="0027236C" w:rsidRDefault="002F283C" w:rsidP="00364850">
            <w:pPr>
              <w:spacing w:after="0" w:line="480" w:lineRule="auto"/>
              <w:ind w:right="284"/>
              <w:jc w:val="center"/>
              <w:rPr>
                <w:rFonts w:ascii="Times New Roman" w:hAnsi="Times New Roman" w:cs="Times New Roman"/>
                <w:bCs/>
                <w:sz w:val="24"/>
                <w:szCs w:val="24"/>
              </w:rPr>
            </w:pPr>
            <w:r>
              <w:rPr>
                <w:rFonts w:ascii="Times New Roman" w:hAnsi="Times New Roman" w:cs="Times New Roman"/>
                <w:bCs/>
                <w:sz w:val="24"/>
                <w:szCs w:val="24"/>
              </w:rPr>
              <w:t>36</w:t>
            </w:r>
          </w:p>
        </w:tc>
      </w:tr>
      <w:tr w:rsidR="002F283C" w:rsidRPr="0027236C" w14:paraId="75D936D8" w14:textId="77777777" w:rsidTr="00364850">
        <w:trPr>
          <w:trHeight w:val="487"/>
        </w:trPr>
        <w:tc>
          <w:tcPr>
            <w:tcW w:w="4754" w:type="dxa"/>
            <w:tcBorders>
              <w:top w:val="single" w:sz="12" w:space="0" w:color="000000"/>
              <w:bottom w:val="single" w:sz="18" w:space="0" w:color="000000"/>
            </w:tcBorders>
            <w:tcMar>
              <w:top w:w="100" w:type="dxa"/>
              <w:left w:w="100" w:type="dxa"/>
              <w:bottom w:w="100" w:type="dxa"/>
              <w:right w:w="100" w:type="dxa"/>
            </w:tcMar>
            <w:hideMark/>
          </w:tcPr>
          <w:p w14:paraId="11133291" w14:textId="77777777" w:rsidR="002F283C" w:rsidRPr="0027236C" w:rsidRDefault="002F283C" w:rsidP="00364850">
            <w:pPr>
              <w:spacing w:after="0" w:line="480" w:lineRule="auto"/>
              <w:ind w:right="284"/>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27236C">
              <w:rPr>
                <w:rFonts w:ascii="Times New Roman" w:hAnsi="Times New Roman" w:cs="Times New Roman"/>
                <w:b/>
                <w:bCs/>
                <w:sz w:val="24"/>
                <w:szCs w:val="24"/>
              </w:rPr>
              <w:t>Total</w:t>
            </w:r>
          </w:p>
        </w:tc>
        <w:tc>
          <w:tcPr>
            <w:tcW w:w="3587" w:type="dxa"/>
            <w:tcBorders>
              <w:top w:val="single" w:sz="12" w:space="0" w:color="000000"/>
              <w:bottom w:val="single" w:sz="18" w:space="0" w:color="000000"/>
            </w:tcBorders>
            <w:tcMar>
              <w:top w:w="100" w:type="dxa"/>
              <w:left w:w="100" w:type="dxa"/>
              <w:bottom w:w="100" w:type="dxa"/>
              <w:right w:w="100" w:type="dxa"/>
            </w:tcMar>
            <w:hideMark/>
          </w:tcPr>
          <w:p w14:paraId="28879E86" w14:textId="77777777" w:rsidR="002F283C" w:rsidRPr="0027236C" w:rsidRDefault="002F283C" w:rsidP="00364850">
            <w:pPr>
              <w:spacing w:after="0" w:line="480" w:lineRule="auto"/>
              <w:ind w:right="284"/>
              <w:jc w:val="center"/>
              <w:rPr>
                <w:rFonts w:ascii="Times New Roman" w:hAnsi="Times New Roman" w:cs="Times New Roman"/>
                <w:bCs/>
                <w:sz w:val="24"/>
                <w:szCs w:val="24"/>
              </w:rPr>
            </w:pPr>
            <w:r>
              <w:rPr>
                <w:rFonts w:ascii="Times New Roman" w:hAnsi="Times New Roman" w:cs="Times New Roman"/>
                <w:bCs/>
                <w:sz w:val="24"/>
                <w:szCs w:val="24"/>
              </w:rPr>
              <w:t>228</w:t>
            </w:r>
          </w:p>
        </w:tc>
      </w:tr>
    </w:tbl>
    <w:p w14:paraId="2919F734" w14:textId="77777777" w:rsidR="002F283C" w:rsidRPr="007B3004" w:rsidRDefault="002F283C" w:rsidP="002F283C">
      <w:pPr>
        <w:tabs>
          <w:tab w:val="center" w:pos="709"/>
        </w:tabs>
        <w:spacing w:line="480" w:lineRule="auto"/>
        <w:rPr>
          <w:rFonts w:asciiTheme="majorBidi" w:hAnsiTheme="majorBidi" w:cstheme="majorBidi"/>
          <w:b/>
          <w:bCs/>
          <w:sz w:val="24"/>
          <w:szCs w:val="24"/>
        </w:rPr>
      </w:pPr>
    </w:p>
    <w:p w14:paraId="642D4DBF"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7B3004">
        <w:rPr>
          <w:rFonts w:asciiTheme="majorBidi" w:hAnsiTheme="majorBidi" w:cstheme="majorBidi"/>
          <w:b/>
          <w:bCs/>
          <w:sz w:val="24"/>
          <w:szCs w:val="24"/>
        </w:rPr>
        <w:t>Research Instrument</w:t>
      </w:r>
    </w:p>
    <w:p w14:paraId="390C79A5" w14:textId="77777777" w:rsidR="002F283C" w:rsidRPr="002B0D3F" w:rsidRDefault="002F283C" w:rsidP="002F283C">
      <w:pPr>
        <w:spacing w:after="0" w:line="480" w:lineRule="auto"/>
        <w:ind w:right="284" w:firstLine="720"/>
        <w:jc w:val="both"/>
        <w:rPr>
          <w:rFonts w:ascii="Times New Roman" w:hAnsi="Times New Roman" w:cs="Times New Roman"/>
          <w:bCs/>
          <w:sz w:val="24"/>
          <w:szCs w:val="24"/>
        </w:rPr>
      </w:pPr>
      <w:r w:rsidRPr="002B0D3F">
        <w:rPr>
          <w:rFonts w:ascii="Times New Roman" w:hAnsi="Times New Roman" w:cs="Times New Roman"/>
          <w:bCs/>
          <w:sz w:val="24"/>
          <w:szCs w:val="24"/>
        </w:rPr>
        <w:t>This study use</w:t>
      </w:r>
      <w:r>
        <w:rPr>
          <w:rFonts w:ascii="Times New Roman" w:hAnsi="Times New Roman" w:cs="Times New Roman"/>
          <w:bCs/>
          <w:sz w:val="24"/>
          <w:szCs w:val="24"/>
        </w:rPr>
        <w:t>d</w:t>
      </w:r>
      <w:r w:rsidRPr="002B0D3F">
        <w:rPr>
          <w:rFonts w:ascii="Times New Roman" w:hAnsi="Times New Roman" w:cs="Times New Roman"/>
          <w:bCs/>
          <w:sz w:val="24"/>
          <w:szCs w:val="24"/>
        </w:rPr>
        <w:t xml:space="preserve"> survey questionnaires that w</w:t>
      </w:r>
      <w:r>
        <w:rPr>
          <w:rFonts w:ascii="Times New Roman" w:hAnsi="Times New Roman" w:cs="Times New Roman"/>
          <w:bCs/>
          <w:sz w:val="24"/>
          <w:szCs w:val="24"/>
        </w:rPr>
        <w:t xml:space="preserve">ere </w:t>
      </w:r>
      <w:r w:rsidRPr="002B0D3F">
        <w:rPr>
          <w:rFonts w:ascii="Times New Roman" w:hAnsi="Times New Roman" w:cs="Times New Roman"/>
          <w:bCs/>
          <w:sz w:val="24"/>
          <w:szCs w:val="24"/>
        </w:rPr>
        <w:t>created by the researcher</w:t>
      </w:r>
      <w:r>
        <w:rPr>
          <w:rFonts w:ascii="Times New Roman" w:hAnsi="Times New Roman" w:cs="Times New Roman"/>
          <w:bCs/>
          <w:sz w:val="24"/>
          <w:szCs w:val="24"/>
        </w:rPr>
        <w:t xml:space="preserve">s </w:t>
      </w:r>
      <w:r w:rsidRPr="002B0D3F">
        <w:rPr>
          <w:rFonts w:ascii="Times New Roman" w:hAnsi="Times New Roman" w:cs="Times New Roman"/>
          <w:bCs/>
          <w:sz w:val="24"/>
          <w:szCs w:val="24"/>
        </w:rPr>
        <w:t>and validated by an expert. The researcher</w:t>
      </w:r>
      <w:r>
        <w:rPr>
          <w:rFonts w:ascii="Times New Roman" w:hAnsi="Times New Roman" w:cs="Times New Roman"/>
          <w:bCs/>
          <w:sz w:val="24"/>
          <w:szCs w:val="24"/>
        </w:rPr>
        <w:t xml:space="preserve">s </w:t>
      </w:r>
      <w:r w:rsidRPr="002B0D3F">
        <w:rPr>
          <w:rFonts w:ascii="Times New Roman" w:hAnsi="Times New Roman" w:cs="Times New Roman"/>
          <w:bCs/>
          <w:sz w:val="24"/>
          <w:szCs w:val="24"/>
        </w:rPr>
        <w:t>use</w:t>
      </w:r>
      <w:r>
        <w:rPr>
          <w:rFonts w:ascii="Times New Roman" w:hAnsi="Times New Roman" w:cs="Times New Roman"/>
          <w:bCs/>
          <w:sz w:val="24"/>
          <w:szCs w:val="24"/>
        </w:rPr>
        <w:t>d</w:t>
      </w:r>
      <w:r w:rsidRPr="002B0D3F">
        <w:rPr>
          <w:rFonts w:ascii="Times New Roman" w:hAnsi="Times New Roman" w:cs="Times New Roman"/>
          <w:bCs/>
          <w:sz w:val="24"/>
          <w:szCs w:val="24"/>
        </w:rPr>
        <w:t xml:space="preserve"> </w:t>
      </w:r>
      <w:r>
        <w:rPr>
          <w:rFonts w:ascii="Times New Roman" w:hAnsi="Times New Roman" w:cs="Times New Roman"/>
          <w:bCs/>
          <w:sz w:val="24"/>
          <w:szCs w:val="24"/>
        </w:rPr>
        <w:t xml:space="preserve">a frequency Likert scale, and close-ended questions to evaluate the respondents’ perceptions and opinions </w:t>
      </w:r>
      <w:r w:rsidRPr="002B0D3F">
        <w:rPr>
          <w:rFonts w:ascii="Times New Roman" w:hAnsi="Times New Roman" w:cs="Times New Roman"/>
          <w:bCs/>
          <w:sz w:val="24"/>
          <w:szCs w:val="24"/>
        </w:rPr>
        <w:t>survey</w:t>
      </w:r>
      <w:r>
        <w:rPr>
          <w:rFonts w:ascii="Times New Roman" w:hAnsi="Times New Roman" w:cs="Times New Roman"/>
          <w:bCs/>
          <w:sz w:val="24"/>
          <w:szCs w:val="24"/>
        </w:rPr>
        <w:t xml:space="preserve">. </w:t>
      </w:r>
    </w:p>
    <w:p w14:paraId="2EA37FF1" w14:textId="77777777" w:rsidR="002F283C" w:rsidRPr="00635225" w:rsidRDefault="002F283C" w:rsidP="002F283C">
      <w:pPr>
        <w:spacing w:after="0" w:line="480" w:lineRule="auto"/>
        <w:ind w:right="397" w:firstLine="720"/>
        <w:jc w:val="both"/>
        <w:rPr>
          <w:rFonts w:ascii="Times New Roman" w:hAnsi="Times New Roman" w:cs="Times New Roman"/>
          <w:bCs/>
          <w:sz w:val="24"/>
          <w:szCs w:val="24"/>
        </w:rPr>
      </w:pPr>
      <w:r w:rsidRPr="002B0D3F">
        <w:rPr>
          <w:rFonts w:ascii="Times New Roman" w:hAnsi="Times New Roman" w:cs="Times New Roman"/>
          <w:bCs/>
          <w:sz w:val="24"/>
          <w:szCs w:val="24"/>
        </w:rPr>
        <w:lastRenderedPageBreak/>
        <w:t xml:space="preserve">In this study, prepared survey questionnaires that are coherent and relevant to the topic and highlight the objective and </w:t>
      </w:r>
      <w:r>
        <w:rPr>
          <w:rFonts w:ascii="Times New Roman" w:hAnsi="Times New Roman" w:cs="Times New Roman"/>
          <w:bCs/>
          <w:sz w:val="24"/>
          <w:szCs w:val="24"/>
        </w:rPr>
        <w:t xml:space="preserve">statement </w:t>
      </w:r>
      <w:r w:rsidRPr="002B0D3F">
        <w:rPr>
          <w:rFonts w:ascii="Times New Roman" w:hAnsi="Times New Roman" w:cs="Times New Roman"/>
          <w:bCs/>
          <w:sz w:val="24"/>
          <w:szCs w:val="24"/>
        </w:rPr>
        <w:t xml:space="preserve">of the </w:t>
      </w:r>
      <w:r>
        <w:rPr>
          <w:rFonts w:ascii="Times New Roman" w:hAnsi="Times New Roman" w:cs="Times New Roman"/>
          <w:bCs/>
          <w:sz w:val="24"/>
          <w:szCs w:val="24"/>
        </w:rPr>
        <w:t>problem</w:t>
      </w:r>
      <w:r w:rsidRPr="002B0D3F">
        <w:rPr>
          <w:rFonts w:ascii="Times New Roman" w:hAnsi="Times New Roman" w:cs="Times New Roman"/>
          <w:bCs/>
          <w:sz w:val="24"/>
          <w:szCs w:val="24"/>
        </w:rPr>
        <w:t xml:space="preserve"> will be given to the</w:t>
      </w:r>
      <w:r>
        <w:rPr>
          <w:rFonts w:ascii="Times New Roman" w:hAnsi="Times New Roman" w:cs="Times New Roman"/>
          <w:bCs/>
          <w:sz w:val="24"/>
          <w:szCs w:val="24"/>
        </w:rPr>
        <w:t xml:space="preserve"> 228</w:t>
      </w:r>
      <w:r w:rsidRPr="002B0D3F">
        <w:rPr>
          <w:rFonts w:ascii="Times New Roman" w:hAnsi="Times New Roman" w:cs="Times New Roman"/>
          <w:bCs/>
          <w:sz w:val="24"/>
          <w:szCs w:val="24"/>
        </w:rPr>
        <w:t xml:space="preserve"> random students </w:t>
      </w:r>
      <w:r>
        <w:rPr>
          <w:rFonts w:ascii="Times New Roman" w:hAnsi="Times New Roman" w:cs="Times New Roman"/>
          <w:bCs/>
          <w:sz w:val="24"/>
          <w:szCs w:val="24"/>
        </w:rPr>
        <w:t xml:space="preserve">that are </w:t>
      </w:r>
      <w:r w:rsidRPr="002B0D3F">
        <w:rPr>
          <w:rFonts w:ascii="Times New Roman" w:hAnsi="Times New Roman" w:cs="Times New Roman"/>
          <w:bCs/>
          <w:sz w:val="24"/>
          <w:szCs w:val="24"/>
        </w:rPr>
        <w:t xml:space="preserve">selected </w:t>
      </w:r>
      <w:r>
        <w:rPr>
          <w:rFonts w:ascii="Times New Roman" w:hAnsi="Times New Roman" w:cs="Times New Roman"/>
          <w:bCs/>
          <w:sz w:val="24"/>
          <w:szCs w:val="24"/>
        </w:rPr>
        <w:t xml:space="preserve">as </w:t>
      </w:r>
      <w:r w:rsidRPr="002B0D3F">
        <w:rPr>
          <w:rFonts w:ascii="Times New Roman" w:hAnsi="Times New Roman" w:cs="Times New Roman"/>
          <w:bCs/>
          <w:sz w:val="24"/>
          <w:szCs w:val="24"/>
        </w:rPr>
        <w:t>respondents of King Thomas Learning Academy, Inc.</w:t>
      </w:r>
      <w:r>
        <w:rPr>
          <w:rFonts w:ascii="Times New Roman" w:hAnsi="Times New Roman" w:cs="Times New Roman"/>
          <w:bCs/>
          <w:sz w:val="24"/>
          <w:szCs w:val="24"/>
        </w:rPr>
        <w:t xml:space="preserve"> </w:t>
      </w:r>
      <w:r w:rsidRPr="002B0D3F">
        <w:rPr>
          <w:rFonts w:ascii="Times New Roman" w:hAnsi="Times New Roman" w:cs="Times New Roman"/>
          <w:bCs/>
          <w:sz w:val="24"/>
          <w:szCs w:val="24"/>
        </w:rPr>
        <w:t>The researchers provide</w:t>
      </w:r>
      <w:r>
        <w:rPr>
          <w:rFonts w:ascii="Times New Roman" w:hAnsi="Times New Roman" w:cs="Times New Roman"/>
          <w:bCs/>
          <w:sz w:val="24"/>
          <w:szCs w:val="24"/>
        </w:rPr>
        <w:t>d</w:t>
      </w:r>
      <w:r w:rsidRPr="002B0D3F">
        <w:rPr>
          <w:rFonts w:ascii="Times New Roman" w:hAnsi="Times New Roman" w:cs="Times New Roman"/>
          <w:bCs/>
          <w:sz w:val="24"/>
          <w:szCs w:val="24"/>
        </w:rPr>
        <w:t xml:space="preserve"> the students with a brief introduction and overview to </w:t>
      </w:r>
      <w:r>
        <w:rPr>
          <w:rFonts w:ascii="Times New Roman" w:hAnsi="Times New Roman" w:cs="Times New Roman"/>
          <w:bCs/>
          <w:sz w:val="24"/>
          <w:szCs w:val="24"/>
        </w:rPr>
        <w:t>en</w:t>
      </w:r>
      <w:r w:rsidRPr="002B0D3F">
        <w:rPr>
          <w:rFonts w:ascii="Times New Roman" w:hAnsi="Times New Roman" w:cs="Times New Roman"/>
          <w:bCs/>
          <w:sz w:val="24"/>
          <w:szCs w:val="24"/>
        </w:rPr>
        <w:t>sure that the information gathered will be confidential and for academic purposes only.</w:t>
      </w:r>
    </w:p>
    <w:p w14:paraId="51700196"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7B3004">
        <w:rPr>
          <w:rFonts w:asciiTheme="majorBidi" w:hAnsiTheme="majorBidi" w:cstheme="majorBidi"/>
          <w:b/>
          <w:bCs/>
          <w:sz w:val="24"/>
          <w:szCs w:val="24"/>
        </w:rPr>
        <w:t>Viability and Reliability</w:t>
      </w:r>
    </w:p>
    <w:p w14:paraId="19E62F95" w14:textId="79EDC277" w:rsidR="002F283C" w:rsidRDefault="002F283C" w:rsidP="00E83E61">
      <w:pPr>
        <w:spacing w:after="0" w:line="480" w:lineRule="auto"/>
        <w:ind w:right="284" w:firstLine="720"/>
        <w:jc w:val="both"/>
        <w:rPr>
          <w:rFonts w:ascii="Times New Roman" w:hAnsi="Times New Roman" w:cs="Times New Roman"/>
          <w:bCs/>
          <w:sz w:val="24"/>
          <w:szCs w:val="24"/>
        </w:rPr>
      </w:pPr>
      <w:r w:rsidRPr="00B87DD4">
        <w:rPr>
          <w:rFonts w:ascii="Times New Roman" w:hAnsi="Times New Roman" w:cs="Times New Roman"/>
          <w:bCs/>
          <w:sz w:val="24"/>
          <w:szCs w:val="24"/>
        </w:rPr>
        <w:t>This paper</w:t>
      </w:r>
      <w:r>
        <w:rPr>
          <w:rFonts w:ascii="Times New Roman" w:hAnsi="Times New Roman" w:cs="Times New Roman"/>
          <w:bCs/>
          <w:sz w:val="24"/>
          <w:szCs w:val="24"/>
        </w:rPr>
        <w:t xml:space="preserve"> is</w:t>
      </w:r>
      <w:r w:rsidRPr="00B87DD4">
        <w:rPr>
          <w:rFonts w:ascii="Times New Roman" w:hAnsi="Times New Roman" w:cs="Times New Roman"/>
          <w:bCs/>
          <w:sz w:val="24"/>
          <w:szCs w:val="24"/>
        </w:rPr>
        <w:t xml:space="preserve"> thoroughly analyze</w:t>
      </w:r>
      <w:r>
        <w:rPr>
          <w:rFonts w:ascii="Times New Roman" w:hAnsi="Times New Roman" w:cs="Times New Roman"/>
          <w:bCs/>
          <w:sz w:val="24"/>
          <w:szCs w:val="24"/>
        </w:rPr>
        <w:t>d</w:t>
      </w:r>
      <w:r w:rsidRPr="00B87DD4">
        <w:rPr>
          <w:rFonts w:ascii="Times New Roman" w:hAnsi="Times New Roman" w:cs="Times New Roman"/>
          <w:bCs/>
          <w:sz w:val="24"/>
          <w:szCs w:val="24"/>
        </w:rPr>
        <w:t xml:space="preserve"> how reliability and validity are defined in educational research.</w:t>
      </w:r>
      <w:r>
        <w:rPr>
          <w:rFonts w:ascii="Times New Roman" w:hAnsi="Times New Roman" w:cs="Times New Roman"/>
          <w:bCs/>
          <w:sz w:val="24"/>
          <w:szCs w:val="24"/>
        </w:rPr>
        <w:t xml:space="preserve"> R</w:t>
      </w:r>
      <w:r w:rsidRPr="00B87DD4">
        <w:rPr>
          <w:rFonts w:ascii="Times New Roman" w:hAnsi="Times New Roman" w:cs="Times New Roman"/>
          <w:bCs/>
          <w:sz w:val="24"/>
          <w:szCs w:val="24"/>
        </w:rPr>
        <w:t>esearchers understand reliability and validity concepts when creating research tools to improve the credibility and applicability of their findings.</w:t>
      </w:r>
    </w:p>
    <w:p w14:paraId="0C239813" w14:textId="77777777" w:rsidR="00120758" w:rsidRPr="006056D2" w:rsidRDefault="00120758" w:rsidP="00120758">
      <w:pPr>
        <w:spacing w:after="0" w:line="480" w:lineRule="auto"/>
        <w:ind w:right="284" w:firstLine="720"/>
        <w:jc w:val="both"/>
        <w:rPr>
          <w:rFonts w:ascii="Times New Roman" w:hAnsi="Times New Roman" w:cs="Times New Roman"/>
          <w:bCs/>
          <w:sz w:val="24"/>
          <w:szCs w:val="24"/>
        </w:rPr>
      </w:pPr>
    </w:p>
    <w:p w14:paraId="2EBC2C70"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7B3004">
        <w:rPr>
          <w:rFonts w:asciiTheme="majorBidi" w:hAnsiTheme="majorBidi" w:cstheme="majorBidi"/>
          <w:b/>
          <w:bCs/>
          <w:sz w:val="24"/>
          <w:szCs w:val="24"/>
        </w:rPr>
        <w:t>Statistical Treatment</w:t>
      </w:r>
    </w:p>
    <w:p w14:paraId="04019F34" w14:textId="77777777" w:rsidR="002F283C" w:rsidRPr="00B87DD4" w:rsidRDefault="002F283C" w:rsidP="002F283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7A4C72">
        <w:rPr>
          <w:rFonts w:ascii="Times New Roman" w:hAnsi="Times New Roman" w:cs="Times New Roman"/>
          <w:sz w:val="24"/>
          <w:szCs w:val="24"/>
        </w:rPr>
        <w:t xml:space="preserve">tatistics is defined as the presentation and interpretation of numerical data. It is a type of analysis in which the outcome of the data in the research </w:t>
      </w:r>
      <w:r>
        <w:rPr>
          <w:rFonts w:ascii="Times New Roman" w:hAnsi="Times New Roman" w:cs="Times New Roman"/>
          <w:sz w:val="24"/>
          <w:szCs w:val="24"/>
        </w:rPr>
        <w:t>is</w:t>
      </w:r>
      <w:r w:rsidRPr="007A4C72">
        <w:rPr>
          <w:rFonts w:ascii="Times New Roman" w:hAnsi="Times New Roman" w:cs="Times New Roman"/>
          <w:sz w:val="24"/>
          <w:szCs w:val="24"/>
        </w:rPr>
        <w:t xml:space="preserve"> understood and analyzed. The researchers </w:t>
      </w:r>
      <w:r>
        <w:rPr>
          <w:rFonts w:ascii="Times New Roman" w:hAnsi="Times New Roman" w:cs="Times New Roman"/>
          <w:sz w:val="24"/>
          <w:szCs w:val="24"/>
        </w:rPr>
        <w:t>used</w:t>
      </w:r>
      <w:r w:rsidRPr="007A4C72">
        <w:rPr>
          <w:rFonts w:ascii="Times New Roman" w:hAnsi="Times New Roman" w:cs="Times New Roman"/>
          <w:sz w:val="24"/>
          <w:szCs w:val="24"/>
        </w:rPr>
        <w:t xml:space="preserve"> the statistical treatment below as it is appropriate to </w:t>
      </w:r>
      <w:r>
        <w:rPr>
          <w:rFonts w:ascii="Times New Roman" w:hAnsi="Times New Roman" w:cs="Times New Roman"/>
          <w:sz w:val="24"/>
          <w:szCs w:val="24"/>
        </w:rPr>
        <w:t xml:space="preserve">be </w:t>
      </w:r>
      <w:r w:rsidRPr="007A4C72">
        <w:rPr>
          <w:rFonts w:ascii="Times New Roman" w:hAnsi="Times New Roman" w:cs="Times New Roman"/>
          <w:sz w:val="24"/>
          <w:szCs w:val="24"/>
        </w:rPr>
        <w:t>use</w:t>
      </w:r>
      <w:r>
        <w:rPr>
          <w:rFonts w:ascii="Times New Roman" w:hAnsi="Times New Roman" w:cs="Times New Roman"/>
          <w:sz w:val="24"/>
          <w:szCs w:val="24"/>
        </w:rPr>
        <w:t>d</w:t>
      </w:r>
      <w:r w:rsidRPr="007A4C72">
        <w:rPr>
          <w:rFonts w:ascii="Times New Roman" w:hAnsi="Times New Roman" w:cs="Times New Roman"/>
          <w:sz w:val="24"/>
          <w:szCs w:val="24"/>
        </w:rPr>
        <w:t xml:space="preserve"> in this study.</w:t>
      </w:r>
    </w:p>
    <w:p w14:paraId="4D45518D" w14:textId="77777777" w:rsidR="002F283C" w:rsidRDefault="002F283C" w:rsidP="002F283C">
      <w:pPr>
        <w:spacing w:after="0" w:line="480" w:lineRule="auto"/>
        <w:jc w:val="both"/>
        <w:rPr>
          <w:rFonts w:ascii="Times New Roman" w:hAnsi="Times New Roman" w:cs="Times New Roman"/>
          <w:sz w:val="24"/>
          <w:szCs w:val="24"/>
        </w:rPr>
      </w:pPr>
      <w:r w:rsidRPr="00B87DD4">
        <w:rPr>
          <w:rFonts w:ascii="Times New Roman" w:hAnsi="Times New Roman" w:cs="Times New Roman"/>
          <w:b/>
          <w:bCs/>
          <w:sz w:val="24"/>
          <w:szCs w:val="24"/>
        </w:rPr>
        <w:t>Weighted mean</w:t>
      </w:r>
      <w:r>
        <w:rPr>
          <w:rFonts w:ascii="Times New Roman" w:hAnsi="Times New Roman" w:cs="Times New Roman"/>
          <w:b/>
          <w:bCs/>
          <w:sz w:val="24"/>
          <w:szCs w:val="24"/>
        </w:rPr>
        <w:t>.</w:t>
      </w:r>
      <w:r w:rsidRPr="00B87DD4">
        <w:rPr>
          <w:rFonts w:ascii="Times New Roman" w:hAnsi="Times New Roman" w:cs="Times New Roman"/>
          <w:sz w:val="24"/>
          <w:szCs w:val="24"/>
        </w:rPr>
        <w:t xml:space="preserve"> </w:t>
      </w:r>
      <w:r>
        <w:rPr>
          <w:rFonts w:ascii="Times New Roman" w:hAnsi="Times New Roman" w:cs="Times New Roman"/>
          <w:sz w:val="24"/>
          <w:szCs w:val="24"/>
        </w:rPr>
        <w:t>Is used to represent the average of a given data.</w:t>
      </w:r>
    </w:p>
    <w:p w14:paraId="775668E2" w14:textId="77777777" w:rsidR="002F283C" w:rsidRDefault="002F283C" w:rsidP="002F283C">
      <w:pPr>
        <w:spacing w:after="0" w:line="480" w:lineRule="auto"/>
        <w:jc w:val="both"/>
        <w:rPr>
          <w:rFonts w:ascii="Times New Roman" w:hAnsi="Times New Roman" w:cs="Times New Roman"/>
          <w:sz w:val="24"/>
          <w:szCs w:val="24"/>
        </w:rPr>
      </w:pPr>
      <w:r w:rsidRPr="004D5DCF">
        <w:rPr>
          <w:rFonts w:ascii="Times New Roman" w:hAnsi="Times New Roman" w:cs="Times New Roman"/>
          <w:b/>
          <w:bCs/>
          <w:sz w:val="24"/>
          <w:szCs w:val="24"/>
        </w:rPr>
        <w:t>Ranking Technique</w:t>
      </w:r>
      <w:r>
        <w:rPr>
          <w:rFonts w:ascii="Times New Roman" w:hAnsi="Times New Roman" w:cs="Times New Roman"/>
          <w:sz w:val="24"/>
          <w:szCs w:val="24"/>
        </w:rPr>
        <w:t>. Is used to identify the ranking of respondents.</w:t>
      </w:r>
    </w:p>
    <w:p w14:paraId="49029E10" w14:textId="77777777" w:rsidR="002F283C" w:rsidRPr="00B10870" w:rsidRDefault="002F283C" w:rsidP="002F283C">
      <w:pPr>
        <w:spacing w:after="0" w:line="480" w:lineRule="auto"/>
        <w:jc w:val="both"/>
        <w:rPr>
          <w:rFonts w:ascii="Times New Roman" w:hAnsi="Times New Roman" w:cs="Times New Roman"/>
          <w:sz w:val="24"/>
          <w:szCs w:val="24"/>
        </w:rPr>
      </w:pPr>
      <w:r w:rsidRPr="00B87DD4">
        <w:rPr>
          <w:rFonts w:ascii="Times New Roman" w:hAnsi="Times New Roman" w:cs="Times New Roman"/>
          <w:b/>
          <w:bCs/>
          <w:sz w:val="24"/>
          <w:szCs w:val="24"/>
        </w:rPr>
        <w:t>Pearson Product - Moment Correlation Coefficient and T-test.</w:t>
      </w:r>
      <w:r w:rsidRPr="00B87DD4">
        <w:rPr>
          <w:rFonts w:ascii="Times New Roman" w:hAnsi="Times New Roman" w:cs="Times New Roman"/>
          <w:sz w:val="24"/>
          <w:szCs w:val="24"/>
        </w:rPr>
        <w:t xml:space="preserve"> </w:t>
      </w:r>
      <w:r>
        <w:rPr>
          <w:rFonts w:ascii="Times New Roman" w:hAnsi="Times New Roman" w:cs="Times New Roman"/>
          <w:sz w:val="24"/>
          <w:szCs w:val="24"/>
        </w:rPr>
        <w:t>Is u</w:t>
      </w:r>
      <w:r w:rsidRPr="00B87DD4">
        <w:rPr>
          <w:rFonts w:ascii="Times New Roman" w:hAnsi="Times New Roman" w:cs="Times New Roman"/>
          <w:sz w:val="24"/>
          <w:szCs w:val="24"/>
        </w:rPr>
        <w:t>se</w:t>
      </w:r>
      <w:r>
        <w:rPr>
          <w:rFonts w:ascii="Times New Roman" w:hAnsi="Times New Roman" w:cs="Times New Roman"/>
          <w:sz w:val="24"/>
          <w:szCs w:val="24"/>
        </w:rPr>
        <w:t>d</w:t>
      </w:r>
      <w:r w:rsidRPr="00B87DD4">
        <w:rPr>
          <w:rFonts w:ascii="Times New Roman" w:hAnsi="Times New Roman" w:cs="Times New Roman"/>
          <w:sz w:val="24"/>
          <w:szCs w:val="24"/>
        </w:rPr>
        <w:t xml:space="preserve"> to find the significant relationship between the</w:t>
      </w:r>
      <w:r>
        <w:rPr>
          <w:rFonts w:ascii="Times New Roman" w:hAnsi="Times New Roman" w:cs="Times New Roman"/>
          <w:sz w:val="24"/>
          <w:szCs w:val="24"/>
        </w:rPr>
        <w:t xml:space="preserve"> level of preparedness in implementing sex education programs and</w:t>
      </w:r>
      <w:r w:rsidRPr="00B87DD4">
        <w:rPr>
          <w:rFonts w:ascii="Times New Roman" w:hAnsi="Times New Roman" w:cs="Times New Roman"/>
          <w:sz w:val="24"/>
          <w:szCs w:val="24"/>
        </w:rPr>
        <w:t xml:space="preserve"> factors </w:t>
      </w:r>
      <w:r>
        <w:rPr>
          <w:rFonts w:ascii="Times New Roman" w:hAnsi="Times New Roman" w:cs="Times New Roman"/>
          <w:sz w:val="24"/>
          <w:szCs w:val="24"/>
        </w:rPr>
        <w:t>affecting the</w:t>
      </w:r>
      <w:r w:rsidRPr="00B87DD4">
        <w:rPr>
          <w:rFonts w:ascii="Times New Roman" w:hAnsi="Times New Roman" w:cs="Times New Roman"/>
          <w:sz w:val="24"/>
          <w:szCs w:val="24"/>
        </w:rPr>
        <w:t xml:space="preserve"> level of preparedness o</w:t>
      </w:r>
      <w:r>
        <w:rPr>
          <w:rFonts w:ascii="Times New Roman" w:hAnsi="Times New Roman" w:cs="Times New Roman"/>
          <w:sz w:val="24"/>
          <w:szCs w:val="24"/>
        </w:rPr>
        <w:t>f grade 11 students on the implementation of sex education programs</w:t>
      </w:r>
      <w:r w:rsidRPr="00B87DD4">
        <w:rPr>
          <w:rFonts w:ascii="Times New Roman" w:hAnsi="Times New Roman" w:cs="Times New Roman"/>
          <w:sz w:val="24"/>
          <w:szCs w:val="24"/>
        </w:rPr>
        <w:t>.</w:t>
      </w:r>
    </w:p>
    <w:p w14:paraId="04769E50" w14:textId="77777777" w:rsidR="002F283C" w:rsidRPr="007B3004" w:rsidRDefault="002F283C" w:rsidP="002F283C">
      <w:pPr>
        <w:tabs>
          <w:tab w:val="center" w:pos="709"/>
        </w:tabs>
        <w:spacing w:line="480" w:lineRule="auto"/>
        <w:rPr>
          <w:rFonts w:asciiTheme="majorBidi" w:hAnsiTheme="majorBidi" w:cstheme="majorBidi"/>
          <w:b/>
          <w:bCs/>
          <w:sz w:val="24"/>
          <w:szCs w:val="24"/>
        </w:rPr>
      </w:pPr>
    </w:p>
    <w:p w14:paraId="55A41603"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7B3004">
        <w:rPr>
          <w:rFonts w:asciiTheme="majorBidi" w:hAnsiTheme="majorBidi" w:cstheme="majorBidi"/>
          <w:b/>
          <w:bCs/>
          <w:sz w:val="24"/>
          <w:szCs w:val="24"/>
        </w:rPr>
        <w:lastRenderedPageBreak/>
        <w:t>Data Gathering Procedure</w:t>
      </w:r>
    </w:p>
    <w:p w14:paraId="12ED5EB7" w14:textId="7407422D" w:rsidR="002F283C" w:rsidRPr="007B3004" w:rsidRDefault="002F283C" w:rsidP="002F283C">
      <w:pPr>
        <w:tabs>
          <w:tab w:val="center" w:pos="709"/>
        </w:tabs>
        <w:spacing w:line="480" w:lineRule="auto"/>
        <w:jc w:val="both"/>
        <w:rPr>
          <w:rFonts w:asciiTheme="majorBidi" w:hAnsiTheme="majorBidi" w:cstheme="majorBidi"/>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B87DD4">
        <w:rPr>
          <w:rFonts w:ascii="Times New Roman" w:hAnsi="Times New Roman" w:cs="Times New Roman"/>
          <w:bCs/>
          <w:sz w:val="24"/>
          <w:szCs w:val="24"/>
        </w:rPr>
        <w:t xml:space="preserve">The researchers </w:t>
      </w:r>
      <w:r>
        <w:rPr>
          <w:rFonts w:ascii="Times New Roman" w:hAnsi="Times New Roman" w:cs="Times New Roman"/>
          <w:bCs/>
          <w:sz w:val="24"/>
          <w:szCs w:val="24"/>
        </w:rPr>
        <w:t>randomly chose</w:t>
      </w:r>
      <w:r w:rsidRPr="00B87DD4">
        <w:rPr>
          <w:rFonts w:ascii="Times New Roman" w:hAnsi="Times New Roman" w:cs="Times New Roman"/>
          <w:bCs/>
          <w:sz w:val="24"/>
          <w:szCs w:val="24"/>
        </w:rPr>
        <w:t xml:space="preserve"> </w:t>
      </w:r>
      <w:r>
        <w:rPr>
          <w:rFonts w:ascii="Times New Roman" w:hAnsi="Times New Roman" w:cs="Times New Roman"/>
          <w:bCs/>
          <w:sz w:val="24"/>
          <w:szCs w:val="24"/>
        </w:rPr>
        <w:t>228</w:t>
      </w:r>
      <w:r w:rsidRPr="00B87DD4">
        <w:rPr>
          <w:rFonts w:ascii="Times New Roman" w:hAnsi="Times New Roman" w:cs="Times New Roman"/>
          <w:bCs/>
          <w:sz w:val="24"/>
          <w:szCs w:val="24"/>
        </w:rPr>
        <w:t xml:space="preserve"> students from Grade 11</w:t>
      </w:r>
      <w:r>
        <w:rPr>
          <w:rFonts w:ascii="Times New Roman" w:hAnsi="Times New Roman" w:cs="Times New Roman"/>
          <w:bCs/>
          <w:sz w:val="24"/>
          <w:szCs w:val="24"/>
        </w:rPr>
        <w:t>.</w:t>
      </w:r>
      <w:r w:rsidRPr="00B87DD4">
        <w:rPr>
          <w:rFonts w:ascii="Times New Roman" w:hAnsi="Times New Roman" w:cs="Times New Roman"/>
          <w:bCs/>
          <w:sz w:val="24"/>
          <w:szCs w:val="24"/>
        </w:rPr>
        <w:t xml:space="preserve"> The request letter was approved and administered to the advisers of Grade 11 students. The preparation of the questionnaires w</w:t>
      </w:r>
      <w:r>
        <w:rPr>
          <w:rFonts w:ascii="Times New Roman" w:hAnsi="Times New Roman" w:cs="Times New Roman"/>
          <w:bCs/>
          <w:sz w:val="24"/>
          <w:szCs w:val="24"/>
        </w:rPr>
        <w:t>as</w:t>
      </w:r>
      <w:r w:rsidRPr="00B87DD4">
        <w:rPr>
          <w:rFonts w:ascii="Times New Roman" w:hAnsi="Times New Roman" w:cs="Times New Roman"/>
          <w:bCs/>
          <w:sz w:val="24"/>
          <w:szCs w:val="24"/>
        </w:rPr>
        <w:t xml:space="preserve"> checked and validated by the research adviser. As the letter was approved by and confirmed by the advisers, the validated questionnaires created by the researchers were conducted o</w:t>
      </w:r>
      <w:r>
        <w:rPr>
          <w:rFonts w:ascii="Times New Roman" w:hAnsi="Times New Roman" w:cs="Times New Roman"/>
          <w:bCs/>
          <w:sz w:val="24"/>
          <w:szCs w:val="24"/>
        </w:rPr>
        <w:t>n</w:t>
      </w:r>
      <w:r w:rsidRPr="00B87DD4">
        <w:rPr>
          <w:rFonts w:ascii="Times New Roman" w:hAnsi="Times New Roman" w:cs="Times New Roman"/>
          <w:bCs/>
          <w:sz w:val="24"/>
          <w:szCs w:val="24"/>
        </w:rPr>
        <w:t xml:space="preserve"> the respondents through surveys</w:t>
      </w:r>
      <w:r>
        <w:rPr>
          <w:rFonts w:ascii="Times New Roman" w:hAnsi="Times New Roman" w:cs="Times New Roman"/>
          <w:bCs/>
          <w:sz w:val="24"/>
          <w:szCs w:val="24"/>
        </w:rPr>
        <w:t>.</w:t>
      </w:r>
    </w:p>
    <w:p w14:paraId="37573BFE" w14:textId="77777777" w:rsidR="002F283C" w:rsidRDefault="002F283C" w:rsidP="002F283C">
      <w:pPr>
        <w:tabs>
          <w:tab w:val="center" w:pos="709"/>
        </w:tabs>
        <w:spacing w:line="480" w:lineRule="auto"/>
        <w:jc w:val="both"/>
        <w:rPr>
          <w:rFonts w:asciiTheme="majorBidi" w:hAnsiTheme="majorBidi" w:cstheme="majorBidi"/>
          <w:sz w:val="24"/>
          <w:szCs w:val="24"/>
        </w:rPr>
      </w:pPr>
    </w:p>
    <w:p w14:paraId="28A54AE1" w14:textId="77777777" w:rsidR="002F283C" w:rsidRDefault="002F283C" w:rsidP="002F283C">
      <w:pPr>
        <w:tabs>
          <w:tab w:val="center" w:pos="709"/>
        </w:tabs>
        <w:spacing w:line="480" w:lineRule="auto"/>
        <w:jc w:val="both"/>
        <w:rPr>
          <w:rFonts w:asciiTheme="majorBidi" w:hAnsiTheme="majorBidi" w:cstheme="majorBidi"/>
          <w:sz w:val="24"/>
          <w:szCs w:val="24"/>
        </w:rPr>
      </w:pPr>
    </w:p>
    <w:p w14:paraId="683657C7" w14:textId="77777777" w:rsidR="002F283C" w:rsidRDefault="002F283C" w:rsidP="002F283C">
      <w:pPr>
        <w:tabs>
          <w:tab w:val="center" w:pos="709"/>
        </w:tabs>
        <w:spacing w:line="480" w:lineRule="auto"/>
        <w:jc w:val="both"/>
        <w:rPr>
          <w:rFonts w:asciiTheme="majorBidi" w:hAnsiTheme="majorBidi" w:cstheme="majorBidi"/>
          <w:sz w:val="24"/>
          <w:szCs w:val="24"/>
        </w:rPr>
      </w:pPr>
    </w:p>
    <w:p w14:paraId="07D2566C" w14:textId="77777777" w:rsidR="002F283C" w:rsidRDefault="002F283C" w:rsidP="002F283C">
      <w:pPr>
        <w:tabs>
          <w:tab w:val="center" w:pos="709"/>
        </w:tabs>
        <w:spacing w:line="480" w:lineRule="auto"/>
        <w:jc w:val="both"/>
        <w:rPr>
          <w:rFonts w:asciiTheme="majorBidi" w:hAnsiTheme="majorBidi" w:cstheme="majorBidi"/>
          <w:sz w:val="24"/>
          <w:szCs w:val="24"/>
        </w:rPr>
      </w:pPr>
    </w:p>
    <w:p w14:paraId="2B4A1AA4" w14:textId="77777777" w:rsidR="002F283C" w:rsidRDefault="002F283C" w:rsidP="002F283C">
      <w:pPr>
        <w:tabs>
          <w:tab w:val="center" w:pos="709"/>
        </w:tabs>
        <w:spacing w:line="480" w:lineRule="auto"/>
        <w:jc w:val="both"/>
        <w:rPr>
          <w:rFonts w:asciiTheme="majorBidi" w:hAnsiTheme="majorBidi" w:cstheme="majorBidi"/>
          <w:sz w:val="24"/>
          <w:szCs w:val="24"/>
        </w:rPr>
      </w:pPr>
    </w:p>
    <w:p w14:paraId="54ECE243" w14:textId="77777777" w:rsidR="002F283C" w:rsidRDefault="002F283C" w:rsidP="002F283C">
      <w:pPr>
        <w:tabs>
          <w:tab w:val="center" w:pos="709"/>
        </w:tabs>
        <w:spacing w:line="480" w:lineRule="auto"/>
        <w:jc w:val="both"/>
        <w:rPr>
          <w:rFonts w:asciiTheme="majorBidi" w:hAnsiTheme="majorBidi" w:cstheme="majorBidi"/>
          <w:sz w:val="24"/>
          <w:szCs w:val="24"/>
        </w:rPr>
      </w:pPr>
    </w:p>
    <w:p w14:paraId="1EB118A2" w14:textId="77777777" w:rsidR="002F283C" w:rsidRDefault="002F283C" w:rsidP="002F283C">
      <w:pPr>
        <w:tabs>
          <w:tab w:val="center" w:pos="709"/>
        </w:tabs>
        <w:spacing w:line="480" w:lineRule="auto"/>
        <w:jc w:val="both"/>
        <w:rPr>
          <w:rFonts w:asciiTheme="majorBidi" w:hAnsiTheme="majorBidi" w:cstheme="majorBidi"/>
          <w:sz w:val="24"/>
          <w:szCs w:val="24"/>
        </w:rPr>
      </w:pPr>
    </w:p>
    <w:p w14:paraId="0B0AAEBC" w14:textId="77777777" w:rsidR="002F283C" w:rsidRDefault="002F283C" w:rsidP="002F283C">
      <w:pPr>
        <w:tabs>
          <w:tab w:val="center" w:pos="709"/>
        </w:tabs>
        <w:spacing w:line="480" w:lineRule="auto"/>
        <w:jc w:val="both"/>
        <w:rPr>
          <w:rFonts w:asciiTheme="majorBidi" w:hAnsiTheme="majorBidi" w:cstheme="majorBidi"/>
          <w:sz w:val="24"/>
          <w:szCs w:val="24"/>
        </w:rPr>
      </w:pPr>
    </w:p>
    <w:p w14:paraId="33DE1865" w14:textId="77777777" w:rsidR="002F283C" w:rsidRDefault="002F283C" w:rsidP="002F283C">
      <w:pPr>
        <w:tabs>
          <w:tab w:val="center" w:pos="709"/>
        </w:tabs>
        <w:spacing w:line="480" w:lineRule="auto"/>
        <w:jc w:val="both"/>
        <w:rPr>
          <w:rFonts w:asciiTheme="majorBidi" w:hAnsiTheme="majorBidi" w:cstheme="majorBidi"/>
          <w:sz w:val="24"/>
          <w:szCs w:val="24"/>
        </w:rPr>
      </w:pPr>
    </w:p>
    <w:p w14:paraId="6A5ABA13" w14:textId="77777777" w:rsidR="002F283C" w:rsidRDefault="002F283C" w:rsidP="002F283C">
      <w:pPr>
        <w:tabs>
          <w:tab w:val="center" w:pos="709"/>
        </w:tabs>
        <w:spacing w:line="480" w:lineRule="auto"/>
        <w:jc w:val="both"/>
        <w:rPr>
          <w:rFonts w:asciiTheme="majorBidi" w:hAnsiTheme="majorBidi" w:cstheme="majorBidi"/>
          <w:sz w:val="24"/>
          <w:szCs w:val="24"/>
        </w:rPr>
      </w:pPr>
    </w:p>
    <w:p w14:paraId="35A14D82" w14:textId="77777777" w:rsidR="002F283C" w:rsidRDefault="002F283C" w:rsidP="002F283C">
      <w:pPr>
        <w:tabs>
          <w:tab w:val="center" w:pos="709"/>
        </w:tabs>
        <w:spacing w:line="480" w:lineRule="auto"/>
        <w:jc w:val="both"/>
        <w:rPr>
          <w:rFonts w:asciiTheme="majorBidi" w:hAnsiTheme="majorBidi" w:cstheme="majorBidi"/>
          <w:sz w:val="24"/>
          <w:szCs w:val="24"/>
        </w:rPr>
      </w:pPr>
    </w:p>
    <w:p w14:paraId="08274F91" w14:textId="77777777" w:rsidR="002F283C" w:rsidRDefault="002F283C" w:rsidP="002F283C">
      <w:pPr>
        <w:tabs>
          <w:tab w:val="center" w:pos="709"/>
        </w:tabs>
        <w:spacing w:line="480" w:lineRule="auto"/>
        <w:jc w:val="both"/>
        <w:rPr>
          <w:rFonts w:asciiTheme="majorBidi" w:hAnsiTheme="majorBidi" w:cstheme="majorBidi"/>
          <w:sz w:val="24"/>
          <w:szCs w:val="24"/>
        </w:rPr>
      </w:pPr>
    </w:p>
    <w:p w14:paraId="67243142" w14:textId="77777777" w:rsidR="002F283C" w:rsidRDefault="002F283C" w:rsidP="002F283C">
      <w:pPr>
        <w:tabs>
          <w:tab w:val="center" w:pos="709"/>
        </w:tabs>
        <w:spacing w:line="480" w:lineRule="auto"/>
        <w:jc w:val="both"/>
        <w:rPr>
          <w:rFonts w:asciiTheme="majorBidi" w:hAnsiTheme="majorBidi" w:cstheme="majorBidi"/>
          <w:sz w:val="24"/>
          <w:szCs w:val="24"/>
        </w:rPr>
      </w:pPr>
    </w:p>
    <w:p w14:paraId="7282AB08"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7B3004">
        <w:rPr>
          <w:rFonts w:asciiTheme="majorBidi" w:hAnsiTheme="majorBidi" w:cstheme="majorBidi"/>
          <w:b/>
          <w:bCs/>
          <w:sz w:val="24"/>
          <w:szCs w:val="24"/>
        </w:rPr>
        <w:lastRenderedPageBreak/>
        <w:t>CHAPTER IV</w:t>
      </w:r>
    </w:p>
    <w:p w14:paraId="19E84DFD" w14:textId="77777777" w:rsidR="002F283C" w:rsidRDefault="002F283C" w:rsidP="002F283C">
      <w:pPr>
        <w:tabs>
          <w:tab w:val="center" w:pos="709"/>
        </w:tabs>
        <w:spacing w:line="480" w:lineRule="auto"/>
        <w:jc w:val="center"/>
        <w:rPr>
          <w:rFonts w:asciiTheme="majorBidi" w:hAnsiTheme="majorBidi" w:cstheme="majorBidi"/>
          <w:b/>
          <w:bCs/>
          <w:sz w:val="24"/>
          <w:szCs w:val="24"/>
        </w:rPr>
      </w:pPr>
      <w:r>
        <w:rPr>
          <w:rFonts w:asciiTheme="majorBidi" w:hAnsiTheme="majorBidi" w:cstheme="majorBidi"/>
          <w:b/>
          <w:bCs/>
          <w:sz w:val="24"/>
          <w:szCs w:val="24"/>
        </w:rPr>
        <w:t>RESULTS AND DISCUSSION</w:t>
      </w:r>
    </w:p>
    <w:p w14:paraId="0004B4F6" w14:textId="77777777" w:rsidR="002F283C" w:rsidRPr="000D722F" w:rsidRDefault="002F283C" w:rsidP="002F283C">
      <w:pPr>
        <w:tabs>
          <w:tab w:val="center" w:pos="709"/>
        </w:tabs>
        <w:spacing w:line="480" w:lineRule="auto"/>
        <w:jc w:val="both"/>
        <w:rPr>
          <w:rFonts w:asciiTheme="majorBidi" w:hAnsiTheme="majorBidi" w:cstheme="majorBidi"/>
          <w:sz w:val="24"/>
          <w:szCs w:val="24"/>
          <w:lang w:val="en-US"/>
        </w:rPr>
      </w:pPr>
      <w:r>
        <w:rPr>
          <w:rFonts w:asciiTheme="majorBidi" w:hAnsiTheme="majorBidi" w:cstheme="majorBidi"/>
          <w:sz w:val="24"/>
          <w:szCs w:val="24"/>
        </w:rPr>
        <w:tab/>
      </w:r>
      <w:r>
        <w:rPr>
          <w:rFonts w:asciiTheme="majorBidi" w:hAnsiTheme="majorBidi" w:cstheme="majorBidi"/>
          <w:sz w:val="24"/>
          <w:szCs w:val="24"/>
        </w:rPr>
        <w:tab/>
      </w:r>
      <w:r w:rsidRPr="000D722F">
        <w:rPr>
          <w:rFonts w:asciiTheme="majorBidi" w:hAnsiTheme="majorBidi" w:cstheme="majorBidi"/>
          <w:sz w:val="24"/>
          <w:szCs w:val="24"/>
        </w:rPr>
        <w:t>This chapter presented the results and findings, analysis, and interpretation of data gathered by letting the respondents answer the survey checklists. The findings derived from the analysis of the data are examined for the understanding of the topic discussed.</w:t>
      </w:r>
    </w:p>
    <w:p w14:paraId="4F9EF0DF" w14:textId="77777777" w:rsidR="002F283C" w:rsidRPr="00734983" w:rsidRDefault="002F283C" w:rsidP="002F283C">
      <w:pPr>
        <w:tabs>
          <w:tab w:val="center" w:pos="709"/>
        </w:tabs>
        <w:spacing w:after="0" w:line="360" w:lineRule="auto"/>
        <w:rPr>
          <w:rFonts w:ascii="Times New Roman" w:hAnsi="Times New Roman" w:cs="Times New Roman"/>
          <w:bCs/>
          <w:sz w:val="24"/>
          <w:szCs w:val="24"/>
        </w:rPr>
      </w:pPr>
      <w:r w:rsidRPr="007D05C9">
        <w:rPr>
          <w:rFonts w:ascii="Times New Roman" w:hAnsi="Times New Roman" w:cs="Times New Roman"/>
          <w:b/>
          <w:i/>
          <w:iCs/>
          <w:sz w:val="24"/>
          <w:szCs w:val="24"/>
        </w:rPr>
        <w:t>Table 2. Level of preparedness of grade 11 students at KTLA for implementing sex education programs</w:t>
      </w: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275"/>
        <w:gridCol w:w="1134"/>
        <w:gridCol w:w="1831"/>
      </w:tblGrid>
      <w:tr w:rsidR="002F283C" w:rsidRPr="00D9088A" w14:paraId="771D5C71" w14:textId="77777777" w:rsidTr="00364850">
        <w:trPr>
          <w:trHeight w:val="553"/>
        </w:trPr>
        <w:tc>
          <w:tcPr>
            <w:tcW w:w="4390" w:type="dxa"/>
            <w:tcBorders>
              <w:top w:val="single" w:sz="18" w:space="0" w:color="auto"/>
              <w:bottom w:val="single" w:sz="12" w:space="0" w:color="auto"/>
            </w:tcBorders>
            <w:vAlign w:val="center"/>
          </w:tcPr>
          <w:p w14:paraId="1F8B7B00"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Statement</w:t>
            </w:r>
          </w:p>
        </w:tc>
        <w:tc>
          <w:tcPr>
            <w:tcW w:w="1275" w:type="dxa"/>
            <w:tcBorders>
              <w:top w:val="single" w:sz="18" w:space="0" w:color="auto"/>
              <w:bottom w:val="single" w:sz="12" w:space="0" w:color="auto"/>
            </w:tcBorders>
            <w:vAlign w:val="center"/>
          </w:tcPr>
          <w:p w14:paraId="44FA6420"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Weighted Mean</w:t>
            </w:r>
          </w:p>
        </w:tc>
        <w:tc>
          <w:tcPr>
            <w:tcW w:w="1134" w:type="dxa"/>
            <w:tcBorders>
              <w:top w:val="single" w:sz="18" w:space="0" w:color="auto"/>
              <w:bottom w:val="single" w:sz="12" w:space="0" w:color="auto"/>
            </w:tcBorders>
            <w:vAlign w:val="center"/>
          </w:tcPr>
          <w:p w14:paraId="54DFF125"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Rank</w:t>
            </w:r>
          </w:p>
        </w:tc>
        <w:tc>
          <w:tcPr>
            <w:tcW w:w="1831" w:type="dxa"/>
            <w:tcBorders>
              <w:top w:val="single" w:sz="18" w:space="0" w:color="auto"/>
              <w:bottom w:val="single" w:sz="12" w:space="0" w:color="auto"/>
            </w:tcBorders>
            <w:vAlign w:val="center"/>
          </w:tcPr>
          <w:p w14:paraId="2E330A42"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Interpretation</w:t>
            </w:r>
          </w:p>
        </w:tc>
      </w:tr>
      <w:tr w:rsidR="002F283C" w:rsidRPr="002767F9" w14:paraId="304BB2E8" w14:textId="77777777" w:rsidTr="00364850">
        <w:tc>
          <w:tcPr>
            <w:tcW w:w="4390" w:type="dxa"/>
            <w:tcBorders>
              <w:top w:val="single" w:sz="12" w:space="0" w:color="auto"/>
            </w:tcBorders>
          </w:tcPr>
          <w:p w14:paraId="3C704C6B"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1. I think that sex education programs should be culturally sensitive and respectful of different cultural beliefs regarding gender and sexuality.</w:t>
            </w:r>
          </w:p>
        </w:tc>
        <w:tc>
          <w:tcPr>
            <w:tcW w:w="1275" w:type="dxa"/>
            <w:tcBorders>
              <w:top w:val="single" w:sz="12" w:space="0" w:color="auto"/>
            </w:tcBorders>
            <w:vAlign w:val="center"/>
          </w:tcPr>
          <w:p w14:paraId="3B3077F8"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3.46</w:t>
            </w:r>
          </w:p>
        </w:tc>
        <w:tc>
          <w:tcPr>
            <w:tcW w:w="1134" w:type="dxa"/>
            <w:tcBorders>
              <w:top w:val="single" w:sz="12" w:space="0" w:color="auto"/>
            </w:tcBorders>
            <w:vAlign w:val="center"/>
          </w:tcPr>
          <w:p w14:paraId="4D77296E"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4</w:t>
            </w:r>
          </w:p>
        </w:tc>
        <w:tc>
          <w:tcPr>
            <w:tcW w:w="1831" w:type="dxa"/>
            <w:tcBorders>
              <w:top w:val="single" w:sz="12" w:space="0" w:color="auto"/>
            </w:tcBorders>
            <w:vAlign w:val="center"/>
          </w:tcPr>
          <w:p w14:paraId="6F7D2D9C"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2767F9" w14:paraId="2652E9D2" w14:textId="77777777" w:rsidTr="00364850">
        <w:tc>
          <w:tcPr>
            <w:tcW w:w="4390" w:type="dxa"/>
          </w:tcPr>
          <w:p w14:paraId="631B4439"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2</w:t>
            </w:r>
            <w:r>
              <w:rPr>
                <w:rFonts w:ascii="Times New Roman" w:hAnsi="Times New Roman" w:cs="Times New Roman"/>
                <w:sz w:val="24"/>
                <w:szCs w:val="24"/>
              </w:rPr>
              <w:t>. I am aware of resources available for sexual health information and support.</w:t>
            </w:r>
          </w:p>
        </w:tc>
        <w:tc>
          <w:tcPr>
            <w:tcW w:w="1275" w:type="dxa"/>
            <w:vAlign w:val="center"/>
          </w:tcPr>
          <w:p w14:paraId="281525A9"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3.04</w:t>
            </w:r>
          </w:p>
        </w:tc>
        <w:tc>
          <w:tcPr>
            <w:tcW w:w="1134" w:type="dxa"/>
            <w:vAlign w:val="center"/>
          </w:tcPr>
          <w:p w14:paraId="4E528DE6"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10</w:t>
            </w:r>
          </w:p>
        </w:tc>
        <w:tc>
          <w:tcPr>
            <w:tcW w:w="1831" w:type="dxa"/>
            <w:vAlign w:val="center"/>
          </w:tcPr>
          <w:p w14:paraId="501A91A9"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Agree</w:t>
            </w:r>
          </w:p>
        </w:tc>
      </w:tr>
      <w:tr w:rsidR="002F283C" w:rsidRPr="002767F9" w14:paraId="14326B18" w14:textId="77777777" w:rsidTr="00364850">
        <w:tc>
          <w:tcPr>
            <w:tcW w:w="4390" w:type="dxa"/>
          </w:tcPr>
          <w:p w14:paraId="55E0E691"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3. I'd like to know more about concerns relating to sexual health.</w:t>
            </w:r>
          </w:p>
        </w:tc>
        <w:tc>
          <w:tcPr>
            <w:tcW w:w="1275" w:type="dxa"/>
            <w:vAlign w:val="center"/>
          </w:tcPr>
          <w:p w14:paraId="2FFA3B3E"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3.44</w:t>
            </w:r>
          </w:p>
        </w:tc>
        <w:tc>
          <w:tcPr>
            <w:tcW w:w="1134" w:type="dxa"/>
            <w:vAlign w:val="center"/>
          </w:tcPr>
          <w:p w14:paraId="2DBF88F3"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5</w:t>
            </w:r>
          </w:p>
        </w:tc>
        <w:tc>
          <w:tcPr>
            <w:tcW w:w="1831" w:type="dxa"/>
            <w:vAlign w:val="center"/>
          </w:tcPr>
          <w:p w14:paraId="27F59A6F"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2767F9" w14:paraId="0B1E12BA" w14:textId="77777777" w:rsidTr="00364850">
        <w:tc>
          <w:tcPr>
            <w:tcW w:w="4390" w:type="dxa"/>
          </w:tcPr>
          <w:p w14:paraId="6D43383B"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4. I think sex education is helpful towards prevention of teenage pregnancy among the youth.</w:t>
            </w:r>
          </w:p>
        </w:tc>
        <w:tc>
          <w:tcPr>
            <w:tcW w:w="1275" w:type="dxa"/>
            <w:vAlign w:val="center"/>
          </w:tcPr>
          <w:p w14:paraId="46D11855"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3.65</w:t>
            </w:r>
          </w:p>
        </w:tc>
        <w:tc>
          <w:tcPr>
            <w:tcW w:w="1134" w:type="dxa"/>
            <w:vAlign w:val="center"/>
          </w:tcPr>
          <w:p w14:paraId="5E9F5A1B"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1</w:t>
            </w:r>
          </w:p>
        </w:tc>
        <w:tc>
          <w:tcPr>
            <w:tcW w:w="1831" w:type="dxa"/>
            <w:vAlign w:val="center"/>
          </w:tcPr>
          <w:p w14:paraId="2250A6DC"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2767F9" w14:paraId="2B9B16D0" w14:textId="77777777" w:rsidTr="00364850">
        <w:tc>
          <w:tcPr>
            <w:tcW w:w="4390" w:type="dxa"/>
          </w:tcPr>
          <w:p w14:paraId="1BC12404"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5. I believe that sex education is relevant and necessary for my personal development.</w:t>
            </w:r>
          </w:p>
        </w:tc>
        <w:tc>
          <w:tcPr>
            <w:tcW w:w="1275" w:type="dxa"/>
            <w:vAlign w:val="center"/>
          </w:tcPr>
          <w:p w14:paraId="5B8F7B01"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3.50</w:t>
            </w:r>
          </w:p>
        </w:tc>
        <w:tc>
          <w:tcPr>
            <w:tcW w:w="1134" w:type="dxa"/>
            <w:vAlign w:val="center"/>
          </w:tcPr>
          <w:p w14:paraId="2A6EAF21"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2</w:t>
            </w:r>
          </w:p>
        </w:tc>
        <w:tc>
          <w:tcPr>
            <w:tcW w:w="1831" w:type="dxa"/>
            <w:vAlign w:val="center"/>
          </w:tcPr>
          <w:p w14:paraId="73414FB0"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7C92BFAD" w14:textId="77777777" w:rsidTr="00364850">
        <w:tc>
          <w:tcPr>
            <w:tcW w:w="4390" w:type="dxa"/>
          </w:tcPr>
          <w:p w14:paraId="77C6F769"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6. I feel prepared to participate in and engage with sex education programs effectively.</w:t>
            </w:r>
          </w:p>
        </w:tc>
        <w:tc>
          <w:tcPr>
            <w:tcW w:w="1275" w:type="dxa"/>
            <w:vAlign w:val="center"/>
          </w:tcPr>
          <w:p w14:paraId="270E6CC9"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3.48</w:t>
            </w:r>
          </w:p>
        </w:tc>
        <w:tc>
          <w:tcPr>
            <w:tcW w:w="1134" w:type="dxa"/>
            <w:vAlign w:val="center"/>
          </w:tcPr>
          <w:p w14:paraId="6F701563"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w:t>
            </w:r>
          </w:p>
        </w:tc>
        <w:tc>
          <w:tcPr>
            <w:tcW w:w="1831" w:type="dxa"/>
            <w:vAlign w:val="center"/>
          </w:tcPr>
          <w:p w14:paraId="39F163E9"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3A21DA0B" w14:textId="77777777" w:rsidTr="00364850">
        <w:tc>
          <w:tcPr>
            <w:tcW w:w="4390" w:type="dxa"/>
          </w:tcPr>
          <w:p w14:paraId="24D04E7A"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7. The school environment supports open discussions about sexual health and education.</w:t>
            </w:r>
          </w:p>
        </w:tc>
        <w:tc>
          <w:tcPr>
            <w:tcW w:w="1275" w:type="dxa"/>
            <w:vAlign w:val="center"/>
          </w:tcPr>
          <w:p w14:paraId="665F7742"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3.18</w:t>
            </w:r>
          </w:p>
        </w:tc>
        <w:tc>
          <w:tcPr>
            <w:tcW w:w="1134" w:type="dxa"/>
            <w:vAlign w:val="center"/>
          </w:tcPr>
          <w:p w14:paraId="776F101D"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8</w:t>
            </w:r>
          </w:p>
        </w:tc>
        <w:tc>
          <w:tcPr>
            <w:tcW w:w="1831" w:type="dxa"/>
            <w:vAlign w:val="center"/>
          </w:tcPr>
          <w:p w14:paraId="7ACA3360"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Agree</w:t>
            </w:r>
          </w:p>
        </w:tc>
      </w:tr>
      <w:tr w:rsidR="002F283C" w:rsidRPr="002767F9" w14:paraId="456542EA" w14:textId="77777777" w:rsidTr="00364850">
        <w:tc>
          <w:tcPr>
            <w:tcW w:w="4390" w:type="dxa"/>
          </w:tcPr>
          <w:p w14:paraId="3FB6AEB0"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8.</w:t>
            </w:r>
            <w:r>
              <w:rPr>
                <w:rFonts w:ascii="Times New Roman" w:hAnsi="Times New Roman" w:cs="Times New Roman"/>
                <w:sz w:val="24"/>
                <w:szCs w:val="24"/>
              </w:rPr>
              <w:t xml:space="preserve"> My parents or guardians support discussions about sexual health and education. </w:t>
            </w:r>
          </w:p>
        </w:tc>
        <w:tc>
          <w:tcPr>
            <w:tcW w:w="1275" w:type="dxa"/>
            <w:vAlign w:val="center"/>
          </w:tcPr>
          <w:p w14:paraId="5E5875D8"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3.16</w:t>
            </w:r>
          </w:p>
        </w:tc>
        <w:tc>
          <w:tcPr>
            <w:tcW w:w="1134" w:type="dxa"/>
            <w:vAlign w:val="center"/>
          </w:tcPr>
          <w:p w14:paraId="02ADCC7E"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9</w:t>
            </w:r>
          </w:p>
        </w:tc>
        <w:tc>
          <w:tcPr>
            <w:tcW w:w="1831" w:type="dxa"/>
            <w:vAlign w:val="center"/>
          </w:tcPr>
          <w:p w14:paraId="608ABC43"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Agree</w:t>
            </w:r>
          </w:p>
        </w:tc>
      </w:tr>
      <w:tr w:rsidR="002F283C" w:rsidRPr="002767F9" w14:paraId="7F6EF47B" w14:textId="77777777" w:rsidTr="00364850">
        <w:tc>
          <w:tcPr>
            <w:tcW w:w="4390" w:type="dxa"/>
          </w:tcPr>
          <w:p w14:paraId="58C4DD0E"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9. I think I'm mature enough to handle sensitive topics in sexual education.</w:t>
            </w:r>
          </w:p>
        </w:tc>
        <w:tc>
          <w:tcPr>
            <w:tcW w:w="1275" w:type="dxa"/>
            <w:vAlign w:val="center"/>
          </w:tcPr>
          <w:p w14:paraId="136137F5"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3.32</w:t>
            </w:r>
          </w:p>
        </w:tc>
        <w:tc>
          <w:tcPr>
            <w:tcW w:w="1134" w:type="dxa"/>
            <w:vAlign w:val="center"/>
          </w:tcPr>
          <w:p w14:paraId="13AC6BA0"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6</w:t>
            </w:r>
          </w:p>
        </w:tc>
        <w:tc>
          <w:tcPr>
            <w:tcW w:w="1831" w:type="dxa"/>
            <w:vAlign w:val="center"/>
          </w:tcPr>
          <w:p w14:paraId="58A9A6C0"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2C837999" w14:textId="77777777" w:rsidTr="00364850">
        <w:tc>
          <w:tcPr>
            <w:tcW w:w="4390" w:type="dxa"/>
            <w:tcBorders>
              <w:bottom w:val="single" w:sz="12" w:space="0" w:color="auto"/>
            </w:tcBorders>
          </w:tcPr>
          <w:p w14:paraId="5EA5FFA1"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10. I feel at ease talking to classmates and teachers about issues related to sexual health.</w:t>
            </w:r>
          </w:p>
        </w:tc>
        <w:tc>
          <w:tcPr>
            <w:tcW w:w="1275" w:type="dxa"/>
            <w:tcBorders>
              <w:bottom w:val="single" w:sz="12" w:space="0" w:color="auto"/>
            </w:tcBorders>
            <w:vAlign w:val="center"/>
          </w:tcPr>
          <w:p w14:paraId="214CA187"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3.25</w:t>
            </w:r>
          </w:p>
        </w:tc>
        <w:tc>
          <w:tcPr>
            <w:tcW w:w="1134" w:type="dxa"/>
            <w:tcBorders>
              <w:bottom w:val="single" w:sz="12" w:space="0" w:color="auto"/>
            </w:tcBorders>
            <w:vAlign w:val="center"/>
          </w:tcPr>
          <w:p w14:paraId="13DD69F3"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7</w:t>
            </w:r>
          </w:p>
        </w:tc>
        <w:tc>
          <w:tcPr>
            <w:tcW w:w="1831" w:type="dxa"/>
            <w:tcBorders>
              <w:bottom w:val="single" w:sz="12" w:space="0" w:color="auto"/>
            </w:tcBorders>
            <w:vAlign w:val="center"/>
          </w:tcPr>
          <w:p w14:paraId="303641B5"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Agree</w:t>
            </w:r>
          </w:p>
        </w:tc>
      </w:tr>
      <w:tr w:rsidR="002F283C" w:rsidRPr="00376FFB" w14:paraId="367EDAEF" w14:textId="77777777" w:rsidTr="00364850">
        <w:tc>
          <w:tcPr>
            <w:tcW w:w="4390" w:type="dxa"/>
            <w:tcBorders>
              <w:top w:val="single" w:sz="12" w:space="0" w:color="auto"/>
              <w:bottom w:val="single" w:sz="18" w:space="0" w:color="auto"/>
            </w:tcBorders>
            <w:vAlign w:val="center"/>
          </w:tcPr>
          <w:p w14:paraId="4ADCA8F0" w14:textId="77777777" w:rsidR="002F283C" w:rsidRPr="0092215F" w:rsidRDefault="002F283C" w:rsidP="00364850">
            <w:pPr>
              <w:jc w:val="center"/>
              <w:rPr>
                <w:rFonts w:ascii="Times New Roman" w:hAnsi="Times New Roman" w:cs="Times New Roman"/>
                <w:b/>
                <w:bCs/>
                <w:color w:val="000000"/>
                <w:sz w:val="24"/>
                <w:szCs w:val="24"/>
              </w:rPr>
            </w:pPr>
            <w:r w:rsidRPr="0092215F">
              <w:rPr>
                <w:rFonts w:ascii="Times New Roman" w:hAnsi="Times New Roman" w:cs="Times New Roman"/>
                <w:b/>
                <w:bCs/>
                <w:color w:val="000000"/>
                <w:sz w:val="24"/>
                <w:szCs w:val="24"/>
              </w:rPr>
              <w:t>General Weighted Mean</w:t>
            </w:r>
          </w:p>
        </w:tc>
        <w:tc>
          <w:tcPr>
            <w:tcW w:w="1275" w:type="dxa"/>
            <w:tcBorders>
              <w:top w:val="single" w:sz="12" w:space="0" w:color="auto"/>
              <w:bottom w:val="single" w:sz="18" w:space="0" w:color="auto"/>
            </w:tcBorders>
            <w:vAlign w:val="center"/>
          </w:tcPr>
          <w:p w14:paraId="0E49EE89" w14:textId="77777777" w:rsidR="002F283C" w:rsidRPr="0092215F" w:rsidRDefault="002F283C" w:rsidP="00364850">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3.35</w:t>
            </w:r>
          </w:p>
        </w:tc>
        <w:tc>
          <w:tcPr>
            <w:tcW w:w="1134" w:type="dxa"/>
            <w:tcBorders>
              <w:top w:val="single" w:sz="12" w:space="0" w:color="auto"/>
              <w:bottom w:val="single" w:sz="18" w:space="0" w:color="auto"/>
            </w:tcBorders>
            <w:vAlign w:val="center"/>
          </w:tcPr>
          <w:p w14:paraId="4550AE19" w14:textId="77777777" w:rsidR="002F283C" w:rsidRPr="0092215F" w:rsidRDefault="002F283C" w:rsidP="00364850">
            <w:pPr>
              <w:jc w:val="center"/>
              <w:rPr>
                <w:rFonts w:ascii="Times New Roman" w:hAnsi="Times New Roman" w:cs="Times New Roman"/>
                <w:color w:val="000000"/>
              </w:rPr>
            </w:pPr>
          </w:p>
        </w:tc>
        <w:tc>
          <w:tcPr>
            <w:tcW w:w="1831" w:type="dxa"/>
            <w:tcBorders>
              <w:top w:val="single" w:sz="12" w:space="0" w:color="auto"/>
              <w:bottom w:val="single" w:sz="18" w:space="0" w:color="auto"/>
            </w:tcBorders>
            <w:vAlign w:val="center"/>
          </w:tcPr>
          <w:p w14:paraId="4333D4FE" w14:textId="77777777" w:rsidR="002F283C" w:rsidRPr="00376FFB" w:rsidRDefault="002F283C" w:rsidP="00364850">
            <w:pPr>
              <w:jc w:val="center"/>
              <w:rPr>
                <w:rFonts w:ascii="Times New Roman" w:hAnsi="Times New Roman" w:cs="Times New Roman"/>
                <w:b/>
                <w:bCs/>
                <w:sz w:val="24"/>
                <w:szCs w:val="24"/>
              </w:rPr>
            </w:pPr>
            <w:r w:rsidRPr="00376FFB">
              <w:rPr>
                <w:rFonts w:ascii="Times New Roman" w:hAnsi="Times New Roman" w:cs="Times New Roman"/>
                <w:b/>
                <w:bCs/>
                <w:sz w:val="24"/>
                <w:szCs w:val="24"/>
              </w:rPr>
              <w:t>Strongly Agree</w:t>
            </w:r>
          </w:p>
        </w:tc>
      </w:tr>
    </w:tbl>
    <w:p w14:paraId="3BA1C151" w14:textId="77777777" w:rsidR="002F283C" w:rsidRDefault="002F283C" w:rsidP="002F283C">
      <w:pPr>
        <w:spacing w:after="0" w:line="240" w:lineRule="auto"/>
      </w:pPr>
    </w:p>
    <w:p w14:paraId="478206A2"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t>Legend:</w:t>
      </w:r>
    </w:p>
    <w:p w14:paraId="62455642"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t>Numerical Scale:                   Interpretation:</w:t>
      </w:r>
    </w:p>
    <w:p w14:paraId="190B00EA"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3.26 - 4.00                            Strongly Agree</w:t>
      </w:r>
    </w:p>
    <w:p w14:paraId="562EC9CD"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2.51 - 3.25                                   Agree</w:t>
      </w:r>
    </w:p>
    <w:p w14:paraId="5C00B189"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1.76 – 2.50                                Disagree</w:t>
      </w:r>
    </w:p>
    <w:p w14:paraId="21A7BC79"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1.00 – 1.75                          Strongly Disagree</w:t>
      </w:r>
    </w:p>
    <w:p w14:paraId="3AF6306B" w14:textId="77777777" w:rsidR="002F283C" w:rsidRDefault="002F283C" w:rsidP="002F283C">
      <w:pPr>
        <w:tabs>
          <w:tab w:val="center" w:pos="709"/>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14:paraId="11AC5722" w14:textId="77777777" w:rsidR="002F283C" w:rsidRDefault="002F283C" w:rsidP="002F283C">
      <w:pPr>
        <w:tabs>
          <w:tab w:val="center" w:pos="709"/>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A83E68">
        <w:rPr>
          <w:rFonts w:ascii="Times New Roman" w:hAnsi="Times New Roman" w:cs="Times New Roman"/>
          <w:bCs/>
          <w:sz w:val="24"/>
          <w:szCs w:val="24"/>
        </w:rPr>
        <w:t xml:space="preserve">Data on the table </w:t>
      </w:r>
      <w:r>
        <w:rPr>
          <w:rFonts w:ascii="Times New Roman" w:hAnsi="Times New Roman" w:cs="Times New Roman"/>
          <w:bCs/>
          <w:sz w:val="24"/>
          <w:szCs w:val="24"/>
        </w:rPr>
        <w:t>2</w:t>
      </w:r>
      <w:r w:rsidRPr="00A83E68">
        <w:rPr>
          <w:rFonts w:ascii="Times New Roman" w:hAnsi="Times New Roman" w:cs="Times New Roman"/>
          <w:bCs/>
          <w:sz w:val="24"/>
          <w:szCs w:val="24"/>
        </w:rPr>
        <w:t xml:space="preserve"> show the level of preparedness of grade 11 students at KTLA for implementing sex education programs. Engagement in sex education programs is and relevant to their personal development— cognitive and physical development, helpful to the avoidance and prevention of early pregnancy. </w:t>
      </w:r>
    </w:p>
    <w:p w14:paraId="1B977A29" w14:textId="77777777" w:rsidR="002F283C" w:rsidRDefault="002F283C" w:rsidP="002F283C">
      <w:pPr>
        <w:tabs>
          <w:tab w:val="center" w:pos="709"/>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A83E68">
        <w:rPr>
          <w:rFonts w:ascii="Times New Roman" w:hAnsi="Times New Roman" w:cs="Times New Roman"/>
          <w:bCs/>
          <w:sz w:val="24"/>
          <w:szCs w:val="24"/>
        </w:rPr>
        <w:t>The three highest ranked responses were: sex education is helpful towards the prevention of teenage pregnancy (WM, 3.65); sex education is relevant and necessary to their personal development (WM, 3.50); and feel prepared to participate in and engage with sex education programs effectively</w:t>
      </w:r>
      <w:r>
        <w:rPr>
          <w:rFonts w:ascii="Times New Roman" w:hAnsi="Times New Roman" w:cs="Times New Roman"/>
          <w:bCs/>
          <w:sz w:val="24"/>
          <w:szCs w:val="24"/>
        </w:rPr>
        <w:t xml:space="preserve"> (3.48)</w:t>
      </w:r>
      <w:r w:rsidRPr="00A83E68">
        <w:rPr>
          <w:rFonts w:ascii="Times New Roman" w:hAnsi="Times New Roman" w:cs="Times New Roman"/>
          <w:bCs/>
          <w:sz w:val="24"/>
          <w:szCs w:val="24"/>
        </w:rPr>
        <w:t xml:space="preserve">. </w:t>
      </w:r>
    </w:p>
    <w:p w14:paraId="1D364353" w14:textId="77777777" w:rsidR="002F283C" w:rsidRDefault="002F283C" w:rsidP="002F283C">
      <w:pPr>
        <w:tabs>
          <w:tab w:val="center" w:pos="709"/>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A83E68">
        <w:rPr>
          <w:rFonts w:ascii="Times New Roman" w:hAnsi="Times New Roman" w:cs="Times New Roman"/>
          <w:bCs/>
          <w:sz w:val="24"/>
          <w:szCs w:val="24"/>
        </w:rPr>
        <w:t xml:space="preserve">The three lowest ranked responses were: aware of resources available for sexual health information and support (WM, 3.04); parents or guardians support discussions about sexual health and education (WM, 3.16) and school environment supports open discussion about sexual health and education (WM, 3.18). </w:t>
      </w:r>
    </w:p>
    <w:p w14:paraId="45C1851E" w14:textId="77777777" w:rsidR="002F283C" w:rsidRDefault="002F283C" w:rsidP="002F283C">
      <w:pPr>
        <w:tabs>
          <w:tab w:val="center" w:pos="709"/>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A83E68">
        <w:rPr>
          <w:rFonts w:ascii="Times New Roman" w:hAnsi="Times New Roman" w:cs="Times New Roman"/>
          <w:bCs/>
          <w:sz w:val="24"/>
          <w:szCs w:val="24"/>
        </w:rPr>
        <w:t xml:space="preserve">In the theory of Schaalma et., (2004), health promotion provides students with the knowledge and skills they need to make healthy informed decisions that contributes to their overall social well-being. However, both students and guardians should support discussions and be aware of the resources available in their area that can enhance their awareness and knowledge. </w:t>
      </w:r>
    </w:p>
    <w:p w14:paraId="2C1CB20E" w14:textId="77777777" w:rsidR="002F283C" w:rsidRDefault="002F283C" w:rsidP="002F283C">
      <w:pPr>
        <w:tabs>
          <w:tab w:val="center" w:pos="709"/>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r w:rsidRPr="00A83E68">
        <w:rPr>
          <w:rFonts w:ascii="Times New Roman" w:hAnsi="Times New Roman" w:cs="Times New Roman"/>
          <w:bCs/>
          <w:sz w:val="24"/>
          <w:szCs w:val="24"/>
        </w:rPr>
        <w:t>These data obtained the average weighted mean of 3.35 interpreted as strongly agree. This result interprets that grade 11 students are prepared for implementing sex education programs. The two shows the connection in the overall outcome.</w:t>
      </w:r>
    </w:p>
    <w:p w14:paraId="63E79AFA" w14:textId="77777777" w:rsidR="002F283C" w:rsidRDefault="002F283C" w:rsidP="002F283C">
      <w:pPr>
        <w:spacing w:after="0" w:line="360" w:lineRule="auto"/>
        <w:jc w:val="center"/>
        <w:rPr>
          <w:rFonts w:ascii="Times New Roman" w:hAnsi="Times New Roman" w:cs="Times New Roman"/>
          <w:b/>
          <w:bCs/>
          <w:sz w:val="24"/>
          <w:szCs w:val="24"/>
        </w:rPr>
      </w:pPr>
    </w:p>
    <w:p w14:paraId="47314522" w14:textId="77777777" w:rsidR="002F283C" w:rsidRPr="007D05C9" w:rsidRDefault="002F283C" w:rsidP="002F283C">
      <w:pPr>
        <w:spacing w:after="0" w:line="360" w:lineRule="auto"/>
        <w:jc w:val="center"/>
        <w:rPr>
          <w:rFonts w:ascii="Times New Roman" w:hAnsi="Times New Roman" w:cs="Times New Roman"/>
          <w:b/>
          <w:bCs/>
          <w:sz w:val="24"/>
          <w:szCs w:val="24"/>
        </w:rPr>
      </w:pPr>
      <w:r w:rsidRPr="007D05C9">
        <w:rPr>
          <w:rFonts w:ascii="Times New Roman" w:hAnsi="Times New Roman" w:cs="Times New Roman"/>
          <w:b/>
          <w:bCs/>
          <w:sz w:val="24"/>
          <w:szCs w:val="24"/>
        </w:rPr>
        <w:t>Factors that affect the level of preparedness of grade 11 students at KTLA for implementing sex education programs.</w:t>
      </w:r>
    </w:p>
    <w:p w14:paraId="4835FACC" w14:textId="77777777" w:rsidR="002F283C" w:rsidRPr="007D05C9" w:rsidRDefault="002F283C" w:rsidP="002F283C">
      <w:pPr>
        <w:spacing w:after="0" w:line="360" w:lineRule="auto"/>
        <w:rPr>
          <w:rFonts w:ascii="Times New Roman" w:hAnsi="Times New Roman" w:cs="Times New Roman"/>
          <w:b/>
          <w:bCs/>
          <w:i/>
          <w:iCs/>
          <w:sz w:val="24"/>
          <w:szCs w:val="24"/>
        </w:rPr>
      </w:pPr>
      <w:r w:rsidRPr="007D05C9">
        <w:rPr>
          <w:rFonts w:ascii="Times New Roman" w:hAnsi="Times New Roman" w:cs="Times New Roman"/>
          <w:b/>
          <w:bCs/>
          <w:i/>
          <w:iCs/>
          <w:sz w:val="24"/>
          <w:szCs w:val="24"/>
        </w:rPr>
        <w:t>Table 3. Human body and Human Development</w:t>
      </w: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275"/>
        <w:gridCol w:w="1134"/>
        <w:gridCol w:w="1831"/>
      </w:tblGrid>
      <w:tr w:rsidR="002F283C" w:rsidRPr="00D9088A" w14:paraId="5145AE4F" w14:textId="77777777" w:rsidTr="00364850">
        <w:trPr>
          <w:trHeight w:val="553"/>
        </w:trPr>
        <w:tc>
          <w:tcPr>
            <w:tcW w:w="4390" w:type="dxa"/>
            <w:tcBorders>
              <w:top w:val="single" w:sz="18" w:space="0" w:color="auto"/>
              <w:bottom w:val="single" w:sz="12" w:space="0" w:color="auto"/>
            </w:tcBorders>
            <w:vAlign w:val="center"/>
          </w:tcPr>
          <w:p w14:paraId="59E34EF5" w14:textId="77777777" w:rsidR="002F283C" w:rsidRPr="0092215F" w:rsidRDefault="002F283C" w:rsidP="00364850">
            <w:pPr>
              <w:spacing w:line="480" w:lineRule="auto"/>
              <w:jc w:val="center"/>
              <w:rPr>
                <w:rFonts w:ascii="Times New Roman" w:hAnsi="Times New Roman" w:cs="Times New Roman"/>
                <w:b/>
                <w:bCs/>
                <w:sz w:val="24"/>
                <w:szCs w:val="24"/>
              </w:rPr>
            </w:pPr>
            <w:r w:rsidRPr="0092215F">
              <w:rPr>
                <w:rFonts w:ascii="Times New Roman" w:hAnsi="Times New Roman" w:cs="Times New Roman"/>
                <w:b/>
                <w:bCs/>
                <w:sz w:val="24"/>
                <w:szCs w:val="24"/>
              </w:rPr>
              <w:t>Statement</w:t>
            </w:r>
          </w:p>
        </w:tc>
        <w:tc>
          <w:tcPr>
            <w:tcW w:w="1275" w:type="dxa"/>
            <w:tcBorders>
              <w:top w:val="single" w:sz="18" w:space="0" w:color="auto"/>
              <w:bottom w:val="single" w:sz="12" w:space="0" w:color="auto"/>
            </w:tcBorders>
            <w:vAlign w:val="center"/>
          </w:tcPr>
          <w:p w14:paraId="0058E799"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Weighted Mean</w:t>
            </w:r>
          </w:p>
        </w:tc>
        <w:tc>
          <w:tcPr>
            <w:tcW w:w="1134" w:type="dxa"/>
            <w:tcBorders>
              <w:top w:val="single" w:sz="18" w:space="0" w:color="auto"/>
              <w:bottom w:val="single" w:sz="12" w:space="0" w:color="auto"/>
            </w:tcBorders>
            <w:vAlign w:val="center"/>
          </w:tcPr>
          <w:p w14:paraId="6DB97CD8"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Rank</w:t>
            </w:r>
          </w:p>
        </w:tc>
        <w:tc>
          <w:tcPr>
            <w:tcW w:w="1831" w:type="dxa"/>
            <w:tcBorders>
              <w:top w:val="single" w:sz="18" w:space="0" w:color="auto"/>
              <w:bottom w:val="single" w:sz="12" w:space="0" w:color="auto"/>
            </w:tcBorders>
            <w:vAlign w:val="center"/>
          </w:tcPr>
          <w:p w14:paraId="7FF7675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Interpretation</w:t>
            </w:r>
          </w:p>
        </w:tc>
      </w:tr>
      <w:tr w:rsidR="002F283C" w:rsidRPr="002767F9" w14:paraId="7DB94856" w14:textId="77777777" w:rsidTr="00364850">
        <w:tc>
          <w:tcPr>
            <w:tcW w:w="4390" w:type="dxa"/>
            <w:tcBorders>
              <w:top w:val="single" w:sz="12" w:space="0" w:color="auto"/>
            </w:tcBorders>
          </w:tcPr>
          <w:p w14:paraId="793CDDD8"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1. I have a good understanding of the physical growth stages from infancy to adulthood.</w:t>
            </w:r>
          </w:p>
        </w:tc>
        <w:tc>
          <w:tcPr>
            <w:tcW w:w="1275" w:type="dxa"/>
            <w:tcBorders>
              <w:top w:val="single" w:sz="12" w:space="0" w:color="auto"/>
            </w:tcBorders>
            <w:vAlign w:val="center"/>
          </w:tcPr>
          <w:p w14:paraId="2F179CC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3.42</w:t>
            </w:r>
          </w:p>
        </w:tc>
        <w:tc>
          <w:tcPr>
            <w:tcW w:w="1134" w:type="dxa"/>
            <w:tcBorders>
              <w:top w:val="single" w:sz="12" w:space="0" w:color="auto"/>
            </w:tcBorders>
            <w:vAlign w:val="center"/>
          </w:tcPr>
          <w:p w14:paraId="37E7760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5</w:t>
            </w:r>
          </w:p>
        </w:tc>
        <w:tc>
          <w:tcPr>
            <w:tcW w:w="1831" w:type="dxa"/>
            <w:tcBorders>
              <w:top w:val="single" w:sz="12" w:space="0" w:color="auto"/>
            </w:tcBorders>
            <w:vAlign w:val="center"/>
          </w:tcPr>
          <w:p w14:paraId="45A8F484"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2767F9" w14:paraId="69B188C1" w14:textId="77777777" w:rsidTr="00364850">
        <w:tc>
          <w:tcPr>
            <w:tcW w:w="4390" w:type="dxa"/>
          </w:tcPr>
          <w:p w14:paraId="48190A05"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2. I am knowledgeable about key physical development milestones (e.g., crawling, walking, puberty).</w:t>
            </w:r>
          </w:p>
        </w:tc>
        <w:tc>
          <w:tcPr>
            <w:tcW w:w="1275" w:type="dxa"/>
            <w:vAlign w:val="center"/>
          </w:tcPr>
          <w:p w14:paraId="03A2488C"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3.30</w:t>
            </w:r>
          </w:p>
        </w:tc>
        <w:tc>
          <w:tcPr>
            <w:tcW w:w="1134" w:type="dxa"/>
            <w:vAlign w:val="center"/>
          </w:tcPr>
          <w:p w14:paraId="03C5D777"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9</w:t>
            </w:r>
          </w:p>
        </w:tc>
        <w:tc>
          <w:tcPr>
            <w:tcW w:w="1831" w:type="dxa"/>
            <w:vAlign w:val="center"/>
          </w:tcPr>
          <w:p w14:paraId="57E790F9"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0D3A6E4F" w14:textId="77777777" w:rsidTr="00364850">
        <w:tc>
          <w:tcPr>
            <w:tcW w:w="4390" w:type="dxa"/>
          </w:tcPr>
          <w:p w14:paraId="5AD84E52"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3. I feel prepared to engage in discussions about physical human development and its various aspects.</w:t>
            </w:r>
          </w:p>
        </w:tc>
        <w:tc>
          <w:tcPr>
            <w:tcW w:w="1275" w:type="dxa"/>
            <w:vAlign w:val="center"/>
          </w:tcPr>
          <w:p w14:paraId="37418372"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3.32</w:t>
            </w:r>
          </w:p>
        </w:tc>
        <w:tc>
          <w:tcPr>
            <w:tcW w:w="1134" w:type="dxa"/>
            <w:vAlign w:val="center"/>
          </w:tcPr>
          <w:p w14:paraId="675C7637"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7.5</w:t>
            </w:r>
          </w:p>
        </w:tc>
        <w:tc>
          <w:tcPr>
            <w:tcW w:w="1831" w:type="dxa"/>
            <w:vAlign w:val="center"/>
          </w:tcPr>
          <w:p w14:paraId="613018F6"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2C5AB232" w14:textId="77777777" w:rsidTr="00364850">
        <w:tc>
          <w:tcPr>
            <w:tcW w:w="4390" w:type="dxa"/>
          </w:tcPr>
          <w:p w14:paraId="15A6977B"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4. I understand the progression of gross and fine motor skills during early childhood.</w:t>
            </w:r>
          </w:p>
        </w:tc>
        <w:tc>
          <w:tcPr>
            <w:tcW w:w="1275" w:type="dxa"/>
            <w:vAlign w:val="center"/>
          </w:tcPr>
          <w:p w14:paraId="330E07CD"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3.23</w:t>
            </w:r>
          </w:p>
        </w:tc>
        <w:tc>
          <w:tcPr>
            <w:tcW w:w="1134" w:type="dxa"/>
            <w:vAlign w:val="center"/>
          </w:tcPr>
          <w:p w14:paraId="3C4E0D34"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10</w:t>
            </w:r>
          </w:p>
        </w:tc>
        <w:tc>
          <w:tcPr>
            <w:tcW w:w="1831" w:type="dxa"/>
            <w:vAlign w:val="center"/>
          </w:tcPr>
          <w:p w14:paraId="195D538B"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Agree</w:t>
            </w:r>
          </w:p>
        </w:tc>
      </w:tr>
      <w:tr w:rsidR="002F283C" w:rsidRPr="002767F9" w14:paraId="553A0AA6" w14:textId="77777777" w:rsidTr="00364850">
        <w:tc>
          <w:tcPr>
            <w:tcW w:w="4390" w:type="dxa"/>
          </w:tcPr>
          <w:p w14:paraId="2E72F292"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5. I am aware of the physical changes that occur during puberty for both males and females.</w:t>
            </w:r>
          </w:p>
        </w:tc>
        <w:tc>
          <w:tcPr>
            <w:tcW w:w="1275" w:type="dxa"/>
            <w:vAlign w:val="center"/>
          </w:tcPr>
          <w:p w14:paraId="0AD08CAE"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3.49</w:t>
            </w:r>
          </w:p>
        </w:tc>
        <w:tc>
          <w:tcPr>
            <w:tcW w:w="1134" w:type="dxa"/>
            <w:vAlign w:val="center"/>
          </w:tcPr>
          <w:p w14:paraId="7DB1A72E"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w:t>
            </w:r>
          </w:p>
        </w:tc>
        <w:tc>
          <w:tcPr>
            <w:tcW w:w="1831" w:type="dxa"/>
            <w:vAlign w:val="center"/>
          </w:tcPr>
          <w:p w14:paraId="236783DA"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2767F9" w14:paraId="2B2FE31E" w14:textId="77777777" w:rsidTr="00364850">
        <w:tc>
          <w:tcPr>
            <w:tcW w:w="4390" w:type="dxa"/>
          </w:tcPr>
          <w:p w14:paraId="2EB774F2"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6. I recognize the importance of nutrition in supporting healthy physical development.</w:t>
            </w:r>
          </w:p>
        </w:tc>
        <w:tc>
          <w:tcPr>
            <w:tcW w:w="1275" w:type="dxa"/>
            <w:vAlign w:val="center"/>
          </w:tcPr>
          <w:p w14:paraId="4F0E3E4E"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3.51</w:t>
            </w:r>
          </w:p>
        </w:tc>
        <w:tc>
          <w:tcPr>
            <w:tcW w:w="1134" w:type="dxa"/>
            <w:vAlign w:val="center"/>
          </w:tcPr>
          <w:p w14:paraId="707920BB"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2</w:t>
            </w:r>
          </w:p>
        </w:tc>
        <w:tc>
          <w:tcPr>
            <w:tcW w:w="1831" w:type="dxa"/>
            <w:vAlign w:val="center"/>
          </w:tcPr>
          <w:p w14:paraId="71E9A370"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56EBC661" w14:textId="77777777" w:rsidTr="00364850">
        <w:tc>
          <w:tcPr>
            <w:tcW w:w="4390" w:type="dxa"/>
          </w:tcPr>
          <w:p w14:paraId="6728D13C"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7. I understand how regular physical activity contributes to healthy growth and development.</w:t>
            </w:r>
          </w:p>
        </w:tc>
        <w:tc>
          <w:tcPr>
            <w:tcW w:w="1275" w:type="dxa"/>
            <w:vAlign w:val="center"/>
          </w:tcPr>
          <w:p w14:paraId="23EFD4B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3.52</w:t>
            </w:r>
          </w:p>
        </w:tc>
        <w:tc>
          <w:tcPr>
            <w:tcW w:w="1134" w:type="dxa"/>
            <w:vAlign w:val="center"/>
          </w:tcPr>
          <w:p w14:paraId="42C17715"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1</w:t>
            </w:r>
          </w:p>
        </w:tc>
        <w:tc>
          <w:tcPr>
            <w:tcW w:w="1831" w:type="dxa"/>
            <w:vAlign w:val="center"/>
          </w:tcPr>
          <w:p w14:paraId="1302365A"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6CCBDA7A" w14:textId="77777777" w:rsidTr="00364850">
        <w:tc>
          <w:tcPr>
            <w:tcW w:w="4390" w:type="dxa"/>
          </w:tcPr>
          <w:p w14:paraId="2E264D1C"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8. I believe that physical development continues throughout the entire lifespan, not just during childhood</w:t>
            </w:r>
          </w:p>
        </w:tc>
        <w:tc>
          <w:tcPr>
            <w:tcW w:w="1275" w:type="dxa"/>
            <w:vAlign w:val="center"/>
          </w:tcPr>
          <w:p w14:paraId="0E68E4CC"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3.46</w:t>
            </w:r>
          </w:p>
          <w:p w14:paraId="691E0D5F" w14:textId="77777777" w:rsidR="002F283C" w:rsidRPr="0092215F" w:rsidRDefault="002F283C" w:rsidP="00364850">
            <w:pPr>
              <w:jc w:val="center"/>
              <w:rPr>
                <w:rFonts w:ascii="Times New Roman" w:hAnsi="Times New Roman" w:cs="Times New Roman"/>
                <w:b/>
                <w:bCs/>
                <w:sz w:val="24"/>
                <w:szCs w:val="24"/>
              </w:rPr>
            </w:pPr>
          </w:p>
        </w:tc>
        <w:tc>
          <w:tcPr>
            <w:tcW w:w="1134" w:type="dxa"/>
            <w:vAlign w:val="center"/>
          </w:tcPr>
          <w:p w14:paraId="40F3D63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4</w:t>
            </w:r>
          </w:p>
        </w:tc>
        <w:tc>
          <w:tcPr>
            <w:tcW w:w="1831" w:type="dxa"/>
            <w:vAlign w:val="center"/>
          </w:tcPr>
          <w:p w14:paraId="656EF578"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7B8F1AB6" w14:textId="77777777" w:rsidTr="00364850">
        <w:tc>
          <w:tcPr>
            <w:tcW w:w="4390" w:type="dxa"/>
          </w:tcPr>
          <w:p w14:paraId="63896B03"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9. I believe that genetic factors significantly influence physical development.</w:t>
            </w:r>
          </w:p>
        </w:tc>
        <w:tc>
          <w:tcPr>
            <w:tcW w:w="1275" w:type="dxa"/>
            <w:vAlign w:val="center"/>
          </w:tcPr>
          <w:p w14:paraId="29DB3320"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3.32</w:t>
            </w:r>
          </w:p>
        </w:tc>
        <w:tc>
          <w:tcPr>
            <w:tcW w:w="1134" w:type="dxa"/>
            <w:vAlign w:val="center"/>
          </w:tcPr>
          <w:p w14:paraId="59450EB7"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7.5</w:t>
            </w:r>
          </w:p>
        </w:tc>
        <w:tc>
          <w:tcPr>
            <w:tcW w:w="1831" w:type="dxa"/>
            <w:vAlign w:val="center"/>
          </w:tcPr>
          <w:p w14:paraId="4952763F"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6BD2BD83" w14:textId="77777777" w:rsidTr="00364850">
        <w:tc>
          <w:tcPr>
            <w:tcW w:w="4390" w:type="dxa"/>
            <w:tcBorders>
              <w:bottom w:val="single" w:sz="12" w:space="0" w:color="auto"/>
            </w:tcBorders>
          </w:tcPr>
          <w:p w14:paraId="3C00B16D"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10. I am aware of how health issues (e.g., chronic illnesses) can affect physical development.</w:t>
            </w:r>
          </w:p>
        </w:tc>
        <w:tc>
          <w:tcPr>
            <w:tcW w:w="1275" w:type="dxa"/>
            <w:tcBorders>
              <w:bottom w:val="single" w:sz="12" w:space="0" w:color="auto"/>
            </w:tcBorders>
            <w:vAlign w:val="center"/>
          </w:tcPr>
          <w:p w14:paraId="01A37F70"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3.41</w:t>
            </w:r>
          </w:p>
        </w:tc>
        <w:tc>
          <w:tcPr>
            <w:tcW w:w="1134" w:type="dxa"/>
            <w:tcBorders>
              <w:bottom w:val="single" w:sz="12" w:space="0" w:color="auto"/>
            </w:tcBorders>
            <w:vAlign w:val="center"/>
          </w:tcPr>
          <w:p w14:paraId="785CA12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6</w:t>
            </w:r>
          </w:p>
        </w:tc>
        <w:tc>
          <w:tcPr>
            <w:tcW w:w="1831" w:type="dxa"/>
            <w:tcBorders>
              <w:bottom w:val="single" w:sz="12" w:space="0" w:color="auto"/>
            </w:tcBorders>
            <w:vAlign w:val="center"/>
          </w:tcPr>
          <w:p w14:paraId="14A07C71"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64D191AD" w14:textId="77777777" w:rsidTr="00364850">
        <w:tc>
          <w:tcPr>
            <w:tcW w:w="4390" w:type="dxa"/>
            <w:tcBorders>
              <w:top w:val="single" w:sz="12" w:space="0" w:color="auto"/>
              <w:bottom w:val="single" w:sz="18" w:space="0" w:color="auto"/>
            </w:tcBorders>
            <w:vAlign w:val="center"/>
          </w:tcPr>
          <w:p w14:paraId="0EBD28DA" w14:textId="77777777" w:rsidR="002F283C" w:rsidRPr="0092215F" w:rsidRDefault="002F283C" w:rsidP="00364850">
            <w:pPr>
              <w:jc w:val="center"/>
              <w:rPr>
                <w:rFonts w:ascii="Times New Roman" w:hAnsi="Times New Roman" w:cs="Times New Roman"/>
                <w:b/>
                <w:bCs/>
                <w:color w:val="000000"/>
                <w:sz w:val="24"/>
                <w:szCs w:val="24"/>
              </w:rPr>
            </w:pPr>
            <w:r w:rsidRPr="0092215F">
              <w:rPr>
                <w:rFonts w:ascii="Times New Roman" w:hAnsi="Times New Roman" w:cs="Times New Roman"/>
                <w:b/>
                <w:bCs/>
                <w:color w:val="000000"/>
                <w:sz w:val="24"/>
                <w:szCs w:val="24"/>
              </w:rPr>
              <w:t>General Weighted Mean</w:t>
            </w:r>
          </w:p>
        </w:tc>
        <w:tc>
          <w:tcPr>
            <w:tcW w:w="1275" w:type="dxa"/>
            <w:tcBorders>
              <w:top w:val="single" w:sz="12" w:space="0" w:color="auto"/>
              <w:bottom w:val="single" w:sz="18" w:space="0" w:color="auto"/>
            </w:tcBorders>
            <w:vAlign w:val="center"/>
          </w:tcPr>
          <w:p w14:paraId="09D4FA28" w14:textId="77777777" w:rsidR="002F283C" w:rsidRPr="0092215F" w:rsidRDefault="002F283C" w:rsidP="00364850">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3.40</w:t>
            </w:r>
          </w:p>
        </w:tc>
        <w:tc>
          <w:tcPr>
            <w:tcW w:w="1134" w:type="dxa"/>
            <w:tcBorders>
              <w:top w:val="single" w:sz="12" w:space="0" w:color="auto"/>
              <w:bottom w:val="single" w:sz="18" w:space="0" w:color="auto"/>
            </w:tcBorders>
            <w:vAlign w:val="center"/>
          </w:tcPr>
          <w:p w14:paraId="4A8D8488" w14:textId="77777777" w:rsidR="002F283C" w:rsidRPr="0092215F" w:rsidRDefault="002F283C" w:rsidP="00364850">
            <w:pPr>
              <w:jc w:val="center"/>
              <w:rPr>
                <w:rFonts w:ascii="Times New Roman" w:hAnsi="Times New Roman" w:cs="Times New Roman"/>
                <w:color w:val="000000"/>
                <w:sz w:val="24"/>
                <w:szCs w:val="24"/>
              </w:rPr>
            </w:pPr>
          </w:p>
        </w:tc>
        <w:tc>
          <w:tcPr>
            <w:tcW w:w="1831" w:type="dxa"/>
            <w:tcBorders>
              <w:top w:val="single" w:sz="12" w:space="0" w:color="auto"/>
              <w:bottom w:val="single" w:sz="18" w:space="0" w:color="auto"/>
            </w:tcBorders>
            <w:vAlign w:val="center"/>
          </w:tcPr>
          <w:p w14:paraId="3222317F" w14:textId="77777777" w:rsidR="002F283C" w:rsidRPr="00376FFB" w:rsidRDefault="002F283C" w:rsidP="00364850">
            <w:pPr>
              <w:jc w:val="center"/>
              <w:rPr>
                <w:rFonts w:ascii="Times New Roman" w:hAnsi="Times New Roman" w:cs="Times New Roman"/>
                <w:b/>
                <w:bCs/>
                <w:sz w:val="24"/>
                <w:szCs w:val="24"/>
              </w:rPr>
            </w:pPr>
            <w:r w:rsidRPr="00376FFB">
              <w:rPr>
                <w:rFonts w:ascii="Times New Roman" w:hAnsi="Times New Roman" w:cs="Times New Roman"/>
                <w:b/>
                <w:bCs/>
                <w:sz w:val="24"/>
                <w:szCs w:val="24"/>
              </w:rPr>
              <w:t>Strongly Agree</w:t>
            </w:r>
          </w:p>
        </w:tc>
      </w:tr>
    </w:tbl>
    <w:p w14:paraId="56CE910F" w14:textId="77777777" w:rsidR="002F283C" w:rsidRDefault="002F283C" w:rsidP="002F283C">
      <w:pPr>
        <w:spacing w:after="0"/>
        <w:rPr>
          <w:rFonts w:ascii="Times New Roman" w:hAnsi="Times New Roman" w:cs="Times New Roman"/>
          <w:b/>
          <w:bCs/>
          <w:sz w:val="24"/>
          <w:szCs w:val="24"/>
        </w:rPr>
      </w:pPr>
    </w:p>
    <w:p w14:paraId="4D9FC5EA"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lastRenderedPageBreak/>
        <w:t>Legend:</w:t>
      </w:r>
    </w:p>
    <w:p w14:paraId="05787735"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t>Numerical Scale:                Interpretation:</w:t>
      </w:r>
    </w:p>
    <w:p w14:paraId="7981CD85"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3.26 - 4.00                            Strongly Agree</w:t>
      </w:r>
    </w:p>
    <w:p w14:paraId="03B65A09"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2.51 - 3.25                                   Agree</w:t>
      </w:r>
    </w:p>
    <w:p w14:paraId="05A8C259"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1.76 – 2.50                                Disagree</w:t>
      </w:r>
    </w:p>
    <w:p w14:paraId="363470DA" w14:textId="77777777" w:rsidR="002F283C" w:rsidRDefault="002F283C" w:rsidP="002F283C">
      <w:pPr>
        <w:tabs>
          <w:tab w:val="center"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1.00 – 1.75                          Strongly Disagree</w:t>
      </w:r>
    </w:p>
    <w:p w14:paraId="14DA2E98" w14:textId="77777777" w:rsidR="002F283C" w:rsidRDefault="002F283C" w:rsidP="002F28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423C43">
        <w:rPr>
          <w:rFonts w:ascii="Times New Roman" w:hAnsi="Times New Roman" w:cs="Times New Roman"/>
          <w:sz w:val="24"/>
          <w:szCs w:val="24"/>
        </w:rPr>
        <w:t xml:space="preserve">Data shown on the table </w:t>
      </w:r>
      <w:r>
        <w:rPr>
          <w:rFonts w:ascii="Times New Roman" w:hAnsi="Times New Roman" w:cs="Times New Roman"/>
          <w:sz w:val="24"/>
          <w:szCs w:val="24"/>
        </w:rPr>
        <w:t xml:space="preserve">3 </w:t>
      </w:r>
      <w:r w:rsidRPr="00423C43">
        <w:rPr>
          <w:rFonts w:ascii="Times New Roman" w:hAnsi="Times New Roman" w:cs="Times New Roman"/>
          <w:sz w:val="24"/>
          <w:szCs w:val="24"/>
        </w:rPr>
        <w:t xml:space="preserve">is all about the factors affecting the level of preparedness of grade 11 students at KTLA for implementing sex education programs. Being aware of your physical development and your engagement in your environment will enhance your open mindedness and promote diverse perspectives as an individual. </w:t>
      </w:r>
    </w:p>
    <w:p w14:paraId="113A3711" w14:textId="77777777" w:rsidR="002F283C" w:rsidRDefault="002F283C" w:rsidP="002F283C">
      <w:pPr>
        <w:spacing w:after="0" w:line="480" w:lineRule="auto"/>
        <w:ind w:firstLine="720"/>
        <w:jc w:val="both"/>
        <w:rPr>
          <w:rFonts w:ascii="Times New Roman" w:hAnsi="Times New Roman" w:cs="Times New Roman"/>
          <w:sz w:val="24"/>
          <w:szCs w:val="24"/>
        </w:rPr>
      </w:pPr>
      <w:r w:rsidRPr="00423C43">
        <w:rPr>
          <w:rFonts w:ascii="Times New Roman" w:hAnsi="Times New Roman" w:cs="Times New Roman"/>
          <w:sz w:val="24"/>
          <w:szCs w:val="24"/>
        </w:rPr>
        <w:t xml:space="preserve">The three highest ranked responses were: understand how regular physical activity contributes to healthy growth and development (WM, 3.52); recognize the importance of nutrition in supporting healthy physical development (WM, 3.51); aware of physical changes that occur during puberty for both males and females (WM, 3.49). </w:t>
      </w:r>
    </w:p>
    <w:p w14:paraId="015F4359" w14:textId="77777777" w:rsidR="002F283C" w:rsidRDefault="002F283C" w:rsidP="002F283C">
      <w:pPr>
        <w:spacing w:after="0" w:line="480" w:lineRule="auto"/>
        <w:ind w:firstLine="720"/>
        <w:jc w:val="both"/>
        <w:rPr>
          <w:rFonts w:ascii="Times New Roman" w:hAnsi="Times New Roman" w:cs="Times New Roman"/>
          <w:sz w:val="24"/>
          <w:szCs w:val="24"/>
        </w:rPr>
      </w:pPr>
      <w:r w:rsidRPr="00423C43">
        <w:rPr>
          <w:rFonts w:ascii="Times New Roman" w:hAnsi="Times New Roman" w:cs="Times New Roman"/>
          <w:sz w:val="24"/>
          <w:szCs w:val="24"/>
        </w:rPr>
        <w:t xml:space="preserve">The three lowest ranked responses were: understand the progression of gross and fine motor skills during early childhood (WM, 3.23); knowledgeable about key physical development milestones (WM, 3.30); and engage in discussions about physical human development and its various aspects, genetic factors significantly influence physical development (WM, 3.32). </w:t>
      </w:r>
    </w:p>
    <w:p w14:paraId="3EA75B57" w14:textId="77777777" w:rsidR="002F283C" w:rsidRDefault="002F283C" w:rsidP="002F283C">
      <w:pPr>
        <w:spacing w:after="0" w:line="480" w:lineRule="auto"/>
        <w:ind w:firstLine="720"/>
        <w:jc w:val="both"/>
        <w:rPr>
          <w:rFonts w:ascii="Times New Roman" w:hAnsi="Times New Roman" w:cs="Times New Roman"/>
          <w:sz w:val="24"/>
          <w:szCs w:val="24"/>
        </w:rPr>
      </w:pPr>
      <w:r w:rsidRPr="00423C43">
        <w:rPr>
          <w:rFonts w:ascii="Times New Roman" w:hAnsi="Times New Roman" w:cs="Times New Roman"/>
          <w:sz w:val="24"/>
          <w:szCs w:val="24"/>
        </w:rPr>
        <w:t xml:space="preserve">In the study of Moreira, et al. (2023), the physical signs of sexual maturity to occur during adolescence. However, it is necessary to know and be aware of the changes happening in your body. These data obtained an average weighted mean of 3.40 interpreted as strongly agree. </w:t>
      </w:r>
    </w:p>
    <w:p w14:paraId="3567E050" w14:textId="77777777" w:rsidR="002F283C" w:rsidRPr="00423C43" w:rsidRDefault="002F283C" w:rsidP="002F283C">
      <w:pPr>
        <w:spacing w:after="0" w:line="480" w:lineRule="auto"/>
        <w:ind w:firstLine="720"/>
        <w:jc w:val="both"/>
        <w:rPr>
          <w:rFonts w:ascii="Times New Roman" w:hAnsi="Times New Roman" w:cs="Times New Roman"/>
          <w:sz w:val="24"/>
          <w:szCs w:val="24"/>
        </w:rPr>
      </w:pPr>
      <w:r w:rsidRPr="00423C43">
        <w:rPr>
          <w:rFonts w:ascii="Times New Roman" w:hAnsi="Times New Roman" w:cs="Times New Roman"/>
          <w:sz w:val="24"/>
          <w:szCs w:val="24"/>
        </w:rPr>
        <w:t>This result interprets that human body and human development is a factor that affects grade 11 students</w:t>
      </w:r>
      <w:r>
        <w:rPr>
          <w:rFonts w:ascii="Times New Roman" w:hAnsi="Times New Roman" w:cs="Times New Roman"/>
          <w:sz w:val="24"/>
          <w:szCs w:val="24"/>
        </w:rPr>
        <w:t>’</w:t>
      </w:r>
      <w:r w:rsidRPr="00423C43">
        <w:rPr>
          <w:rFonts w:ascii="Times New Roman" w:hAnsi="Times New Roman" w:cs="Times New Roman"/>
          <w:sz w:val="24"/>
          <w:szCs w:val="24"/>
        </w:rPr>
        <w:t xml:space="preserve"> preparedness for implementing sex education programs. The two shows the connection in the overall outcome.</w:t>
      </w:r>
    </w:p>
    <w:p w14:paraId="6D153BD8" w14:textId="77777777" w:rsidR="002F283C" w:rsidRPr="007D05C9" w:rsidRDefault="002F283C" w:rsidP="002F283C">
      <w:pPr>
        <w:spacing w:after="0" w:line="360" w:lineRule="auto"/>
        <w:rPr>
          <w:rFonts w:ascii="Times New Roman" w:hAnsi="Times New Roman" w:cs="Times New Roman"/>
          <w:b/>
          <w:bCs/>
          <w:i/>
          <w:iCs/>
          <w:sz w:val="24"/>
          <w:szCs w:val="24"/>
        </w:rPr>
      </w:pPr>
      <w:r w:rsidRPr="007D05C9">
        <w:rPr>
          <w:rFonts w:ascii="Times New Roman" w:hAnsi="Times New Roman" w:cs="Times New Roman"/>
          <w:b/>
          <w:bCs/>
          <w:i/>
          <w:iCs/>
          <w:sz w:val="24"/>
          <w:szCs w:val="24"/>
        </w:rPr>
        <w:lastRenderedPageBreak/>
        <w:t>Table 4. Personhood</w:t>
      </w: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275"/>
        <w:gridCol w:w="1134"/>
        <w:gridCol w:w="1831"/>
      </w:tblGrid>
      <w:tr w:rsidR="002F283C" w:rsidRPr="0092215F" w14:paraId="10B0ACC3" w14:textId="77777777" w:rsidTr="00364850">
        <w:trPr>
          <w:trHeight w:val="553"/>
        </w:trPr>
        <w:tc>
          <w:tcPr>
            <w:tcW w:w="4390" w:type="dxa"/>
            <w:tcBorders>
              <w:top w:val="single" w:sz="18" w:space="0" w:color="auto"/>
              <w:bottom w:val="single" w:sz="12" w:space="0" w:color="auto"/>
            </w:tcBorders>
            <w:vAlign w:val="center"/>
          </w:tcPr>
          <w:p w14:paraId="62A5C50D"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Statement</w:t>
            </w:r>
          </w:p>
        </w:tc>
        <w:tc>
          <w:tcPr>
            <w:tcW w:w="1275" w:type="dxa"/>
            <w:tcBorders>
              <w:top w:val="single" w:sz="18" w:space="0" w:color="auto"/>
              <w:bottom w:val="single" w:sz="12" w:space="0" w:color="auto"/>
            </w:tcBorders>
            <w:vAlign w:val="center"/>
          </w:tcPr>
          <w:p w14:paraId="0C858008"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Weighted Mean</w:t>
            </w:r>
          </w:p>
        </w:tc>
        <w:tc>
          <w:tcPr>
            <w:tcW w:w="1134" w:type="dxa"/>
            <w:tcBorders>
              <w:top w:val="single" w:sz="18" w:space="0" w:color="auto"/>
              <w:bottom w:val="single" w:sz="12" w:space="0" w:color="auto"/>
            </w:tcBorders>
            <w:vAlign w:val="center"/>
          </w:tcPr>
          <w:p w14:paraId="788D737E"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Rank</w:t>
            </w:r>
          </w:p>
        </w:tc>
        <w:tc>
          <w:tcPr>
            <w:tcW w:w="1831" w:type="dxa"/>
            <w:tcBorders>
              <w:top w:val="single" w:sz="18" w:space="0" w:color="auto"/>
              <w:bottom w:val="single" w:sz="12" w:space="0" w:color="auto"/>
            </w:tcBorders>
            <w:vAlign w:val="center"/>
          </w:tcPr>
          <w:p w14:paraId="659498A4"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Interpretation</w:t>
            </w:r>
          </w:p>
        </w:tc>
      </w:tr>
      <w:tr w:rsidR="002F283C" w:rsidRPr="0092215F" w14:paraId="5B3F49E5" w14:textId="77777777" w:rsidTr="00364850">
        <w:tc>
          <w:tcPr>
            <w:tcW w:w="4390" w:type="dxa"/>
            <w:tcBorders>
              <w:top w:val="single" w:sz="12" w:space="0" w:color="auto"/>
            </w:tcBorders>
          </w:tcPr>
          <w:p w14:paraId="64E07EDE"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1. I believe that the sex education includes concept of personhood and its relevance to sex education.</w:t>
            </w:r>
          </w:p>
        </w:tc>
        <w:tc>
          <w:tcPr>
            <w:tcW w:w="1275" w:type="dxa"/>
            <w:tcBorders>
              <w:top w:val="single" w:sz="12" w:space="0" w:color="auto"/>
            </w:tcBorders>
            <w:vAlign w:val="center"/>
          </w:tcPr>
          <w:p w14:paraId="136FF62C"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3.46</w:t>
            </w:r>
          </w:p>
        </w:tc>
        <w:tc>
          <w:tcPr>
            <w:tcW w:w="1134" w:type="dxa"/>
            <w:tcBorders>
              <w:top w:val="single" w:sz="12" w:space="0" w:color="auto"/>
            </w:tcBorders>
            <w:vAlign w:val="center"/>
          </w:tcPr>
          <w:p w14:paraId="4943C290"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1</w:t>
            </w:r>
          </w:p>
        </w:tc>
        <w:tc>
          <w:tcPr>
            <w:tcW w:w="1831" w:type="dxa"/>
            <w:tcBorders>
              <w:top w:val="single" w:sz="12" w:space="0" w:color="auto"/>
            </w:tcBorders>
            <w:vAlign w:val="center"/>
          </w:tcPr>
          <w:p w14:paraId="478BDA37"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184BC754" w14:textId="77777777" w:rsidTr="00364850">
        <w:tc>
          <w:tcPr>
            <w:tcW w:w="4390" w:type="dxa"/>
          </w:tcPr>
          <w:p w14:paraId="2602AED5"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2. I think that the preparedness of every person well emphasizes the importance of individual autonomy and personal boundaries.</w:t>
            </w:r>
          </w:p>
        </w:tc>
        <w:tc>
          <w:tcPr>
            <w:tcW w:w="1275" w:type="dxa"/>
            <w:vAlign w:val="center"/>
          </w:tcPr>
          <w:p w14:paraId="4FF9F6A6"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3.42</w:t>
            </w:r>
          </w:p>
        </w:tc>
        <w:tc>
          <w:tcPr>
            <w:tcW w:w="1134" w:type="dxa"/>
            <w:vAlign w:val="center"/>
          </w:tcPr>
          <w:p w14:paraId="43780CE8"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2.5</w:t>
            </w:r>
          </w:p>
        </w:tc>
        <w:tc>
          <w:tcPr>
            <w:tcW w:w="1831" w:type="dxa"/>
            <w:vAlign w:val="center"/>
          </w:tcPr>
          <w:p w14:paraId="6F93E882"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7D2F1857" w14:textId="77777777" w:rsidTr="00364850">
        <w:tc>
          <w:tcPr>
            <w:tcW w:w="4390" w:type="dxa"/>
          </w:tcPr>
          <w:p w14:paraId="2E2A9DFC"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3. I believe that the educators are prepared to discuss values and ethical considerations related to personhood in sex education.</w:t>
            </w:r>
          </w:p>
        </w:tc>
        <w:tc>
          <w:tcPr>
            <w:tcW w:w="1275" w:type="dxa"/>
            <w:vAlign w:val="center"/>
          </w:tcPr>
          <w:p w14:paraId="33FB966D"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3.33</w:t>
            </w:r>
          </w:p>
        </w:tc>
        <w:tc>
          <w:tcPr>
            <w:tcW w:w="1134" w:type="dxa"/>
            <w:vAlign w:val="center"/>
          </w:tcPr>
          <w:p w14:paraId="55C6B12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6</w:t>
            </w:r>
          </w:p>
        </w:tc>
        <w:tc>
          <w:tcPr>
            <w:tcW w:w="1831" w:type="dxa"/>
            <w:vAlign w:val="center"/>
          </w:tcPr>
          <w:p w14:paraId="42882CE5"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0A6A5E28" w14:textId="77777777" w:rsidTr="00364850">
        <w:tc>
          <w:tcPr>
            <w:tcW w:w="4390" w:type="dxa"/>
          </w:tcPr>
          <w:p w14:paraId="12C5C8EE"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4. I think that the sex education addresses diverse perspectives on personhood, including cultural, religious, and social viewpoints.</w:t>
            </w:r>
          </w:p>
        </w:tc>
        <w:tc>
          <w:tcPr>
            <w:tcW w:w="1275" w:type="dxa"/>
            <w:vAlign w:val="center"/>
          </w:tcPr>
          <w:p w14:paraId="48BA07BC"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3.29</w:t>
            </w:r>
          </w:p>
        </w:tc>
        <w:tc>
          <w:tcPr>
            <w:tcW w:w="1134" w:type="dxa"/>
            <w:vAlign w:val="center"/>
          </w:tcPr>
          <w:p w14:paraId="23C796C2"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8.5</w:t>
            </w:r>
          </w:p>
        </w:tc>
        <w:tc>
          <w:tcPr>
            <w:tcW w:w="1831" w:type="dxa"/>
            <w:vAlign w:val="center"/>
          </w:tcPr>
          <w:p w14:paraId="3AEF53B0"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09308B83" w14:textId="77777777" w:rsidTr="00364850">
        <w:tc>
          <w:tcPr>
            <w:tcW w:w="4390" w:type="dxa"/>
          </w:tcPr>
          <w:p w14:paraId="2DAAE87E"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5. I believe that the sex education includes information on the emotional and psychological aspects of personhood in relation to sexual health.</w:t>
            </w:r>
          </w:p>
        </w:tc>
        <w:tc>
          <w:tcPr>
            <w:tcW w:w="1275" w:type="dxa"/>
            <w:vAlign w:val="center"/>
          </w:tcPr>
          <w:p w14:paraId="10A5F9F3"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3.41</w:t>
            </w:r>
          </w:p>
        </w:tc>
        <w:tc>
          <w:tcPr>
            <w:tcW w:w="1134" w:type="dxa"/>
            <w:vAlign w:val="center"/>
          </w:tcPr>
          <w:p w14:paraId="4A72A064"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4</w:t>
            </w:r>
          </w:p>
        </w:tc>
        <w:tc>
          <w:tcPr>
            <w:tcW w:w="1831" w:type="dxa"/>
            <w:vAlign w:val="center"/>
          </w:tcPr>
          <w:p w14:paraId="2A7FF040"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92215F" w14:paraId="7744B63D" w14:textId="77777777" w:rsidTr="00364850">
        <w:tc>
          <w:tcPr>
            <w:tcW w:w="4390" w:type="dxa"/>
          </w:tcPr>
          <w:p w14:paraId="2664E646"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6. I believe that the sex education includes information on the emotional and psychological aspects of personhood in relation to sexual health.</w:t>
            </w:r>
          </w:p>
        </w:tc>
        <w:tc>
          <w:tcPr>
            <w:tcW w:w="1275" w:type="dxa"/>
            <w:vAlign w:val="center"/>
          </w:tcPr>
          <w:p w14:paraId="07E2E26D"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3.29</w:t>
            </w:r>
          </w:p>
        </w:tc>
        <w:tc>
          <w:tcPr>
            <w:tcW w:w="1134" w:type="dxa"/>
            <w:vAlign w:val="center"/>
          </w:tcPr>
          <w:p w14:paraId="26151EA8"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8.5</w:t>
            </w:r>
          </w:p>
        </w:tc>
        <w:tc>
          <w:tcPr>
            <w:tcW w:w="1831" w:type="dxa"/>
            <w:vAlign w:val="center"/>
          </w:tcPr>
          <w:p w14:paraId="1345C935"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4AAE60B4" w14:textId="77777777" w:rsidTr="00364850">
        <w:tc>
          <w:tcPr>
            <w:tcW w:w="4390" w:type="dxa"/>
          </w:tcPr>
          <w:p w14:paraId="22104703"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7. I think that the educators receive adequate training on how to teach personhood concepts within sex education</w:t>
            </w:r>
            <w:r>
              <w:rPr>
                <w:rFonts w:ascii="Times New Roman" w:hAnsi="Times New Roman" w:cs="Times New Roman"/>
                <w:sz w:val="24"/>
                <w:szCs w:val="24"/>
              </w:rPr>
              <w:t>.</w:t>
            </w:r>
          </w:p>
        </w:tc>
        <w:tc>
          <w:tcPr>
            <w:tcW w:w="1275" w:type="dxa"/>
            <w:vAlign w:val="center"/>
          </w:tcPr>
          <w:p w14:paraId="6580F383"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3.27</w:t>
            </w:r>
          </w:p>
        </w:tc>
        <w:tc>
          <w:tcPr>
            <w:tcW w:w="1134" w:type="dxa"/>
            <w:vAlign w:val="center"/>
          </w:tcPr>
          <w:p w14:paraId="1F0AD5FD"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10</w:t>
            </w:r>
          </w:p>
        </w:tc>
        <w:tc>
          <w:tcPr>
            <w:tcW w:w="1831" w:type="dxa"/>
            <w:vAlign w:val="center"/>
          </w:tcPr>
          <w:p w14:paraId="7DC005E0"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210F0E19" w14:textId="77777777" w:rsidTr="00364850">
        <w:tc>
          <w:tcPr>
            <w:tcW w:w="4390" w:type="dxa"/>
          </w:tcPr>
          <w:p w14:paraId="1EC0BCD3"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8. I believe that the parents are engaged and informed about discussions on personhood included in the sex education program.</w:t>
            </w:r>
          </w:p>
        </w:tc>
        <w:tc>
          <w:tcPr>
            <w:tcW w:w="1275" w:type="dxa"/>
            <w:vAlign w:val="center"/>
          </w:tcPr>
          <w:p w14:paraId="63189F8D"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3.32</w:t>
            </w:r>
          </w:p>
        </w:tc>
        <w:tc>
          <w:tcPr>
            <w:tcW w:w="1134" w:type="dxa"/>
            <w:vAlign w:val="center"/>
          </w:tcPr>
          <w:p w14:paraId="42ADC734"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7</w:t>
            </w:r>
          </w:p>
        </w:tc>
        <w:tc>
          <w:tcPr>
            <w:tcW w:w="1831" w:type="dxa"/>
            <w:vAlign w:val="center"/>
          </w:tcPr>
          <w:p w14:paraId="1FBFEDB5"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4D501D69" w14:textId="77777777" w:rsidTr="00364850">
        <w:tc>
          <w:tcPr>
            <w:tcW w:w="4390" w:type="dxa"/>
          </w:tcPr>
          <w:p w14:paraId="599CAAA6"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9. I think that the students are open to exploring discussions related to personhood in the context of sex education.</w:t>
            </w:r>
          </w:p>
        </w:tc>
        <w:tc>
          <w:tcPr>
            <w:tcW w:w="1275" w:type="dxa"/>
            <w:vAlign w:val="center"/>
          </w:tcPr>
          <w:p w14:paraId="6A4B8CC7"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3.39</w:t>
            </w:r>
          </w:p>
        </w:tc>
        <w:tc>
          <w:tcPr>
            <w:tcW w:w="1134" w:type="dxa"/>
            <w:vAlign w:val="center"/>
          </w:tcPr>
          <w:p w14:paraId="6F648C66"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5</w:t>
            </w:r>
          </w:p>
        </w:tc>
        <w:tc>
          <w:tcPr>
            <w:tcW w:w="1831" w:type="dxa"/>
            <w:vAlign w:val="center"/>
          </w:tcPr>
          <w:p w14:paraId="7F6B2AA6"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0BB67117" w14:textId="77777777" w:rsidTr="00364850">
        <w:tc>
          <w:tcPr>
            <w:tcW w:w="4390" w:type="dxa"/>
            <w:tcBorders>
              <w:bottom w:val="single" w:sz="12" w:space="0" w:color="auto"/>
            </w:tcBorders>
          </w:tcPr>
          <w:p w14:paraId="15852FC5"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10. I think that there are effective methods to assess students' understanding of personhood in relation to sex education.</w:t>
            </w:r>
          </w:p>
        </w:tc>
        <w:tc>
          <w:tcPr>
            <w:tcW w:w="1275" w:type="dxa"/>
            <w:tcBorders>
              <w:bottom w:val="single" w:sz="12" w:space="0" w:color="auto"/>
            </w:tcBorders>
            <w:vAlign w:val="center"/>
          </w:tcPr>
          <w:p w14:paraId="31865E40"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3.42</w:t>
            </w:r>
          </w:p>
        </w:tc>
        <w:tc>
          <w:tcPr>
            <w:tcW w:w="1134" w:type="dxa"/>
            <w:tcBorders>
              <w:bottom w:val="single" w:sz="12" w:space="0" w:color="auto"/>
            </w:tcBorders>
            <w:vAlign w:val="center"/>
          </w:tcPr>
          <w:p w14:paraId="0ADA943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2.5</w:t>
            </w:r>
          </w:p>
        </w:tc>
        <w:tc>
          <w:tcPr>
            <w:tcW w:w="1831" w:type="dxa"/>
            <w:tcBorders>
              <w:bottom w:val="single" w:sz="12" w:space="0" w:color="auto"/>
            </w:tcBorders>
            <w:vAlign w:val="center"/>
          </w:tcPr>
          <w:p w14:paraId="7E75E3F0"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2767F9" w14:paraId="2BD8AB5E" w14:textId="77777777" w:rsidTr="00364850">
        <w:tc>
          <w:tcPr>
            <w:tcW w:w="4390" w:type="dxa"/>
            <w:tcBorders>
              <w:top w:val="single" w:sz="12" w:space="0" w:color="auto"/>
              <w:bottom w:val="single" w:sz="18" w:space="0" w:color="auto"/>
            </w:tcBorders>
            <w:vAlign w:val="center"/>
          </w:tcPr>
          <w:p w14:paraId="711D3F6B" w14:textId="77777777" w:rsidR="002F283C" w:rsidRPr="00E857C4" w:rsidRDefault="002F283C" w:rsidP="00364850">
            <w:pPr>
              <w:jc w:val="center"/>
              <w:rPr>
                <w:b/>
                <w:bCs/>
                <w:color w:val="000000"/>
                <w:sz w:val="24"/>
                <w:szCs w:val="24"/>
              </w:rPr>
            </w:pPr>
            <w:r w:rsidRPr="00E857C4">
              <w:rPr>
                <w:b/>
                <w:bCs/>
                <w:color w:val="000000"/>
                <w:sz w:val="24"/>
                <w:szCs w:val="24"/>
              </w:rPr>
              <w:t xml:space="preserve">General </w:t>
            </w:r>
            <w:r>
              <w:rPr>
                <w:b/>
                <w:bCs/>
                <w:color w:val="000000"/>
                <w:sz w:val="24"/>
                <w:szCs w:val="24"/>
              </w:rPr>
              <w:t>W</w:t>
            </w:r>
            <w:r w:rsidRPr="00E857C4">
              <w:rPr>
                <w:b/>
                <w:bCs/>
                <w:color w:val="000000"/>
                <w:sz w:val="24"/>
                <w:szCs w:val="24"/>
              </w:rPr>
              <w:t>eighted Mean</w:t>
            </w:r>
          </w:p>
        </w:tc>
        <w:tc>
          <w:tcPr>
            <w:tcW w:w="1275" w:type="dxa"/>
            <w:tcBorders>
              <w:top w:val="single" w:sz="12" w:space="0" w:color="auto"/>
              <w:bottom w:val="single" w:sz="18" w:space="0" w:color="auto"/>
            </w:tcBorders>
            <w:vAlign w:val="center"/>
          </w:tcPr>
          <w:p w14:paraId="0A16D154" w14:textId="77777777" w:rsidR="002F283C" w:rsidRPr="00100035" w:rsidRDefault="002F283C" w:rsidP="00364850">
            <w:pPr>
              <w:rPr>
                <w:rFonts w:eastAsia="Times New Roman"/>
                <w:b/>
                <w:bCs/>
                <w:color w:val="000000"/>
                <w:sz w:val="24"/>
                <w:szCs w:val="24"/>
              </w:rPr>
            </w:pPr>
            <w:r>
              <w:rPr>
                <w:rFonts w:eastAsia="Times New Roman"/>
                <w:b/>
                <w:bCs/>
                <w:color w:val="000000"/>
                <w:sz w:val="24"/>
                <w:szCs w:val="24"/>
              </w:rPr>
              <w:t xml:space="preserve">      3.36</w:t>
            </w:r>
          </w:p>
        </w:tc>
        <w:tc>
          <w:tcPr>
            <w:tcW w:w="1134" w:type="dxa"/>
            <w:tcBorders>
              <w:top w:val="single" w:sz="12" w:space="0" w:color="auto"/>
              <w:bottom w:val="single" w:sz="18" w:space="0" w:color="auto"/>
            </w:tcBorders>
            <w:vAlign w:val="center"/>
          </w:tcPr>
          <w:p w14:paraId="286934E5" w14:textId="77777777" w:rsidR="002F283C" w:rsidRDefault="002F283C" w:rsidP="00364850">
            <w:pPr>
              <w:jc w:val="center"/>
              <w:rPr>
                <w:rFonts w:ascii="Calibri" w:hAnsi="Calibri" w:cs="Calibri"/>
                <w:color w:val="000000"/>
              </w:rPr>
            </w:pPr>
          </w:p>
        </w:tc>
        <w:tc>
          <w:tcPr>
            <w:tcW w:w="1831" w:type="dxa"/>
            <w:tcBorders>
              <w:top w:val="single" w:sz="12" w:space="0" w:color="auto"/>
              <w:bottom w:val="single" w:sz="18" w:space="0" w:color="auto"/>
            </w:tcBorders>
            <w:vAlign w:val="center"/>
          </w:tcPr>
          <w:p w14:paraId="671F0390" w14:textId="77777777" w:rsidR="002F283C" w:rsidRPr="00376FFB" w:rsidRDefault="002F283C" w:rsidP="00364850">
            <w:pPr>
              <w:jc w:val="center"/>
              <w:rPr>
                <w:b/>
                <w:bCs/>
                <w:sz w:val="24"/>
                <w:szCs w:val="24"/>
              </w:rPr>
            </w:pPr>
            <w:r w:rsidRPr="00376FFB">
              <w:rPr>
                <w:b/>
                <w:bCs/>
                <w:sz w:val="24"/>
                <w:szCs w:val="24"/>
              </w:rPr>
              <w:t>Strongly Agree</w:t>
            </w:r>
          </w:p>
        </w:tc>
      </w:tr>
    </w:tbl>
    <w:p w14:paraId="3232F8E3" w14:textId="77777777" w:rsidR="002F283C" w:rsidRDefault="002F283C" w:rsidP="002F283C">
      <w:pPr>
        <w:spacing w:after="0"/>
        <w:rPr>
          <w:rFonts w:ascii="Times New Roman" w:hAnsi="Times New Roman" w:cs="Times New Roman"/>
          <w:sz w:val="24"/>
          <w:szCs w:val="24"/>
        </w:rPr>
      </w:pPr>
    </w:p>
    <w:p w14:paraId="6882D7BB" w14:textId="77777777" w:rsidR="002F283C" w:rsidRDefault="002F283C" w:rsidP="002F283C">
      <w:pPr>
        <w:spacing w:after="0"/>
        <w:rPr>
          <w:rFonts w:ascii="Times New Roman" w:hAnsi="Times New Roman" w:cs="Times New Roman"/>
          <w:b/>
          <w:bCs/>
          <w:sz w:val="24"/>
          <w:szCs w:val="24"/>
        </w:rPr>
      </w:pPr>
    </w:p>
    <w:p w14:paraId="7E9B14C5" w14:textId="77777777" w:rsidR="002F283C" w:rsidRDefault="002F283C" w:rsidP="002F283C">
      <w:pPr>
        <w:spacing w:after="0"/>
        <w:rPr>
          <w:rFonts w:ascii="Times New Roman" w:hAnsi="Times New Roman" w:cs="Times New Roman"/>
          <w:b/>
          <w:bCs/>
          <w:sz w:val="24"/>
          <w:szCs w:val="24"/>
        </w:rPr>
      </w:pPr>
    </w:p>
    <w:p w14:paraId="1E78C2BA" w14:textId="77777777" w:rsidR="002F283C" w:rsidRDefault="002F283C" w:rsidP="002F283C">
      <w:pPr>
        <w:spacing w:after="0"/>
        <w:rPr>
          <w:rFonts w:ascii="Times New Roman" w:hAnsi="Times New Roman" w:cs="Times New Roman"/>
          <w:b/>
          <w:bCs/>
          <w:sz w:val="24"/>
          <w:szCs w:val="24"/>
        </w:rPr>
      </w:pPr>
    </w:p>
    <w:p w14:paraId="19D32879" w14:textId="77777777" w:rsidR="002F283C" w:rsidRDefault="002F283C" w:rsidP="002F283C">
      <w:pPr>
        <w:spacing w:after="0"/>
        <w:rPr>
          <w:rFonts w:ascii="Times New Roman" w:hAnsi="Times New Roman" w:cs="Times New Roman"/>
          <w:b/>
          <w:bCs/>
          <w:sz w:val="24"/>
          <w:szCs w:val="24"/>
        </w:rPr>
      </w:pPr>
    </w:p>
    <w:p w14:paraId="54C467B2"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lastRenderedPageBreak/>
        <w:t>Legend:</w:t>
      </w:r>
    </w:p>
    <w:p w14:paraId="0DCB0B48"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t>Numerical Scale:                Interpretation:</w:t>
      </w:r>
    </w:p>
    <w:p w14:paraId="417C870C"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3.26 - 4.00                            Strongly Agree</w:t>
      </w:r>
    </w:p>
    <w:p w14:paraId="6155B28C"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2.51 - 3.25                                   Agree</w:t>
      </w:r>
    </w:p>
    <w:p w14:paraId="2FAF80DF"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1.76 – 2.50                                Disagree</w:t>
      </w:r>
    </w:p>
    <w:p w14:paraId="7AEFC6F2"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1.00 – 1.75                          Strongly Disagree</w:t>
      </w:r>
    </w:p>
    <w:p w14:paraId="5BB02D3F" w14:textId="77777777" w:rsidR="002F283C" w:rsidRDefault="002F283C" w:rsidP="002F283C">
      <w:pPr>
        <w:spacing w:after="0"/>
        <w:rPr>
          <w:rFonts w:ascii="Times New Roman" w:hAnsi="Times New Roman" w:cs="Times New Roman"/>
          <w:sz w:val="24"/>
          <w:szCs w:val="24"/>
        </w:rPr>
      </w:pPr>
    </w:p>
    <w:p w14:paraId="10C4A321" w14:textId="77777777" w:rsidR="002F283C" w:rsidRDefault="002F283C" w:rsidP="002F283C">
      <w:pPr>
        <w:spacing w:after="0" w:line="480" w:lineRule="auto"/>
        <w:ind w:firstLine="720"/>
        <w:jc w:val="both"/>
        <w:rPr>
          <w:rFonts w:ascii="Times New Roman" w:hAnsi="Times New Roman" w:cs="Times New Roman"/>
          <w:sz w:val="24"/>
          <w:szCs w:val="24"/>
        </w:rPr>
      </w:pPr>
      <w:r w:rsidRPr="00423C43">
        <w:rPr>
          <w:rFonts w:ascii="Times New Roman" w:hAnsi="Times New Roman" w:cs="Times New Roman"/>
          <w:sz w:val="24"/>
          <w:szCs w:val="24"/>
        </w:rPr>
        <w:t xml:space="preserve">Data on the table </w:t>
      </w:r>
      <w:r>
        <w:rPr>
          <w:rFonts w:ascii="Times New Roman" w:hAnsi="Times New Roman" w:cs="Times New Roman"/>
          <w:sz w:val="24"/>
          <w:szCs w:val="24"/>
        </w:rPr>
        <w:t>4</w:t>
      </w:r>
      <w:r w:rsidRPr="00423C43">
        <w:rPr>
          <w:rFonts w:ascii="Times New Roman" w:hAnsi="Times New Roman" w:cs="Times New Roman"/>
          <w:sz w:val="24"/>
          <w:szCs w:val="24"/>
        </w:rPr>
        <w:t xml:space="preserve"> shows the factors affecting the level of preparedness of grade 11 students at KTLA for implementing sex education programs. It was given that different perspective contributes to the personhood of the students through their interaction in their community. </w:t>
      </w:r>
    </w:p>
    <w:p w14:paraId="62B2E946" w14:textId="77777777" w:rsidR="002F283C" w:rsidRDefault="002F283C" w:rsidP="002F283C">
      <w:pPr>
        <w:spacing w:after="0" w:line="480" w:lineRule="auto"/>
        <w:ind w:firstLine="720"/>
        <w:jc w:val="both"/>
        <w:rPr>
          <w:rFonts w:ascii="Times New Roman" w:hAnsi="Times New Roman" w:cs="Times New Roman"/>
          <w:sz w:val="24"/>
          <w:szCs w:val="24"/>
        </w:rPr>
      </w:pPr>
      <w:r w:rsidRPr="00423C43">
        <w:rPr>
          <w:rFonts w:ascii="Times New Roman" w:hAnsi="Times New Roman" w:cs="Times New Roman"/>
          <w:sz w:val="24"/>
          <w:szCs w:val="24"/>
        </w:rPr>
        <w:t>The three highest ranked responses were: the sex education includes concept of person hood and it</w:t>
      </w:r>
      <w:r>
        <w:rPr>
          <w:rFonts w:ascii="Times New Roman" w:hAnsi="Times New Roman" w:cs="Times New Roman"/>
          <w:sz w:val="24"/>
          <w:szCs w:val="24"/>
        </w:rPr>
        <w:t>s</w:t>
      </w:r>
      <w:r w:rsidRPr="00423C43">
        <w:rPr>
          <w:rFonts w:ascii="Times New Roman" w:hAnsi="Times New Roman" w:cs="Times New Roman"/>
          <w:sz w:val="24"/>
          <w:szCs w:val="24"/>
        </w:rPr>
        <w:t xml:space="preserve"> relevance to sex education (WM, 3.46); the preparedness of every person well emphasizes the importance of individual autonomy and personal boundaries. (WM, 3.42); there are effective methods to assess student's understanding of personhood in relation to sex education (WM, 3.42); </w:t>
      </w:r>
    </w:p>
    <w:p w14:paraId="04AC1CCB" w14:textId="77777777" w:rsidR="002F283C" w:rsidRDefault="002F283C" w:rsidP="002F283C">
      <w:pPr>
        <w:spacing w:after="0" w:line="480" w:lineRule="auto"/>
        <w:ind w:firstLine="720"/>
        <w:jc w:val="both"/>
        <w:rPr>
          <w:rFonts w:ascii="Times New Roman" w:hAnsi="Times New Roman" w:cs="Times New Roman"/>
          <w:sz w:val="24"/>
          <w:szCs w:val="24"/>
        </w:rPr>
      </w:pPr>
      <w:r w:rsidRPr="00423C43">
        <w:rPr>
          <w:rFonts w:ascii="Times New Roman" w:hAnsi="Times New Roman" w:cs="Times New Roman"/>
          <w:sz w:val="24"/>
          <w:szCs w:val="24"/>
        </w:rPr>
        <w:t>The three lowest ranked responses were;</w:t>
      </w:r>
      <w:r>
        <w:rPr>
          <w:rFonts w:ascii="Times New Roman" w:hAnsi="Times New Roman" w:cs="Times New Roman"/>
          <w:sz w:val="24"/>
          <w:szCs w:val="24"/>
        </w:rPr>
        <w:t xml:space="preserve"> </w:t>
      </w:r>
      <w:r w:rsidRPr="00423C43">
        <w:rPr>
          <w:rFonts w:ascii="Times New Roman" w:hAnsi="Times New Roman" w:cs="Times New Roman"/>
          <w:sz w:val="24"/>
          <w:szCs w:val="24"/>
        </w:rPr>
        <w:t>students are open to exploring discussions related to context of sex education (W, 3.27); sex education addresses diverse perspectives on personhood, including cultural, religious, and social viewpoints. (WM, 3.29); sex education includes information and emotional and psychological aspects of personhood in relation to sexual health (WM,3.29); the</w:t>
      </w:r>
      <w:r>
        <w:rPr>
          <w:rFonts w:ascii="Times New Roman" w:hAnsi="Times New Roman" w:cs="Times New Roman"/>
          <w:sz w:val="24"/>
          <w:szCs w:val="24"/>
        </w:rPr>
        <w:t xml:space="preserve"> </w:t>
      </w:r>
      <w:r w:rsidRPr="00423C43">
        <w:rPr>
          <w:rFonts w:ascii="Times New Roman" w:hAnsi="Times New Roman" w:cs="Times New Roman"/>
          <w:sz w:val="24"/>
          <w:szCs w:val="24"/>
        </w:rPr>
        <w:t>educator</w:t>
      </w:r>
      <w:r>
        <w:rPr>
          <w:rFonts w:ascii="Times New Roman" w:hAnsi="Times New Roman" w:cs="Times New Roman"/>
          <w:sz w:val="24"/>
          <w:szCs w:val="24"/>
        </w:rPr>
        <w:t>s</w:t>
      </w:r>
      <w:r w:rsidRPr="00423C43">
        <w:rPr>
          <w:rFonts w:ascii="Times New Roman" w:hAnsi="Times New Roman" w:cs="Times New Roman"/>
          <w:sz w:val="24"/>
          <w:szCs w:val="24"/>
        </w:rPr>
        <w:t xml:space="preserve"> are prepared to discuss values and ethical considerations related to personhood in sex education (WM, 3.33). </w:t>
      </w:r>
    </w:p>
    <w:p w14:paraId="59D93C9C" w14:textId="77777777" w:rsidR="002F283C" w:rsidRDefault="002F283C" w:rsidP="002F283C">
      <w:pPr>
        <w:spacing w:after="0" w:line="480" w:lineRule="auto"/>
        <w:ind w:firstLine="720"/>
        <w:jc w:val="both"/>
        <w:rPr>
          <w:rFonts w:ascii="Times New Roman" w:hAnsi="Times New Roman" w:cs="Times New Roman"/>
          <w:sz w:val="24"/>
          <w:szCs w:val="24"/>
        </w:rPr>
      </w:pPr>
      <w:r w:rsidRPr="00423C43">
        <w:rPr>
          <w:rFonts w:ascii="Times New Roman" w:hAnsi="Times New Roman" w:cs="Times New Roman"/>
          <w:sz w:val="24"/>
          <w:szCs w:val="24"/>
        </w:rPr>
        <w:t xml:space="preserve">In the study of Maimunah, (2019), sex education is important from the perspective of an adolescent. It is necessary to have a discussion about psychological aspects that is related on personhood's viewpoints. </w:t>
      </w:r>
    </w:p>
    <w:p w14:paraId="7DF71498" w14:textId="77777777" w:rsidR="002F283C" w:rsidRDefault="002F283C" w:rsidP="002F283C">
      <w:pPr>
        <w:spacing w:after="0" w:line="480" w:lineRule="auto"/>
        <w:ind w:firstLine="720"/>
        <w:jc w:val="both"/>
        <w:rPr>
          <w:rFonts w:ascii="Times New Roman" w:hAnsi="Times New Roman" w:cs="Times New Roman"/>
          <w:sz w:val="24"/>
          <w:szCs w:val="24"/>
        </w:rPr>
      </w:pPr>
      <w:r w:rsidRPr="00423C43">
        <w:rPr>
          <w:rFonts w:ascii="Times New Roman" w:hAnsi="Times New Roman" w:cs="Times New Roman"/>
          <w:sz w:val="24"/>
          <w:szCs w:val="24"/>
        </w:rPr>
        <w:t xml:space="preserve">These data obtained an average weighted mean of 3.36 interpreted as strongly agree. This result interprets that sexual and reproductive health is a factor that affects grade </w:t>
      </w:r>
      <w:r w:rsidRPr="00423C43">
        <w:rPr>
          <w:rFonts w:ascii="Times New Roman" w:hAnsi="Times New Roman" w:cs="Times New Roman"/>
          <w:sz w:val="24"/>
          <w:szCs w:val="24"/>
        </w:rPr>
        <w:lastRenderedPageBreak/>
        <w:t>11 students</w:t>
      </w:r>
      <w:r>
        <w:rPr>
          <w:rFonts w:ascii="Times New Roman" w:hAnsi="Times New Roman" w:cs="Times New Roman"/>
          <w:sz w:val="24"/>
          <w:szCs w:val="24"/>
        </w:rPr>
        <w:t>’</w:t>
      </w:r>
      <w:r w:rsidRPr="00423C43">
        <w:rPr>
          <w:rFonts w:ascii="Times New Roman" w:hAnsi="Times New Roman" w:cs="Times New Roman"/>
          <w:sz w:val="24"/>
          <w:szCs w:val="24"/>
        </w:rPr>
        <w:t xml:space="preserve"> preparedness for implementing sex education programs. The two shows the connection in the overall outcome</w:t>
      </w:r>
      <w:r>
        <w:rPr>
          <w:rFonts w:ascii="Times New Roman" w:hAnsi="Times New Roman" w:cs="Times New Roman"/>
          <w:sz w:val="24"/>
          <w:szCs w:val="24"/>
        </w:rPr>
        <w:t>.</w:t>
      </w:r>
    </w:p>
    <w:p w14:paraId="0ADE08F4" w14:textId="77777777" w:rsidR="002F283C" w:rsidRPr="00100035" w:rsidRDefault="002F283C" w:rsidP="002F283C">
      <w:pPr>
        <w:spacing w:after="0" w:line="360" w:lineRule="auto"/>
        <w:rPr>
          <w:rFonts w:ascii="Times New Roman" w:hAnsi="Times New Roman" w:cs="Times New Roman"/>
          <w:b/>
          <w:bCs/>
          <w:i/>
          <w:iCs/>
          <w:sz w:val="24"/>
          <w:szCs w:val="24"/>
        </w:rPr>
      </w:pPr>
      <w:r w:rsidRPr="00100035">
        <w:rPr>
          <w:rFonts w:ascii="Times New Roman" w:hAnsi="Times New Roman" w:cs="Times New Roman"/>
          <w:b/>
          <w:bCs/>
          <w:i/>
          <w:iCs/>
          <w:sz w:val="24"/>
          <w:szCs w:val="24"/>
        </w:rPr>
        <w:t>Table 5. Sexual and Reproductive Health</w:t>
      </w: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275"/>
        <w:gridCol w:w="1134"/>
        <w:gridCol w:w="1831"/>
      </w:tblGrid>
      <w:tr w:rsidR="002F283C" w:rsidRPr="0092215F" w14:paraId="683D5F2F" w14:textId="77777777" w:rsidTr="00364850">
        <w:trPr>
          <w:trHeight w:val="553"/>
        </w:trPr>
        <w:tc>
          <w:tcPr>
            <w:tcW w:w="4390" w:type="dxa"/>
            <w:tcBorders>
              <w:top w:val="single" w:sz="18" w:space="0" w:color="auto"/>
              <w:bottom w:val="single" w:sz="12" w:space="0" w:color="auto"/>
            </w:tcBorders>
            <w:vAlign w:val="center"/>
          </w:tcPr>
          <w:p w14:paraId="030A2454" w14:textId="77777777" w:rsidR="002F283C" w:rsidRPr="0092215F" w:rsidRDefault="002F283C" w:rsidP="00364850">
            <w:pPr>
              <w:spacing w:line="480" w:lineRule="auto"/>
              <w:jc w:val="center"/>
              <w:rPr>
                <w:rFonts w:ascii="Times New Roman" w:hAnsi="Times New Roman" w:cs="Times New Roman"/>
                <w:b/>
                <w:bCs/>
                <w:sz w:val="24"/>
                <w:szCs w:val="24"/>
              </w:rPr>
            </w:pPr>
            <w:r w:rsidRPr="0092215F">
              <w:rPr>
                <w:rFonts w:ascii="Times New Roman" w:hAnsi="Times New Roman" w:cs="Times New Roman"/>
                <w:b/>
                <w:bCs/>
                <w:sz w:val="24"/>
                <w:szCs w:val="24"/>
              </w:rPr>
              <w:t>Statement</w:t>
            </w:r>
          </w:p>
        </w:tc>
        <w:tc>
          <w:tcPr>
            <w:tcW w:w="1275" w:type="dxa"/>
            <w:tcBorders>
              <w:top w:val="single" w:sz="18" w:space="0" w:color="auto"/>
              <w:bottom w:val="single" w:sz="12" w:space="0" w:color="auto"/>
            </w:tcBorders>
            <w:vAlign w:val="center"/>
          </w:tcPr>
          <w:p w14:paraId="37205A05"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Weighted Mean</w:t>
            </w:r>
          </w:p>
        </w:tc>
        <w:tc>
          <w:tcPr>
            <w:tcW w:w="1134" w:type="dxa"/>
            <w:tcBorders>
              <w:top w:val="single" w:sz="18" w:space="0" w:color="auto"/>
              <w:bottom w:val="single" w:sz="12" w:space="0" w:color="auto"/>
            </w:tcBorders>
            <w:vAlign w:val="center"/>
          </w:tcPr>
          <w:p w14:paraId="6F2A51CD"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Rank</w:t>
            </w:r>
          </w:p>
        </w:tc>
        <w:tc>
          <w:tcPr>
            <w:tcW w:w="1831" w:type="dxa"/>
            <w:tcBorders>
              <w:top w:val="single" w:sz="18" w:space="0" w:color="auto"/>
              <w:bottom w:val="single" w:sz="12" w:space="0" w:color="auto"/>
            </w:tcBorders>
            <w:vAlign w:val="center"/>
          </w:tcPr>
          <w:p w14:paraId="45910A1A"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Interpretation</w:t>
            </w:r>
          </w:p>
        </w:tc>
      </w:tr>
      <w:tr w:rsidR="002F283C" w:rsidRPr="0092215F" w14:paraId="2F0F5035" w14:textId="77777777" w:rsidTr="00364850">
        <w:tc>
          <w:tcPr>
            <w:tcW w:w="4390" w:type="dxa"/>
            <w:tcBorders>
              <w:top w:val="single" w:sz="12" w:space="0" w:color="auto"/>
            </w:tcBorders>
          </w:tcPr>
          <w:p w14:paraId="157982D1"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1. I believe that the sex education includes comprehensive content on sexual and reproductive health.</w:t>
            </w:r>
          </w:p>
        </w:tc>
        <w:tc>
          <w:tcPr>
            <w:tcW w:w="1275" w:type="dxa"/>
            <w:tcBorders>
              <w:top w:val="single" w:sz="12" w:space="0" w:color="auto"/>
            </w:tcBorders>
            <w:vAlign w:val="center"/>
          </w:tcPr>
          <w:p w14:paraId="719C3F40"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3.58</w:t>
            </w:r>
          </w:p>
        </w:tc>
        <w:tc>
          <w:tcPr>
            <w:tcW w:w="1134" w:type="dxa"/>
            <w:tcBorders>
              <w:top w:val="single" w:sz="12" w:space="0" w:color="auto"/>
            </w:tcBorders>
            <w:vAlign w:val="center"/>
          </w:tcPr>
          <w:p w14:paraId="1233645A"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1</w:t>
            </w:r>
          </w:p>
        </w:tc>
        <w:tc>
          <w:tcPr>
            <w:tcW w:w="1831" w:type="dxa"/>
            <w:tcBorders>
              <w:top w:val="single" w:sz="12" w:space="0" w:color="auto"/>
            </w:tcBorders>
            <w:vAlign w:val="center"/>
          </w:tcPr>
          <w:p w14:paraId="589D8BF6"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92215F" w14:paraId="09E5A07B" w14:textId="77777777" w:rsidTr="00364850">
        <w:tc>
          <w:tcPr>
            <w:tcW w:w="4390" w:type="dxa"/>
          </w:tcPr>
          <w:p w14:paraId="7984D40C"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2. I believe that the educators possess adequate knowledge and understanding of sexual health topics.</w:t>
            </w:r>
          </w:p>
        </w:tc>
        <w:tc>
          <w:tcPr>
            <w:tcW w:w="1275" w:type="dxa"/>
            <w:vAlign w:val="center"/>
          </w:tcPr>
          <w:p w14:paraId="77C7C58B"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3.47</w:t>
            </w:r>
          </w:p>
        </w:tc>
        <w:tc>
          <w:tcPr>
            <w:tcW w:w="1134" w:type="dxa"/>
            <w:vAlign w:val="center"/>
          </w:tcPr>
          <w:p w14:paraId="45F268F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2.5</w:t>
            </w:r>
          </w:p>
        </w:tc>
        <w:tc>
          <w:tcPr>
            <w:tcW w:w="1831" w:type="dxa"/>
            <w:vAlign w:val="center"/>
          </w:tcPr>
          <w:p w14:paraId="7FB2D015"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57BCE999" w14:textId="77777777" w:rsidTr="00364850">
        <w:tc>
          <w:tcPr>
            <w:tcW w:w="4390" w:type="dxa"/>
          </w:tcPr>
          <w:p w14:paraId="494A430F"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3. I think students are engaged and active participants in discussions around sexual and reproductive health.</w:t>
            </w:r>
          </w:p>
        </w:tc>
        <w:tc>
          <w:tcPr>
            <w:tcW w:w="1275" w:type="dxa"/>
            <w:vAlign w:val="center"/>
          </w:tcPr>
          <w:p w14:paraId="40FB6F04"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3.27</w:t>
            </w:r>
          </w:p>
        </w:tc>
        <w:tc>
          <w:tcPr>
            <w:tcW w:w="1134" w:type="dxa"/>
            <w:vAlign w:val="center"/>
          </w:tcPr>
          <w:p w14:paraId="08DEBAC2"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10</w:t>
            </w:r>
          </w:p>
        </w:tc>
        <w:tc>
          <w:tcPr>
            <w:tcW w:w="1831" w:type="dxa"/>
            <w:vAlign w:val="center"/>
          </w:tcPr>
          <w:p w14:paraId="63AF50D5"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54799079" w14:textId="77777777" w:rsidTr="00364850">
        <w:tc>
          <w:tcPr>
            <w:tcW w:w="4390" w:type="dxa"/>
          </w:tcPr>
          <w:p w14:paraId="055A73D8"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4. I believe that there are sufficient resources (books, pamphlets, online materials) available for teaching sexual and reproductive health.</w:t>
            </w:r>
          </w:p>
        </w:tc>
        <w:tc>
          <w:tcPr>
            <w:tcW w:w="1275" w:type="dxa"/>
            <w:vAlign w:val="center"/>
          </w:tcPr>
          <w:p w14:paraId="7A1AD01A"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3.47</w:t>
            </w:r>
          </w:p>
        </w:tc>
        <w:tc>
          <w:tcPr>
            <w:tcW w:w="1134" w:type="dxa"/>
            <w:vAlign w:val="center"/>
          </w:tcPr>
          <w:p w14:paraId="71AE5CD8"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2.5</w:t>
            </w:r>
          </w:p>
        </w:tc>
        <w:tc>
          <w:tcPr>
            <w:tcW w:w="1831" w:type="dxa"/>
            <w:vAlign w:val="center"/>
          </w:tcPr>
          <w:p w14:paraId="492CBDC8"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92215F" w14:paraId="27AFBB62" w14:textId="77777777" w:rsidTr="00364850">
        <w:tc>
          <w:tcPr>
            <w:tcW w:w="4390" w:type="dxa"/>
          </w:tcPr>
          <w:p w14:paraId="56A86499"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5. I believe that the sex education well informs students about available sexual and reproductive health services in the community.</w:t>
            </w:r>
          </w:p>
        </w:tc>
        <w:tc>
          <w:tcPr>
            <w:tcW w:w="1275" w:type="dxa"/>
            <w:vAlign w:val="center"/>
          </w:tcPr>
          <w:p w14:paraId="152817FA"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3.44</w:t>
            </w:r>
          </w:p>
        </w:tc>
        <w:tc>
          <w:tcPr>
            <w:tcW w:w="1134" w:type="dxa"/>
            <w:vAlign w:val="center"/>
          </w:tcPr>
          <w:p w14:paraId="3E2C95DB"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4.5</w:t>
            </w:r>
          </w:p>
        </w:tc>
        <w:tc>
          <w:tcPr>
            <w:tcW w:w="1831" w:type="dxa"/>
            <w:vAlign w:val="center"/>
          </w:tcPr>
          <w:p w14:paraId="4F7DC9B3"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4F44B884" w14:textId="77777777" w:rsidTr="00364850">
        <w:tc>
          <w:tcPr>
            <w:tcW w:w="4390" w:type="dxa"/>
          </w:tcPr>
          <w:p w14:paraId="1BB472E6"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6. I believe that the sex education is culturally sensitive and respects diverse beliefs regarding sexual and reproductive health.</w:t>
            </w:r>
          </w:p>
        </w:tc>
        <w:tc>
          <w:tcPr>
            <w:tcW w:w="1275" w:type="dxa"/>
            <w:vAlign w:val="center"/>
          </w:tcPr>
          <w:p w14:paraId="74A8A24A"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3.38</w:t>
            </w:r>
          </w:p>
        </w:tc>
        <w:tc>
          <w:tcPr>
            <w:tcW w:w="1134" w:type="dxa"/>
            <w:vAlign w:val="center"/>
          </w:tcPr>
          <w:p w14:paraId="0466EEB1"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8</w:t>
            </w:r>
          </w:p>
        </w:tc>
        <w:tc>
          <w:tcPr>
            <w:tcW w:w="1831" w:type="dxa"/>
            <w:vAlign w:val="center"/>
          </w:tcPr>
          <w:p w14:paraId="7BDFAEE0"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32288F91" w14:textId="77777777" w:rsidTr="00364850">
        <w:tc>
          <w:tcPr>
            <w:tcW w:w="4390" w:type="dxa"/>
          </w:tcPr>
          <w:p w14:paraId="1A678496"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7. I believe that parents are informed and involved in the sexual and reproductive health education provided in schools.</w:t>
            </w:r>
          </w:p>
        </w:tc>
        <w:tc>
          <w:tcPr>
            <w:tcW w:w="1275" w:type="dxa"/>
            <w:vAlign w:val="center"/>
          </w:tcPr>
          <w:p w14:paraId="10561FCC"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3.32</w:t>
            </w:r>
          </w:p>
        </w:tc>
        <w:tc>
          <w:tcPr>
            <w:tcW w:w="1134" w:type="dxa"/>
            <w:vAlign w:val="center"/>
          </w:tcPr>
          <w:p w14:paraId="530E9C84"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9</w:t>
            </w:r>
          </w:p>
        </w:tc>
        <w:tc>
          <w:tcPr>
            <w:tcW w:w="1831" w:type="dxa"/>
            <w:vAlign w:val="center"/>
          </w:tcPr>
          <w:p w14:paraId="729751C3"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7C3230A0" w14:textId="77777777" w:rsidTr="00364850">
        <w:tc>
          <w:tcPr>
            <w:tcW w:w="4390" w:type="dxa"/>
          </w:tcPr>
          <w:p w14:paraId="59186C8A"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8. I think that there are effective assessment tools to measure students' understanding of sexual and reproductive health topics.</w:t>
            </w:r>
          </w:p>
        </w:tc>
        <w:tc>
          <w:tcPr>
            <w:tcW w:w="1275" w:type="dxa"/>
            <w:vAlign w:val="center"/>
          </w:tcPr>
          <w:p w14:paraId="1908D32F"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3.44</w:t>
            </w:r>
          </w:p>
        </w:tc>
        <w:tc>
          <w:tcPr>
            <w:tcW w:w="1134" w:type="dxa"/>
            <w:vAlign w:val="center"/>
          </w:tcPr>
          <w:p w14:paraId="029A7EE1"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4.5</w:t>
            </w:r>
          </w:p>
        </w:tc>
        <w:tc>
          <w:tcPr>
            <w:tcW w:w="1831" w:type="dxa"/>
            <w:vAlign w:val="center"/>
          </w:tcPr>
          <w:p w14:paraId="7C02382E"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Strongly Agree</w:t>
            </w:r>
          </w:p>
        </w:tc>
      </w:tr>
      <w:tr w:rsidR="002F283C" w:rsidRPr="0092215F" w14:paraId="2251EB78" w14:textId="77777777" w:rsidTr="00364850">
        <w:tc>
          <w:tcPr>
            <w:tcW w:w="4390" w:type="dxa"/>
          </w:tcPr>
          <w:p w14:paraId="2C805AE5"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9. I believe that the school environment is supportive and encourages open conversations about sexual and reproductive health.</w:t>
            </w:r>
          </w:p>
        </w:tc>
        <w:tc>
          <w:tcPr>
            <w:tcW w:w="1275" w:type="dxa"/>
            <w:vAlign w:val="center"/>
          </w:tcPr>
          <w:p w14:paraId="532BC4E7"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3.40</w:t>
            </w:r>
          </w:p>
        </w:tc>
        <w:tc>
          <w:tcPr>
            <w:tcW w:w="1134" w:type="dxa"/>
            <w:vAlign w:val="center"/>
          </w:tcPr>
          <w:p w14:paraId="512DB738"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7</w:t>
            </w:r>
          </w:p>
        </w:tc>
        <w:tc>
          <w:tcPr>
            <w:tcW w:w="1831" w:type="dxa"/>
            <w:vAlign w:val="center"/>
          </w:tcPr>
          <w:p w14:paraId="61DACF5C"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92215F" w14:paraId="6A0E7B8D" w14:textId="77777777" w:rsidTr="00364850">
        <w:tc>
          <w:tcPr>
            <w:tcW w:w="4390" w:type="dxa"/>
            <w:tcBorders>
              <w:bottom w:val="single" w:sz="12" w:space="0" w:color="auto"/>
            </w:tcBorders>
          </w:tcPr>
          <w:p w14:paraId="3BC3156A" w14:textId="77777777" w:rsidR="002F283C" w:rsidRPr="0092215F" w:rsidRDefault="002F283C" w:rsidP="00364850">
            <w:pPr>
              <w:rPr>
                <w:rFonts w:ascii="Times New Roman" w:hAnsi="Times New Roman" w:cs="Times New Roman"/>
                <w:sz w:val="24"/>
                <w:szCs w:val="24"/>
              </w:rPr>
            </w:pPr>
            <w:r w:rsidRPr="0092215F">
              <w:rPr>
                <w:rFonts w:ascii="Times New Roman" w:hAnsi="Times New Roman" w:cs="Times New Roman"/>
                <w:sz w:val="24"/>
                <w:szCs w:val="24"/>
              </w:rPr>
              <w:t>10. I believe that the sex education includes effective strategies for preventing sexually transmitted infections (STIs) and unintended pregnancies.</w:t>
            </w:r>
          </w:p>
        </w:tc>
        <w:tc>
          <w:tcPr>
            <w:tcW w:w="1275" w:type="dxa"/>
            <w:tcBorders>
              <w:bottom w:val="single" w:sz="12" w:space="0" w:color="auto"/>
            </w:tcBorders>
            <w:vAlign w:val="center"/>
          </w:tcPr>
          <w:p w14:paraId="46194D89"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3.42</w:t>
            </w:r>
          </w:p>
        </w:tc>
        <w:tc>
          <w:tcPr>
            <w:tcW w:w="1134" w:type="dxa"/>
            <w:tcBorders>
              <w:bottom w:val="single" w:sz="12" w:space="0" w:color="auto"/>
            </w:tcBorders>
            <w:vAlign w:val="center"/>
          </w:tcPr>
          <w:p w14:paraId="53C06C4A" w14:textId="77777777" w:rsidR="002F283C" w:rsidRPr="0092215F" w:rsidRDefault="002F283C" w:rsidP="00364850">
            <w:pPr>
              <w:jc w:val="center"/>
              <w:rPr>
                <w:rFonts w:ascii="Times New Roman" w:hAnsi="Times New Roman" w:cs="Times New Roman"/>
                <w:b/>
                <w:bCs/>
                <w:sz w:val="24"/>
                <w:szCs w:val="24"/>
              </w:rPr>
            </w:pPr>
            <w:r w:rsidRPr="0092215F">
              <w:rPr>
                <w:rFonts w:ascii="Times New Roman" w:hAnsi="Times New Roman" w:cs="Times New Roman"/>
                <w:b/>
                <w:bCs/>
                <w:sz w:val="24"/>
                <w:szCs w:val="24"/>
              </w:rPr>
              <w:t>6</w:t>
            </w:r>
          </w:p>
        </w:tc>
        <w:tc>
          <w:tcPr>
            <w:tcW w:w="1831" w:type="dxa"/>
            <w:tcBorders>
              <w:bottom w:val="single" w:sz="12" w:space="0" w:color="auto"/>
            </w:tcBorders>
            <w:vAlign w:val="center"/>
          </w:tcPr>
          <w:p w14:paraId="180745D3" w14:textId="77777777" w:rsidR="002F283C" w:rsidRPr="0092215F" w:rsidRDefault="002F283C" w:rsidP="00364850">
            <w:pPr>
              <w:jc w:val="center"/>
              <w:rPr>
                <w:rFonts w:ascii="Times New Roman" w:hAnsi="Times New Roman" w:cs="Times New Roman"/>
                <w:sz w:val="24"/>
                <w:szCs w:val="24"/>
              </w:rPr>
            </w:pPr>
            <w:r w:rsidRPr="0092215F">
              <w:rPr>
                <w:rFonts w:ascii="Times New Roman" w:hAnsi="Times New Roman" w:cs="Times New Roman"/>
                <w:sz w:val="24"/>
                <w:szCs w:val="24"/>
              </w:rPr>
              <w:t xml:space="preserve">Strongly </w:t>
            </w:r>
            <w:r>
              <w:rPr>
                <w:rFonts w:ascii="Times New Roman" w:hAnsi="Times New Roman" w:cs="Times New Roman"/>
                <w:sz w:val="24"/>
                <w:szCs w:val="24"/>
              </w:rPr>
              <w:t>A</w:t>
            </w:r>
            <w:r w:rsidRPr="0092215F">
              <w:rPr>
                <w:rFonts w:ascii="Times New Roman" w:hAnsi="Times New Roman" w:cs="Times New Roman"/>
                <w:sz w:val="24"/>
                <w:szCs w:val="24"/>
              </w:rPr>
              <w:t>gree</w:t>
            </w:r>
          </w:p>
        </w:tc>
      </w:tr>
      <w:tr w:rsidR="002F283C" w:rsidRPr="0092215F" w14:paraId="11212A0F" w14:textId="77777777" w:rsidTr="00364850">
        <w:tc>
          <w:tcPr>
            <w:tcW w:w="4390" w:type="dxa"/>
            <w:tcBorders>
              <w:top w:val="single" w:sz="12" w:space="0" w:color="auto"/>
              <w:bottom w:val="single" w:sz="18" w:space="0" w:color="auto"/>
            </w:tcBorders>
            <w:vAlign w:val="center"/>
          </w:tcPr>
          <w:p w14:paraId="48A6D080" w14:textId="77777777" w:rsidR="002F283C" w:rsidRPr="0092215F" w:rsidRDefault="002F283C" w:rsidP="00364850">
            <w:pPr>
              <w:jc w:val="center"/>
              <w:rPr>
                <w:rFonts w:ascii="Times New Roman" w:hAnsi="Times New Roman" w:cs="Times New Roman"/>
                <w:b/>
                <w:bCs/>
                <w:color w:val="000000"/>
                <w:sz w:val="24"/>
                <w:szCs w:val="24"/>
              </w:rPr>
            </w:pPr>
            <w:r w:rsidRPr="0092215F">
              <w:rPr>
                <w:rFonts w:ascii="Times New Roman" w:hAnsi="Times New Roman" w:cs="Times New Roman"/>
                <w:b/>
                <w:bCs/>
                <w:color w:val="000000"/>
                <w:sz w:val="24"/>
                <w:szCs w:val="24"/>
              </w:rPr>
              <w:t>General Weighted Mean</w:t>
            </w:r>
          </w:p>
        </w:tc>
        <w:tc>
          <w:tcPr>
            <w:tcW w:w="1275" w:type="dxa"/>
            <w:tcBorders>
              <w:top w:val="single" w:sz="12" w:space="0" w:color="auto"/>
              <w:bottom w:val="single" w:sz="18" w:space="0" w:color="auto"/>
            </w:tcBorders>
            <w:vAlign w:val="center"/>
          </w:tcPr>
          <w:p w14:paraId="42999724" w14:textId="77777777" w:rsidR="002F283C" w:rsidRPr="0092215F" w:rsidRDefault="002F283C" w:rsidP="00364850">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3.42</w:t>
            </w:r>
          </w:p>
        </w:tc>
        <w:tc>
          <w:tcPr>
            <w:tcW w:w="1134" w:type="dxa"/>
            <w:tcBorders>
              <w:top w:val="single" w:sz="12" w:space="0" w:color="auto"/>
              <w:bottom w:val="single" w:sz="18" w:space="0" w:color="auto"/>
            </w:tcBorders>
            <w:vAlign w:val="center"/>
          </w:tcPr>
          <w:p w14:paraId="19481559" w14:textId="77777777" w:rsidR="002F283C" w:rsidRPr="0092215F" w:rsidRDefault="002F283C" w:rsidP="00364850">
            <w:pPr>
              <w:jc w:val="center"/>
              <w:rPr>
                <w:rFonts w:ascii="Times New Roman" w:hAnsi="Times New Roman" w:cs="Times New Roman"/>
                <w:color w:val="000000"/>
                <w:sz w:val="24"/>
                <w:szCs w:val="24"/>
              </w:rPr>
            </w:pPr>
          </w:p>
        </w:tc>
        <w:tc>
          <w:tcPr>
            <w:tcW w:w="1831" w:type="dxa"/>
            <w:tcBorders>
              <w:top w:val="single" w:sz="12" w:space="0" w:color="auto"/>
              <w:bottom w:val="single" w:sz="18" w:space="0" w:color="auto"/>
            </w:tcBorders>
            <w:vAlign w:val="center"/>
          </w:tcPr>
          <w:p w14:paraId="7D67C5EE" w14:textId="77777777" w:rsidR="002F283C" w:rsidRPr="0092215F" w:rsidRDefault="002F283C" w:rsidP="00364850">
            <w:pPr>
              <w:jc w:val="center"/>
              <w:rPr>
                <w:rFonts w:ascii="Times New Roman" w:hAnsi="Times New Roman" w:cs="Times New Roman"/>
                <w:sz w:val="24"/>
                <w:szCs w:val="24"/>
              </w:rPr>
            </w:pPr>
            <w:r>
              <w:rPr>
                <w:rFonts w:ascii="Times New Roman" w:hAnsi="Times New Roman" w:cs="Times New Roman"/>
                <w:sz w:val="24"/>
                <w:szCs w:val="24"/>
              </w:rPr>
              <w:t>Strongly Agree</w:t>
            </w:r>
          </w:p>
        </w:tc>
      </w:tr>
    </w:tbl>
    <w:p w14:paraId="405738D2" w14:textId="77777777" w:rsidR="002F283C" w:rsidRPr="0092215F" w:rsidRDefault="002F283C" w:rsidP="002F283C">
      <w:pPr>
        <w:spacing w:after="0"/>
        <w:rPr>
          <w:rFonts w:ascii="Times New Roman" w:hAnsi="Times New Roman" w:cs="Times New Roman"/>
          <w:sz w:val="24"/>
          <w:szCs w:val="24"/>
        </w:rPr>
      </w:pPr>
    </w:p>
    <w:p w14:paraId="6D2BB30B" w14:textId="77777777" w:rsidR="002F283C" w:rsidRDefault="002F283C" w:rsidP="002F283C">
      <w:pPr>
        <w:spacing w:after="0"/>
        <w:rPr>
          <w:rFonts w:ascii="Times New Roman" w:hAnsi="Times New Roman" w:cs="Times New Roman"/>
          <w:b/>
          <w:bCs/>
          <w:sz w:val="24"/>
          <w:szCs w:val="24"/>
        </w:rPr>
      </w:pPr>
    </w:p>
    <w:p w14:paraId="40809645"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t>Legend:</w:t>
      </w:r>
    </w:p>
    <w:p w14:paraId="2011B6DA"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t xml:space="preserve">Numerical Scale:             </w:t>
      </w:r>
      <w:r>
        <w:rPr>
          <w:rFonts w:ascii="Times New Roman" w:hAnsi="Times New Roman" w:cs="Times New Roman"/>
          <w:b/>
          <w:bCs/>
          <w:sz w:val="24"/>
          <w:szCs w:val="24"/>
        </w:rPr>
        <w:t xml:space="preserve"> </w:t>
      </w:r>
      <w:r w:rsidRPr="001C0F27">
        <w:rPr>
          <w:rFonts w:ascii="Times New Roman" w:hAnsi="Times New Roman" w:cs="Times New Roman"/>
          <w:b/>
          <w:bCs/>
          <w:sz w:val="24"/>
          <w:szCs w:val="24"/>
        </w:rPr>
        <w:t xml:space="preserve">  Interpretation:</w:t>
      </w:r>
    </w:p>
    <w:p w14:paraId="62A07E3E"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3.26 - 4.00                            Strongly Agree</w:t>
      </w:r>
    </w:p>
    <w:p w14:paraId="42180171"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2.51 - 3.25                                   Agree</w:t>
      </w:r>
    </w:p>
    <w:p w14:paraId="2DFC1BA0"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1.76 – 2.50                                Disagree</w:t>
      </w:r>
    </w:p>
    <w:p w14:paraId="3BBC9F38"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1.00 – 1.75                          Strongly Disagree</w:t>
      </w:r>
    </w:p>
    <w:p w14:paraId="4E34F5DE" w14:textId="77777777" w:rsidR="002F283C" w:rsidRDefault="002F283C" w:rsidP="002F283C">
      <w:pPr>
        <w:spacing w:after="0" w:line="240" w:lineRule="auto"/>
        <w:rPr>
          <w:rFonts w:asciiTheme="majorBidi" w:hAnsiTheme="majorBidi" w:cstheme="majorBidi"/>
          <w:b/>
          <w:bCs/>
          <w:sz w:val="24"/>
          <w:szCs w:val="24"/>
        </w:rPr>
      </w:pPr>
    </w:p>
    <w:p w14:paraId="60C92D46" w14:textId="77777777" w:rsidR="002F283C" w:rsidRDefault="002F283C" w:rsidP="002F283C">
      <w:pPr>
        <w:spacing w:after="0" w:line="480" w:lineRule="auto"/>
        <w:ind w:firstLine="720"/>
        <w:jc w:val="both"/>
        <w:rPr>
          <w:rFonts w:asciiTheme="majorBidi" w:hAnsiTheme="majorBidi" w:cstheme="majorBidi"/>
          <w:sz w:val="24"/>
          <w:szCs w:val="24"/>
        </w:rPr>
      </w:pPr>
      <w:r w:rsidRPr="00DC48FD">
        <w:rPr>
          <w:rFonts w:asciiTheme="majorBidi" w:hAnsiTheme="majorBidi" w:cstheme="majorBidi"/>
          <w:sz w:val="24"/>
          <w:szCs w:val="24"/>
        </w:rPr>
        <w:t xml:space="preserve">Data shown on the table 5 is all about the sexual and reproductive health. It is given that the environment of the teenagers and having their access to different materials relating to their sexual health is beneficial and necessary to deepen the knowledge and understanding of teenagers. </w:t>
      </w:r>
    </w:p>
    <w:p w14:paraId="20DAB84A" w14:textId="77777777" w:rsidR="002F283C" w:rsidRDefault="002F283C" w:rsidP="002F283C">
      <w:pPr>
        <w:spacing w:after="0" w:line="480" w:lineRule="auto"/>
        <w:ind w:firstLine="720"/>
        <w:jc w:val="both"/>
        <w:rPr>
          <w:rFonts w:asciiTheme="majorBidi" w:hAnsiTheme="majorBidi" w:cstheme="majorBidi"/>
          <w:sz w:val="24"/>
          <w:szCs w:val="24"/>
        </w:rPr>
      </w:pPr>
      <w:r w:rsidRPr="00DC48FD">
        <w:rPr>
          <w:rFonts w:asciiTheme="majorBidi" w:hAnsiTheme="majorBidi" w:cstheme="majorBidi"/>
          <w:sz w:val="24"/>
          <w:szCs w:val="24"/>
        </w:rPr>
        <w:t>The three highest ranked responses were; the sex education includes comprehensive content on sexual and reproductive health (WM. 3.58)</w:t>
      </w:r>
      <w:r>
        <w:rPr>
          <w:rFonts w:asciiTheme="majorBidi" w:hAnsiTheme="majorBidi" w:cstheme="majorBidi"/>
          <w:sz w:val="24"/>
          <w:szCs w:val="24"/>
        </w:rPr>
        <w:t>;</w:t>
      </w:r>
      <w:r w:rsidRPr="00DC48FD">
        <w:rPr>
          <w:rFonts w:asciiTheme="majorBidi" w:hAnsiTheme="majorBidi" w:cstheme="majorBidi"/>
          <w:sz w:val="24"/>
          <w:szCs w:val="24"/>
        </w:rPr>
        <w:t xml:space="preserve"> </w:t>
      </w:r>
      <w:r w:rsidRPr="0092215F">
        <w:rPr>
          <w:rFonts w:ascii="Times New Roman" w:hAnsi="Times New Roman" w:cs="Times New Roman"/>
          <w:sz w:val="24"/>
          <w:szCs w:val="24"/>
        </w:rPr>
        <w:t>the educators possess adequate knowledge and understanding of sexual health topics</w:t>
      </w:r>
      <w:r>
        <w:rPr>
          <w:rFonts w:ascii="Times New Roman" w:hAnsi="Times New Roman" w:cs="Times New Roman"/>
          <w:sz w:val="24"/>
          <w:szCs w:val="24"/>
        </w:rPr>
        <w:t xml:space="preserve"> </w:t>
      </w:r>
      <w:r w:rsidRPr="00DC48FD">
        <w:rPr>
          <w:rFonts w:asciiTheme="majorBidi" w:hAnsiTheme="majorBidi" w:cstheme="majorBidi"/>
          <w:sz w:val="24"/>
          <w:szCs w:val="24"/>
        </w:rPr>
        <w:t xml:space="preserve">(WM. </w:t>
      </w:r>
      <w:r>
        <w:rPr>
          <w:rFonts w:asciiTheme="majorBidi" w:hAnsiTheme="majorBidi" w:cstheme="majorBidi"/>
          <w:sz w:val="24"/>
          <w:szCs w:val="24"/>
        </w:rPr>
        <w:t>3.47</w:t>
      </w:r>
      <w:r w:rsidRPr="00DC48FD">
        <w:rPr>
          <w:rFonts w:asciiTheme="majorBidi" w:hAnsiTheme="majorBidi" w:cstheme="majorBidi"/>
          <w:sz w:val="24"/>
          <w:szCs w:val="24"/>
        </w:rPr>
        <w:t>)</w:t>
      </w:r>
      <w:r>
        <w:rPr>
          <w:rFonts w:asciiTheme="majorBidi" w:hAnsiTheme="majorBidi" w:cstheme="majorBidi"/>
          <w:sz w:val="24"/>
          <w:szCs w:val="24"/>
        </w:rPr>
        <w:t xml:space="preserve">; </w:t>
      </w:r>
      <w:r w:rsidRPr="0092215F">
        <w:rPr>
          <w:rFonts w:ascii="Times New Roman" w:hAnsi="Times New Roman" w:cs="Times New Roman"/>
          <w:sz w:val="24"/>
          <w:szCs w:val="24"/>
        </w:rPr>
        <w:t>there are sufficient resources (books, pamphlets, online materials) available for teaching sexual and reproductive health</w:t>
      </w:r>
      <w:r w:rsidRPr="00DC48FD">
        <w:rPr>
          <w:rFonts w:asciiTheme="majorBidi" w:hAnsiTheme="majorBidi" w:cstheme="majorBidi"/>
          <w:sz w:val="24"/>
          <w:szCs w:val="24"/>
        </w:rPr>
        <w:t xml:space="preserve"> </w:t>
      </w:r>
      <w:r>
        <w:rPr>
          <w:rFonts w:asciiTheme="majorBidi" w:hAnsiTheme="majorBidi" w:cstheme="majorBidi"/>
          <w:sz w:val="24"/>
          <w:szCs w:val="24"/>
        </w:rPr>
        <w:t xml:space="preserve">(WM 3.47) </w:t>
      </w:r>
      <w:r w:rsidRPr="00DC48FD">
        <w:rPr>
          <w:rFonts w:asciiTheme="majorBidi" w:hAnsiTheme="majorBidi" w:cstheme="majorBidi"/>
          <w:sz w:val="24"/>
          <w:szCs w:val="24"/>
        </w:rPr>
        <w:t xml:space="preserve">and </w:t>
      </w:r>
      <w:r w:rsidRPr="0092215F">
        <w:rPr>
          <w:rFonts w:ascii="Times New Roman" w:hAnsi="Times New Roman" w:cs="Times New Roman"/>
          <w:sz w:val="24"/>
          <w:szCs w:val="24"/>
        </w:rPr>
        <w:t>the sex education well informs students about available sexual and reproductive health services in the community</w:t>
      </w:r>
      <w:r>
        <w:rPr>
          <w:rFonts w:ascii="Times New Roman" w:hAnsi="Times New Roman" w:cs="Times New Roman"/>
          <w:sz w:val="24"/>
          <w:szCs w:val="24"/>
        </w:rPr>
        <w:t xml:space="preserve"> (WM 3.44)</w:t>
      </w:r>
      <w:r w:rsidRPr="00DC48FD">
        <w:rPr>
          <w:rFonts w:asciiTheme="majorBidi" w:hAnsiTheme="majorBidi" w:cstheme="majorBidi"/>
          <w:sz w:val="24"/>
          <w:szCs w:val="24"/>
        </w:rPr>
        <w:t>.</w:t>
      </w:r>
    </w:p>
    <w:p w14:paraId="01DCAAE8" w14:textId="77777777" w:rsidR="002F283C" w:rsidRDefault="002F283C" w:rsidP="002F283C">
      <w:pPr>
        <w:spacing w:after="0" w:line="480" w:lineRule="auto"/>
        <w:ind w:firstLine="720"/>
        <w:jc w:val="both"/>
        <w:rPr>
          <w:rFonts w:asciiTheme="majorBidi" w:hAnsiTheme="majorBidi" w:cstheme="majorBidi"/>
          <w:sz w:val="24"/>
          <w:szCs w:val="24"/>
        </w:rPr>
      </w:pPr>
      <w:r w:rsidRPr="00DC48FD">
        <w:rPr>
          <w:rFonts w:asciiTheme="majorBidi" w:hAnsiTheme="majorBidi" w:cstheme="majorBidi"/>
          <w:sz w:val="24"/>
          <w:szCs w:val="24"/>
        </w:rPr>
        <w:t xml:space="preserve">The three lowest ranked responses were; students are engaged and active participants in discussions around sexual and reproductive health (WM. 3.27), parents are informed and involved in the sexual and reproductive health education provided in schools (WM. 3.32), and the sex education is culturally sensitive and respects diverse beliefs regarding sexual and reproductive health (WM 3.38). </w:t>
      </w:r>
    </w:p>
    <w:p w14:paraId="0995265B" w14:textId="77777777" w:rsidR="002F283C" w:rsidRDefault="002F283C" w:rsidP="002F283C">
      <w:pPr>
        <w:spacing w:after="0" w:line="480" w:lineRule="auto"/>
        <w:ind w:firstLine="720"/>
        <w:jc w:val="both"/>
        <w:rPr>
          <w:rFonts w:asciiTheme="majorBidi" w:hAnsiTheme="majorBidi" w:cstheme="majorBidi"/>
          <w:sz w:val="24"/>
          <w:szCs w:val="24"/>
        </w:rPr>
      </w:pPr>
      <w:r w:rsidRPr="00DC48FD">
        <w:rPr>
          <w:rFonts w:asciiTheme="majorBidi" w:hAnsiTheme="majorBidi" w:cstheme="majorBidi"/>
          <w:sz w:val="24"/>
          <w:szCs w:val="24"/>
        </w:rPr>
        <w:t xml:space="preserve">The study of Sell, et al., (2023), comprehensive sex education seeks to enhance and promote reproductive health for young people's skills. However, both sides must respect diverse beliefs, improve the discussion to adolescents and parents. These data obtained an average weighted mean of 3.42 interpreted as strongly agree. </w:t>
      </w:r>
    </w:p>
    <w:p w14:paraId="39ED1AA6" w14:textId="77777777" w:rsidR="002F283C" w:rsidRPr="00DC48FD" w:rsidRDefault="002F283C" w:rsidP="002F283C">
      <w:pPr>
        <w:spacing w:after="0" w:line="480" w:lineRule="auto"/>
        <w:ind w:firstLine="720"/>
        <w:jc w:val="both"/>
        <w:rPr>
          <w:rFonts w:asciiTheme="majorBidi" w:hAnsiTheme="majorBidi" w:cstheme="majorBidi"/>
          <w:sz w:val="24"/>
          <w:szCs w:val="24"/>
        </w:rPr>
      </w:pPr>
      <w:r w:rsidRPr="00DC48FD">
        <w:rPr>
          <w:rFonts w:asciiTheme="majorBidi" w:hAnsiTheme="majorBidi" w:cstheme="majorBidi"/>
          <w:sz w:val="24"/>
          <w:szCs w:val="24"/>
        </w:rPr>
        <w:lastRenderedPageBreak/>
        <w:t>This result interprets that sexual and reproductive health is a factor that affects grade 11 students’ preparedness for implementing sex education programs. The two shows the connection in the overall outcome</w:t>
      </w:r>
    </w:p>
    <w:p w14:paraId="58241581" w14:textId="77777777" w:rsidR="002F283C" w:rsidRPr="0030366A" w:rsidRDefault="002F283C" w:rsidP="002F283C">
      <w:pPr>
        <w:spacing w:after="0" w:line="360" w:lineRule="auto"/>
        <w:rPr>
          <w:rFonts w:ascii="Times New Roman" w:hAnsi="Times New Roman" w:cs="Times New Roman"/>
          <w:b/>
          <w:bCs/>
          <w:i/>
          <w:iCs/>
          <w:sz w:val="24"/>
          <w:szCs w:val="24"/>
        </w:rPr>
      </w:pPr>
      <w:r w:rsidRPr="005641A1">
        <w:rPr>
          <w:rFonts w:ascii="Times New Roman" w:hAnsi="Times New Roman" w:cs="Times New Roman"/>
          <w:b/>
          <w:bCs/>
          <w:i/>
          <w:iCs/>
          <w:sz w:val="24"/>
          <w:szCs w:val="24"/>
        </w:rPr>
        <w:t>Table 6.</w:t>
      </w:r>
      <w:r>
        <w:rPr>
          <w:rFonts w:ascii="Times New Roman" w:hAnsi="Times New Roman" w:cs="Times New Roman"/>
          <w:b/>
          <w:bCs/>
          <w:i/>
          <w:iCs/>
          <w:sz w:val="24"/>
          <w:szCs w:val="24"/>
        </w:rPr>
        <w:t xml:space="preserve"> Human</w:t>
      </w:r>
      <w:r w:rsidRPr="005641A1">
        <w:rPr>
          <w:rFonts w:ascii="Times New Roman" w:hAnsi="Times New Roman" w:cs="Times New Roman"/>
          <w:b/>
          <w:bCs/>
          <w:i/>
          <w:iCs/>
          <w:sz w:val="24"/>
          <w:szCs w:val="24"/>
        </w:rPr>
        <w:t xml:space="preserve"> Culture and Human Ought</w:t>
      </w: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275"/>
        <w:gridCol w:w="1134"/>
        <w:gridCol w:w="1831"/>
      </w:tblGrid>
      <w:tr w:rsidR="002F283C" w:rsidRPr="005770F4" w14:paraId="27846247" w14:textId="77777777" w:rsidTr="00364850">
        <w:trPr>
          <w:trHeight w:val="553"/>
        </w:trPr>
        <w:tc>
          <w:tcPr>
            <w:tcW w:w="4390" w:type="dxa"/>
            <w:tcBorders>
              <w:top w:val="single" w:sz="18" w:space="0" w:color="auto"/>
              <w:bottom w:val="single" w:sz="12" w:space="0" w:color="auto"/>
            </w:tcBorders>
            <w:vAlign w:val="center"/>
          </w:tcPr>
          <w:p w14:paraId="7B59E428" w14:textId="77777777" w:rsidR="002F283C" w:rsidRPr="005770F4" w:rsidRDefault="002F283C" w:rsidP="00364850">
            <w:pPr>
              <w:spacing w:line="480" w:lineRule="auto"/>
              <w:jc w:val="center"/>
              <w:rPr>
                <w:rFonts w:ascii="Times New Roman" w:hAnsi="Times New Roman" w:cs="Times New Roman"/>
                <w:b/>
                <w:bCs/>
                <w:sz w:val="24"/>
                <w:szCs w:val="24"/>
              </w:rPr>
            </w:pPr>
            <w:r w:rsidRPr="005770F4">
              <w:rPr>
                <w:rFonts w:ascii="Times New Roman" w:hAnsi="Times New Roman" w:cs="Times New Roman"/>
                <w:b/>
                <w:bCs/>
                <w:sz w:val="24"/>
                <w:szCs w:val="24"/>
              </w:rPr>
              <w:t>Statement</w:t>
            </w:r>
          </w:p>
        </w:tc>
        <w:tc>
          <w:tcPr>
            <w:tcW w:w="1275" w:type="dxa"/>
            <w:tcBorders>
              <w:top w:val="single" w:sz="18" w:space="0" w:color="auto"/>
              <w:bottom w:val="single" w:sz="12" w:space="0" w:color="auto"/>
            </w:tcBorders>
            <w:vAlign w:val="center"/>
          </w:tcPr>
          <w:p w14:paraId="4292BAC2"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Weighted Mean</w:t>
            </w:r>
          </w:p>
        </w:tc>
        <w:tc>
          <w:tcPr>
            <w:tcW w:w="1134" w:type="dxa"/>
            <w:tcBorders>
              <w:top w:val="single" w:sz="18" w:space="0" w:color="auto"/>
              <w:bottom w:val="single" w:sz="12" w:space="0" w:color="auto"/>
            </w:tcBorders>
            <w:vAlign w:val="center"/>
          </w:tcPr>
          <w:p w14:paraId="1213716E"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Rank</w:t>
            </w:r>
          </w:p>
        </w:tc>
        <w:tc>
          <w:tcPr>
            <w:tcW w:w="1831" w:type="dxa"/>
            <w:tcBorders>
              <w:top w:val="single" w:sz="18" w:space="0" w:color="auto"/>
              <w:bottom w:val="single" w:sz="12" w:space="0" w:color="auto"/>
            </w:tcBorders>
            <w:vAlign w:val="center"/>
          </w:tcPr>
          <w:p w14:paraId="0EF35158"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Interpretation</w:t>
            </w:r>
          </w:p>
        </w:tc>
      </w:tr>
      <w:tr w:rsidR="002F283C" w:rsidRPr="005770F4" w14:paraId="0C7C5A48" w14:textId="77777777" w:rsidTr="00364850">
        <w:tc>
          <w:tcPr>
            <w:tcW w:w="4390" w:type="dxa"/>
            <w:tcBorders>
              <w:top w:val="single" w:sz="12" w:space="0" w:color="auto"/>
            </w:tcBorders>
          </w:tcPr>
          <w:p w14:paraId="1CBB184F"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1. I think that sex education programs should be culturally sensitive and respectful of different cultural beliefs regarding gender and sexuality.</w:t>
            </w:r>
          </w:p>
        </w:tc>
        <w:tc>
          <w:tcPr>
            <w:tcW w:w="1275" w:type="dxa"/>
            <w:tcBorders>
              <w:top w:val="single" w:sz="12" w:space="0" w:color="auto"/>
            </w:tcBorders>
            <w:vAlign w:val="center"/>
          </w:tcPr>
          <w:p w14:paraId="50A0525C"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4</w:t>
            </w:r>
          </w:p>
        </w:tc>
        <w:tc>
          <w:tcPr>
            <w:tcW w:w="1134" w:type="dxa"/>
            <w:tcBorders>
              <w:top w:val="single" w:sz="12" w:space="0" w:color="auto"/>
            </w:tcBorders>
            <w:vAlign w:val="center"/>
          </w:tcPr>
          <w:p w14:paraId="31846E16"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1</w:t>
            </w:r>
          </w:p>
        </w:tc>
        <w:tc>
          <w:tcPr>
            <w:tcW w:w="1831" w:type="dxa"/>
            <w:tcBorders>
              <w:top w:val="single" w:sz="12" w:space="0" w:color="auto"/>
            </w:tcBorders>
            <w:vAlign w:val="center"/>
          </w:tcPr>
          <w:p w14:paraId="40801397"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5DB13F0E" w14:textId="77777777" w:rsidTr="00364850">
        <w:tc>
          <w:tcPr>
            <w:tcW w:w="4390" w:type="dxa"/>
          </w:tcPr>
          <w:p w14:paraId="19A02824"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2. I think that teaching about consent is a crucial component of sex education and reflects human decency.</w:t>
            </w:r>
          </w:p>
        </w:tc>
        <w:tc>
          <w:tcPr>
            <w:tcW w:w="1275" w:type="dxa"/>
            <w:vAlign w:val="center"/>
          </w:tcPr>
          <w:p w14:paraId="3030B875"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3.42</w:t>
            </w:r>
          </w:p>
        </w:tc>
        <w:tc>
          <w:tcPr>
            <w:tcW w:w="1134" w:type="dxa"/>
            <w:vAlign w:val="center"/>
          </w:tcPr>
          <w:p w14:paraId="58213000"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7.5</w:t>
            </w:r>
          </w:p>
        </w:tc>
        <w:tc>
          <w:tcPr>
            <w:tcW w:w="1831" w:type="dxa"/>
            <w:vAlign w:val="center"/>
          </w:tcPr>
          <w:p w14:paraId="0C3B657E"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117E5121" w14:textId="77777777" w:rsidTr="00364850">
        <w:tc>
          <w:tcPr>
            <w:tcW w:w="4390" w:type="dxa"/>
          </w:tcPr>
          <w:p w14:paraId="73CCE356"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3. I believe that teaching human decency is essential in sex education to promote respectful relationships.</w:t>
            </w:r>
          </w:p>
        </w:tc>
        <w:tc>
          <w:tcPr>
            <w:tcW w:w="1275" w:type="dxa"/>
            <w:vAlign w:val="center"/>
          </w:tcPr>
          <w:p w14:paraId="163A3FA0"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3.42</w:t>
            </w:r>
          </w:p>
        </w:tc>
        <w:tc>
          <w:tcPr>
            <w:tcW w:w="1134" w:type="dxa"/>
            <w:vAlign w:val="center"/>
          </w:tcPr>
          <w:p w14:paraId="53A78775"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7.5</w:t>
            </w:r>
          </w:p>
        </w:tc>
        <w:tc>
          <w:tcPr>
            <w:tcW w:w="1831" w:type="dxa"/>
            <w:vAlign w:val="center"/>
          </w:tcPr>
          <w:p w14:paraId="5D048565"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1DD6276C" w14:textId="77777777" w:rsidTr="00364850">
        <w:tc>
          <w:tcPr>
            <w:tcW w:w="4390" w:type="dxa"/>
          </w:tcPr>
          <w:p w14:paraId="35FB25DF"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4. I believe that creating a supportive learning environment is essential for effective discussions on gender, culture, and human decency within sex education.</w:t>
            </w:r>
          </w:p>
        </w:tc>
        <w:tc>
          <w:tcPr>
            <w:tcW w:w="1275" w:type="dxa"/>
            <w:vAlign w:val="center"/>
          </w:tcPr>
          <w:p w14:paraId="7EE8AF67"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3.49</w:t>
            </w:r>
          </w:p>
        </w:tc>
        <w:tc>
          <w:tcPr>
            <w:tcW w:w="1134" w:type="dxa"/>
            <w:vAlign w:val="center"/>
          </w:tcPr>
          <w:p w14:paraId="3F9E08FD"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4</w:t>
            </w:r>
          </w:p>
        </w:tc>
        <w:tc>
          <w:tcPr>
            <w:tcW w:w="1831" w:type="dxa"/>
            <w:vAlign w:val="center"/>
          </w:tcPr>
          <w:p w14:paraId="2CCBB471"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0769E011" w14:textId="77777777" w:rsidTr="00364850">
        <w:tc>
          <w:tcPr>
            <w:tcW w:w="4390" w:type="dxa"/>
          </w:tcPr>
          <w:p w14:paraId="3BB321F1"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5. Cultural attitudes toward gender influence how comfortable students feel discussing sex and relationships.</w:t>
            </w:r>
          </w:p>
        </w:tc>
        <w:tc>
          <w:tcPr>
            <w:tcW w:w="1275" w:type="dxa"/>
            <w:vAlign w:val="center"/>
          </w:tcPr>
          <w:p w14:paraId="6229EDDF"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3.51</w:t>
            </w:r>
          </w:p>
        </w:tc>
        <w:tc>
          <w:tcPr>
            <w:tcW w:w="1134" w:type="dxa"/>
            <w:vAlign w:val="center"/>
          </w:tcPr>
          <w:p w14:paraId="7D975D3F"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w:t>
            </w:r>
          </w:p>
        </w:tc>
        <w:tc>
          <w:tcPr>
            <w:tcW w:w="1831" w:type="dxa"/>
            <w:vAlign w:val="center"/>
          </w:tcPr>
          <w:p w14:paraId="32E146E7"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6CA044B7" w14:textId="77777777" w:rsidTr="00364850">
        <w:tc>
          <w:tcPr>
            <w:tcW w:w="4390" w:type="dxa"/>
          </w:tcPr>
          <w:p w14:paraId="03C59EFB"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6. Sex education should be taught that all genders have equal rights in relationships and decision making.</w:t>
            </w:r>
          </w:p>
        </w:tc>
        <w:tc>
          <w:tcPr>
            <w:tcW w:w="1275" w:type="dxa"/>
            <w:vAlign w:val="center"/>
          </w:tcPr>
          <w:p w14:paraId="4F70BC81"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3.29</w:t>
            </w:r>
          </w:p>
        </w:tc>
        <w:tc>
          <w:tcPr>
            <w:tcW w:w="1134" w:type="dxa"/>
            <w:vAlign w:val="center"/>
          </w:tcPr>
          <w:p w14:paraId="32FC78FB"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10</w:t>
            </w:r>
          </w:p>
        </w:tc>
        <w:tc>
          <w:tcPr>
            <w:tcW w:w="1831" w:type="dxa"/>
            <w:vAlign w:val="center"/>
          </w:tcPr>
          <w:p w14:paraId="1ABA000A"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65679124" w14:textId="77777777" w:rsidTr="00364850">
        <w:tc>
          <w:tcPr>
            <w:tcW w:w="4390" w:type="dxa"/>
          </w:tcPr>
          <w:p w14:paraId="5B790C73"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7. I believes that promoting human decency is an essential goal of sex education in senior high schools.</w:t>
            </w:r>
          </w:p>
        </w:tc>
        <w:tc>
          <w:tcPr>
            <w:tcW w:w="1275" w:type="dxa"/>
            <w:vAlign w:val="center"/>
          </w:tcPr>
          <w:p w14:paraId="4DDF8E3D"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3.44</w:t>
            </w:r>
          </w:p>
        </w:tc>
        <w:tc>
          <w:tcPr>
            <w:tcW w:w="1134" w:type="dxa"/>
            <w:vAlign w:val="center"/>
          </w:tcPr>
          <w:p w14:paraId="14609AAC"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6</w:t>
            </w:r>
          </w:p>
        </w:tc>
        <w:tc>
          <w:tcPr>
            <w:tcW w:w="1831" w:type="dxa"/>
            <w:vAlign w:val="center"/>
          </w:tcPr>
          <w:p w14:paraId="591A6A29"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6BFE4F81" w14:textId="77777777" w:rsidTr="00364850">
        <w:tc>
          <w:tcPr>
            <w:tcW w:w="4390" w:type="dxa"/>
          </w:tcPr>
          <w:p w14:paraId="513801A5"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8. I feel prepared to engage in challenging discussions about gender, culture, and human decency in the context of sex education.</w:t>
            </w:r>
          </w:p>
        </w:tc>
        <w:tc>
          <w:tcPr>
            <w:tcW w:w="1275" w:type="dxa"/>
            <w:vAlign w:val="center"/>
          </w:tcPr>
          <w:p w14:paraId="6CA40289"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3.40</w:t>
            </w:r>
          </w:p>
        </w:tc>
        <w:tc>
          <w:tcPr>
            <w:tcW w:w="1134" w:type="dxa"/>
            <w:vAlign w:val="center"/>
          </w:tcPr>
          <w:p w14:paraId="6B023BAD"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9</w:t>
            </w:r>
          </w:p>
        </w:tc>
        <w:tc>
          <w:tcPr>
            <w:tcW w:w="1831" w:type="dxa"/>
            <w:vAlign w:val="center"/>
          </w:tcPr>
          <w:p w14:paraId="4FB84A11"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59EA53D5" w14:textId="77777777" w:rsidTr="00364850">
        <w:tc>
          <w:tcPr>
            <w:tcW w:w="4390" w:type="dxa"/>
          </w:tcPr>
          <w:p w14:paraId="163D0632"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9. I believe that sex education for senior high school students should include discussions on diverse gender identities and expressions.</w:t>
            </w:r>
          </w:p>
        </w:tc>
        <w:tc>
          <w:tcPr>
            <w:tcW w:w="1275" w:type="dxa"/>
            <w:vAlign w:val="center"/>
          </w:tcPr>
          <w:p w14:paraId="3E23693B"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3.45</w:t>
            </w:r>
          </w:p>
        </w:tc>
        <w:tc>
          <w:tcPr>
            <w:tcW w:w="1134" w:type="dxa"/>
            <w:vAlign w:val="center"/>
          </w:tcPr>
          <w:p w14:paraId="6F88D7B2"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5</w:t>
            </w:r>
          </w:p>
        </w:tc>
        <w:tc>
          <w:tcPr>
            <w:tcW w:w="1831" w:type="dxa"/>
            <w:vAlign w:val="center"/>
          </w:tcPr>
          <w:p w14:paraId="6FC7AAA4"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747A4AF6" w14:textId="77777777" w:rsidTr="00364850">
        <w:tc>
          <w:tcPr>
            <w:tcW w:w="4390" w:type="dxa"/>
            <w:tcBorders>
              <w:bottom w:val="single" w:sz="12" w:space="0" w:color="auto"/>
            </w:tcBorders>
          </w:tcPr>
          <w:p w14:paraId="0D9EEEC5" w14:textId="77777777" w:rsidR="002F283C" w:rsidRPr="005770F4" w:rsidRDefault="002F283C" w:rsidP="00364850">
            <w:pPr>
              <w:rPr>
                <w:rFonts w:ascii="Times New Roman" w:hAnsi="Times New Roman" w:cs="Times New Roman"/>
                <w:sz w:val="24"/>
                <w:szCs w:val="24"/>
              </w:rPr>
            </w:pPr>
            <w:r w:rsidRPr="005770F4">
              <w:rPr>
                <w:rFonts w:ascii="Times New Roman" w:hAnsi="Times New Roman" w:cs="Times New Roman"/>
                <w:sz w:val="24"/>
                <w:szCs w:val="24"/>
              </w:rPr>
              <w:t>10. Teaching respect in relationships is a fundamental aspect of sex education.</w:t>
            </w:r>
          </w:p>
        </w:tc>
        <w:tc>
          <w:tcPr>
            <w:tcW w:w="1275" w:type="dxa"/>
            <w:tcBorders>
              <w:bottom w:val="single" w:sz="12" w:space="0" w:color="auto"/>
            </w:tcBorders>
            <w:vAlign w:val="center"/>
          </w:tcPr>
          <w:p w14:paraId="253AAD9F"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3.55</w:t>
            </w:r>
          </w:p>
        </w:tc>
        <w:tc>
          <w:tcPr>
            <w:tcW w:w="1134" w:type="dxa"/>
            <w:tcBorders>
              <w:bottom w:val="single" w:sz="12" w:space="0" w:color="auto"/>
            </w:tcBorders>
            <w:vAlign w:val="center"/>
          </w:tcPr>
          <w:p w14:paraId="57236D20" w14:textId="77777777" w:rsidR="002F283C" w:rsidRPr="005770F4" w:rsidRDefault="002F283C" w:rsidP="00364850">
            <w:pPr>
              <w:jc w:val="center"/>
              <w:rPr>
                <w:rFonts w:ascii="Times New Roman" w:hAnsi="Times New Roman" w:cs="Times New Roman"/>
                <w:b/>
                <w:bCs/>
                <w:sz w:val="24"/>
                <w:szCs w:val="24"/>
              </w:rPr>
            </w:pPr>
            <w:r w:rsidRPr="005770F4">
              <w:rPr>
                <w:rFonts w:ascii="Times New Roman" w:hAnsi="Times New Roman" w:cs="Times New Roman"/>
                <w:b/>
                <w:bCs/>
                <w:sz w:val="24"/>
                <w:szCs w:val="24"/>
              </w:rPr>
              <w:t>2</w:t>
            </w:r>
          </w:p>
        </w:tc>
        <w:tc>
          <w:tcPr>
            <w:tcW w:w="1831" w:type="dxa"/>
            <w:tcBorders>
              <w:bottom w:val="single" w:sz="12" w:space="0" w:color="auto"/>
            </w:tcBorders>
            <w:vAlign w:val="center"/>
          </w:tcPr>
          <w:p w14:paraId="051E3F98" w14:textId="77777777" w:rsidR="002F283C" w:rsidRPr="005770F4" w:rsidRDefault="002F283C" w:rsidP="00364850">
            <w:pPr>
              <w:jc w:val="center"/>
              <w:rPr>
                <w:rFonts w:ascii="Times New Roman" w:hAnsi="Times New Roman" w:cs="Times New Roman"/>
                <w:sz w:val="24"/>
                <w:szCs w:val="24"/>
              </w:rPr>
            </w:pPr>
            <w:r w:rsidRPr="005770F4">
              <w:rPr>
                <w:rFonts w:ascii="Times New Roman" w:hAnsi="Times New Roman" w:cs="Times New Roman"/>
                <w:sz w:val="24"/>
                <w:szCs w:val="24"/>
              </w:rPr>
              <w:t>Strongly Agree</w:t>
            </w:r>
          </w:p>
        </w:tc>
      </w:tr>
      <w:tr w:rsidR="002F283C" w:rsidRPr="005770F4" w14:paraId="3C92142F" w14:textId="77777777" w:rsidTr="00364850">
        <w:tc>
          <w:tcPr>
            <w:tcW w:w="4390" w:type="dxa"/>
            <w:tcBorders>
              <w:top w:val="single" w:sz="12" w:space="0" w:color="auto"/>
              <w:bottom w:val="single" w:sz="18" w:space="0" w:color="auto"/>
            </w:tcBorders>
            <w:vAlign w:val="center"/>
          </w:tcPr>
          <w:p w14:paraId="129AA7AC" w14:textId="77777777" w:rsidR="002F283C" w:rsidRPr="005770F4" w:rsidRDefault="002F283C" w:rsidP="00364850">
            <w:pPr>
              <w:jc w:val="center"/>
              <w:rPr>
                <w:rFonts w:ascii="Times New Roman" w:hAnsi="Times New Roman" w:cs="Times New Roman"/>
                <w:b/>
                <w:bCs/>
                <w:color w:val="000000"/>
                <w:sz w:val="24"/>
                <w:szCs w:val="24"/>
              </w:rPr>
            </w:pPr>
            <w:r w:rsidRPr="005770F4">
              <w:rPr>
                <w:rFonts w:ascii="Times New Roman" w:hAnsi="Times New Roman" w:cs="Times New Roman"/>
                <w:b/>
                <w:bCs/>
                <w:color w:val="000000"/>
                <w:sz w:val="24"/>
                <w:szCs w:val="24"/>
              </w:rPr>
              <w:t>General Weighted Mean</w:t>
            </w:r>
          </w:p>
        </w:tc>
        <w:tc>
          <w:tcPr>
            <w:tcW w:w="1275" w:type="dxa"/>
            <w:tcBorders>
              <w:top w:val="single" w:sz="12" w:space="0" w:color="auto"/>
              <w:bottom w:val="single" w:sz="18" w:space="0" w:color="auto"/>
            </w:tcBorders>
            <w:vAlign w:val="center"/>
          </w:tcPr>
          <w:p w14:paraId="521F1EF7" w14:textId="77777777" w:rsidR="002F283C" w:rsidRPr="005770F4" w:rsidRDefault="002F283C" w:rsidP="00364850">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3.49</w:t>
            </w:r>
          </w:p>
        </w:tc>
        <w:tc>
          <w:tcPr>
            <w:tcW w:w="1134" w:type="dxa"/>
            <w:tcBorders>
              <w:top w:val="single" w:sz="12" w:space="0" w:color="auto"/>
              <w:bottom w:val="single" w:sz="18" w:space="0" w:color="auto"/>
            </w:tcBorders>
            <w:vAlign w:val="center"/>
          </w:tcPr>
          <w:p w14:paraId="0EF3CD63" w14:textId="77777777" w:rsidR="002F283C" w:rsidRPr="005770F4" w:rsidRDefault="002F283C" w:rsidP="00364850">
            <w:pPr>
              <w:jc w:val="center"/>
              <w:rPr>
                <w:rFonts w:ascii="Times New Roman" w:hAnsi="Times New Roman" w:cs="Times New Roman"/>
                <w:color w:val="000000"/>
                <w:sz w:val="24"/>
                <w:szCs w:val="24"/>
              </w:rPr>
            </w:pPr>
          </w:p>
        </w:tc>
        <w:tc>
          <w:tcPr>
            <w:tcW w:w="1831" w:type="dxa"/>
            <w:tcBorders>
              <w:top w:val="single" w:sz="12" w:space="0" w:color="auto"/>
              <w:bottom w:val="single" w:sz="18" w:space="0" w:color="auto"/>
            </w:tcBorders>
            <w:vAlign w:val="center"/>
          </w:tcPr>
          <w:p w14:paraId="3A1B18C5" w14:textId="77777777" w:rsidR="002F283C" w:rsidRPr="005770F4" w:rsidRDefault="002F283C" w:rsidP="00364850">
            <w:pPr>
              <w:jc w:val="center"/>
              <w:rPr>
                <w:rFonts w:ascii="Times New Roman" w:hAnsi="Times New Roman" w:cs="Times New Roman"/>
                <w:sz w:val="24"/>
                <w:szCs w:val="24"/>
              </w:rPr>
            </w:pPr>
            <w:r>
              <w:rPr>
                <w:rFonts w:ascii="Times New Roman" w:hAnsi="Times New Roman" w:cs="Times New Roman"/>
                <w:sz w:val="24"/>
                <w:szCs w:val="24"/>
              </w:rPr>
              <w:t>Strongly Agree</w:t>
            </w:r>
          </w:p>
        </w:tc>
      </w:tr>
    </w:tbl>
    <w:p w14:paraId="4B1D2804" w14:textId="77777777" w:rsidR="002F283C" w:rsidRDefault="002F283C" w:rsidP="002F283C">
      <w:pPr>
        <w:spacing w:after="0"/>
      </w:pPr>
    </w:p>
    <w:p w14:paraId="3894EC3B" w14:textId="77777777" w:rsidR="002F283C" w:rsidRDefault="002F283C" w:rsidP="002F283C">
      <w:pPr>
        <w:spacing w:after="0"/>
        <w:rPr>
          <w:rFonts w:ascii="Times New Roman" w:hAnsi="Times New Roman" w:cs="Times New Roman"/>
          <w:b/>
          <w:bCs/>
          <w:sz w:val="24"/>
          <w:szCs w:val="24"/>
        </w:rPr>
      </w:pPr>
    </w:p>
    <w:p w14:paraId="443777EA"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lastRenderedPageBreak/>
        <w:t>Legend:</w:t>
      </w:r>
    </w:p>
    <w:p w14:paraId="1F0015BD" w14:textId="77777777" w:rsidR="002F283C" w:rsidRPr="001C0F27" w:rsidRDefault="002F283C" w:rsidP="002F283C">
      <w:pPr>
        <w:spacing w:after="0"/>
        <w:rPr>
          <w:rFonts w:ascii="Times New Roman" w:hAnsi="Times New Roman" w:cs="Times New Roman"/>
          <w:b/>
          <w:bCs/>
          <w:sz w:val="24"/>
          <w:szCs w:val="24"/>
        </w:rPr>
      </w:pPr>
      <w:r w:rsidRPr="001C0F27">
        <w:rPr>
          <w:rFonts w:ascii="Times New Roman" w:hAnsi="Times New Roman" w:cs="Times New Roman"/>
          <w:b/>
          <w:bCs/>
          <w:sz w:val="24"/>
          <w:szCs w:val="24"/>
        </w:rPr>
        <w:t xml:space="preserve">Numerical Scale:     </w:t>
      </w:r>
      <w:r>
        <w:rPr>
          <w:rFonts w:ascii="Times New Roman" w:hAnsi="Times New Roman" w:cs="Times New Roman"/>
          <w:b/>
          <w:bCs/>
          <w:sz w:val="24"/>
          <w:szCs w:val="24"/>
        </w:rPr>
        <w:t xml:space="preserve"> </w:t>
      </w:r>
      <w:r w:rsidRPr="001C0F27">
        <w:rPr>
          <w:rFonts w:ascii="Times New Roman" w:hAnsi="Times New Roman" w:cs="Times New Roman"/>
          <w:b/>
          <w:bCs/>
          <w:sz w:val="24"/>
          <w:szCs w:val="24"/>
        </w:rPr>
        <w:t xml:space="preserve">          Interpretation:</w:t>
      </w:r>
    </w:p>
    <w:p w14:paraId="614EC34F"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3.26 - 4.00                            Strongly Agree</w:t>
      </w:r>
    </w:p>
    <w:p w14:paraId="25A78AC3"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2.51 - 3.25                                   Agree</w:t>
      </w:r>
    </w:p>
    <w:p w14:paraId="2783253F" w14:textId="77777777" w:rsidR="002F283C" w:rsidRDefault="002F283C" w:rsidP="002F283C">
      <w:pPr>
        <w:spacing w:after="0"/>
        <w:rPr>
          <w:rFonts w:ascii="Times New Roman" w:hAnsi="Times New Roman" w:cs="Times New Roman"/>
          <w:sz w:val="24"/>
          <w:szCs w:val="24"/>
        </w:rPr>
      </w:pPr>
      <w:r>
        <w:rPr>
          <w:rFonts w:ascii="Times New Roman" w:hAnsi="Times New Roman" w:cs="Times New Roman"/>
          <w:sz w:val="24"/>
          <w:szCs w:val="24"/>
        </w:rPr>
        <w:t>1.76 – 2.50                                Disagree</w:t>
      </w:r>
    </w:p>
    <w:p w14:paraId="6D38A385" w14:textId="77777777" w:rsidR="002F283C" w:rsidRDefault="002F283C" w:rsidP="002F283C">
      <w:pPr>
        <w:rPr>
          <w:rFonts w:ascii="Times New Roman" w:hAnsi="Times New Roman" w:cs="Times New Roman"/>
          <w:sz w:val="24"/>
          <w:szCs w:val="24"/>
        </w:rPr>
      </w:pPr>
      <w:r>
        <w:rPr>
          <w:rFonts w:ascii="Times New Roman" w:hAnsi="Times New Roman" w:cs="Times New Roman"/>
          <w:sz w:val="24"/>
          <w:szCs w:val="24"/>
        </w:rPr>
        <w:t>1.00 – 1.75                          Strongly Disagree</w:t>
      </w:r>
    </w:p>
    <w:p w14:paraId="30E62A04" w14:textId="77777777" w:rsidR="002F283C" w:rsidRDefault="002F283C" w:rsidP="002F283C">
      <w:pPr>
        <w:spacing w:after="0" w:line="480" w:lineRule="auto"/>
        <w:ind w:firstLine="720"/>
        <w:jc w:val="both"/>
        <w:rPr>
          <w:rFonts w:ascii="Times New Roman" w:hAnsi="Times New Roman" w:cs="Times New Roman"/>
          <w:sz w:val="24"/>
          <w:szCs w:val="24"/>
        </w:rPr>
      </w:pPr>
      <w:r w:rsidRPr="00E61387">
        <w:rPr>
          <w:rFonts w:ascii="Times New Roman" w:hAnsi="Times New Roman" w:cs="Times New Roman"/>
          <w:sz w:val="24"/>
          <w:szCs w:val="24"/>
        </w:rPr>
        <w:t xml:space="preserve">Data on the table 6 shows the factors affecting the level of preparedness of grade 11 students at KTLA for implementing sex education programs. Recognizing diverse gender identities and cultural values ensures that sex education is inclusive and relevant to all students. </w:t>
      </w:r>
    </w:p>
    <w:p w14:paraId="08E6A94F" w14:textId="77777777" w:rsidR="002F283C" w:rsidRDefault="002F283C" w:rsidP="002F283C">
      <w:pPr>
        <w:spacing w:after="0" w:line="480" w:lineRule="auto"/>
        <w:ind w:firstLine="720"/>
        <w:jc w:val="both"/>
        <w:rPr>
          <w:rFonts w:ascii="Times New Roman" w:hAnsi="Times New Roman" w:cs="Times New Roman"/>
          <w:sz w:val="24"/>
          <w:szCs w:val="24"/>
        </w:rPr>
      </w:pPr>
      <w:r w:rsidRPr="00E61387">
        <w:rPr>
          <w:rFonts w:ascii="Times New Roman" w:hAnsi="Times New Roman" w:cs="Times New Roman"/>
          <w:sz w:val="24"/>
          <w:szCs w:val="24"/>
        </w:rPr>
        <w:t>The three highest ranked responses were: Sex education programs should be culturally sensitive and respectful of different cultural beliefs regarding gender and sexuality. (WM, 4); Teaching respect in the relationship is a fundamental aspect of sex education. (WM, 3.55); Cultural attitudes towards gender influence how comfortable students feel discussing sex and relationship. (WM, 3.51)</w:t>
      </w:r>
      <w:r>
        <w:rPr>
          <w:rFonts w:ascii="Times New Roman" w:hAnsi="Times New Roman" w:cs="Times New Roman"/>
          <w:sz w:val="24"/>
          <w:szCs w:val="24"/>
        </w:rPr>
        <w:t>.</w:t>
      </w:r>
    </w:p>
    <w:p w14:paraId="13F9E49D" w14:textId="77777777" w:rsidR="002F283C" w:rsidRDefault="002F283C" w:rsidP="002F283C">
      <w:pPr>
        <w:spacing w:after="0" w:line="480" w:lineRule="auto"/>
        <w:ind w:firstLine="720"/>
        <w:jc w:val="both"/>
        <w:rPr>
          <w:rFonts w:ascii="Times New Roman" w:hAnsi="Times New Roman" w:cs="Times New Roman"/>
          <w:sz w:val="24"/>
          <w:szCs w:val="24"/>
        </w:rPr>
      </w:pPr>
      <w:r w:rsidRPr="00E61387">
        <w:rPr>
          <w:rFonts w:ascii="Times New Roman" w:hAnsi="Times New Roman" w:cs="Times New Roman"/>
          <w:sz w:val="24"/>
          <w:szCs w:val="24"/>
        </w:rPr>
        <w:t>The three lowest ranked responses were; Sex education should be taught that all genders have equal rights in relationship and decision making. (W, 3.29)</w:t>
      </w:r>
      <w:r>
        <w:rPr>
          <w:rFonts w:ascii="Times New Roman" w:hAnsi="Times New Roman" w:cs="Times New Roman"/>
          <w:sz w:val="24"/>
          <w:szCs w:val="24"/>
        </w:rPr>
        <w:t xml:space="preserve">; </w:t>
      </w:r>
      <w:r w:rsidRPr="00E61387">
        <w:rPr>
          <w:rFonts w:ascii="Times New Roman" w:hAnsi="Times New Roman" w:cs="Times New Roman"/>
          <w:sz w:val="24"/>
          <w:szCs w:val="24"/>
        </w:rPr>
        <w:t>the preparedness to engage in challenging discussions about gender, culture, and human decency in the context of sex education. (WM,3.40); teaching human decency is essential in sex education to promote respectful relationship</w:t>
      </w:r>
      <w:r>
        <w:rPr>
          <w:rFonts w:ascii="Times New Roman" w:hAnsi="Times New Roman" w:cs="Times New Roman"/>
          <w:sz w:val="24"/>
          <w:szCs w:val="24"/>
        </w:rPr>
        <w:t xml:space="preserve"> </w:t>
      </w:r>
      <w:r w:rsidRPr="00E61387">
        <w:rPr>
          <w:rFonts w:ascii="Times New Roman" w:hAnsi="Times New Roman" w:cs="Times New Roman"/>
          <w:sz w:val="24"/>
          <w:szCs w:val="24"/>
        </w:rPr>
        <w:t>(WM, 3.42)</w:t>
      </w:r>
      <w:r>
        <w:rPr>
          <w:rFonts w:ascii="Times New Roman" w:hAnsi="Times New Roman" w:cs="Times New Roman"/>
          <w:sz w:val="24"/>
          <w:szCs w:val="24"/>
        </w:rPr>
        <w:t xml:space="preserve"> and </w:t>
      </w:r>
      <w:r w:rsidRPr="00E61387">
        <w:rPr>
          <w:rFonts w:ascii="Times New Roman" w:hAnsi="Times New Roman" w:cs="Times New Roman"/>
          <w:sz w:val="24"/>
          <w:szCs w:val="24"/>
        </w:rPr>
        <w:t>teaching about consent is a crucial component of sex education and reflects human decency (WM, 3.42</w:t>
      </w:r>
      <w:r>
        <w:rPr>
          <w:rFonts w:ascii="Times New Roman" w:hAnsi="Times New Roman" w:cs="Times New Roman"/>
          <w:sz w:val="24"/>
          <w:szCs w:val="24"/>
        </w:rPr>
        <w:t>)</w:t>
      </w:r>
    </w:p>
    <w:p w14:paraId="74C41540" w14:textId="77777777" w:rsidR="002F283C" w:rsidRDefault="002F283C" w:rsidP="002F283C">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  </w:t>
      </w:r>
      <w:r w:rsidRPr="00CE6442">
        <w:rPr>
          <w:rFonts w:ascii="Times New Roman" w:hAnsi="Times New Roman" w:cs="Times New Roman"/>
          <w:bCs/>
          <w:sz w:val="24"/>
          <w:szCs w:val="24"/>
        </w:rPr>
        <w:t xml:space="preserve"> According to Zeller et al., (2020). Sex education presents a major dilemma for state-minority relations, reflecting a conflict between basic rights to education and religious freedom. Literature reflects based on this comparative ethnography of informal sex education among ultra-Orthodox Jews (Haredim) in Israel and England, we frame the </w:t>
      </w:r>
      <w:r w:rsidRPr="00CE6442">
        <w:rPr>
          <w:rFonts w:ascii="Times New Roman" w:hAnsi="Times New Roman" w:cs="Times New Roman"/>
          <w:bCs/>
          <w:sz w:val="24"/>
          <w:szCs w:val="24"/>
        </w:rPr>
        <w:lastRenderedPageBreak/>
        <w:t>critical difference between “age-appropriate” and “life-stage” (marriage and childbirth) models of sex education.</w:t>
      </w:r>
    </w:p>
    <w:p w14:paraId="21703DA0" w14:textId="77777777" w:rsidR="002F283C" w:rsidRPr="00AD6F31" w:rsidRDefault="002F283C" w:rsidP="002F283C">
      <w:pPr>
        <w:spacing w:line="480" w:lineRule="auto"/>
        <w:ind w:firstLine="720"/>
        <w:jc w:val="both"/>
        <w:rPr>
          <w:rFonts w:ascii="Times New Roman" w:hAnsi="Times New Roman" w:cs="Times New Roman"/>
          <w:sz w:val="24"/>
          <w:szCs w:val="24"/>
        </w:rPr>
      </w:pPr>
      <w:r w:rsidRPr="00E61387">
        <w:rPr>
          <w:rFonts w:ascii="Times New Roman" w:hAnsi="Times New Roman" w:cs="Times New Roman"/>
          <w:sz w:val="24"/>
          <w:szCs w:val="24"/>
        </w:rPr>
        <w:t>This result interprets that ender cultur</w:t>
      </w:r>
      <w:r>
        <w:rPr>
          <w:rFonts w:ascii="Times New Roman" w:hAnsi="Times New Roman" w:cs="Times New Roman"/>
          <w:sz w:val="24"/>
          <w:szCs w:val="24"/>
        </w:rPr>
        <w:t>e and human ought</w:t>
      </w:r>
      <w:r w:rsidRPr="00E61387">
        <w:rPr>
          <w:rFonts w:ascii="Times New Roman" w:hAnsi="Times New Roman" w:cs="Times New Roman"/>
          <w:sz w:val="24"/>
          <w:szCs w:val="24"/>
        </w:rPr>
        <w:t xml:space="preserve"> to be a factor that affects grade 11 students</w:t>
      </w:r>
      <w:r>
        <w:rPr>
          <w:rFonts w:ascii="Times New Roman" w:hAnsi="Times New Roman" w:cs="Times New Roman"/>
          <w:sz w:val="24"/>
          <w:szCs w:val="24"/>
        </w:rPr>
        <w:t>’</w:t>
      </w:r>
      <w:r w:rsidRPr="00E61387">
        <w:rPr>
          <w:rFonts w:ascii="Times New Roman" w:hAnsi="Times New Roman" w:cs="Times New Roman"/>
          <w:sz w:val="24"/>
          <w:szCs w:val="24"/>
        </w:rPr>
        <w:t xml:space="preserve"> preparedness for implementing sex education programs. The two shows the connection in the overall outcome</w:t>
      </w:r>
      <w:r>
        <w:rPr>
          <w:rFonts w:ascii="Times New Roman" w:hAnsi="Times New Roman" w:cs="Times New Roman"/>
          <w:sz w:val="24"/>
          <w:szCs w:val="24"/>
        </w:rPr>
        <w:t>.</w:t>
      </w:r>
    </w:p>
    <w:p w14:paraId="69F8E2E3" w14:textId="77777777" w:rsidR="002F283C" w:rsidRPr="00491A05" w:rsidRDefault="002F283C" w:rsidP="002F283C">
      <w:pPr>
        <w:spacing w:line="276" w:lineRule="auto"/>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 xml:space="preserve">Table 7. </w:t>
      </w:r>
      <w:r w:rsidRPr="00491A05">
        <w:rPr>
          <w:rFonts w:ascii="Times New Roman" w:hAnsi="Times New Roman" w:cs="Times New Roman"/>
          <w:b/>
          <w:bCs/>
          <w:i/>
          <w:iCs/>
          <w:sz w:val="24"/>
          <w:szCs w:val="24"/>
          <w:lang w:val="en-CA"/>
        </w:rPr>
        <w:t>Significant Relationship between level of preparedness of students in implementing sex education programs</w:t>
      </w:r>
      <w:r>
        <w:rPr>
          <w:rFonts w:ascii="Times New Roman" w:hAnsi="Times New Roman" w:cs="Times New Roman"/>
          <w:b/>
          <w:bCs/>
          <w:i/>
          <w:iCs/>
          <w:sz w:val="24"/>
          <w:szCs w:val="24"/>
          <w:lang w:val="en-CA"/>
        </w:rPr>
        <w:t>.</w:t>
      </w:r>
    </w:p>
    <w:tbl>
      <w:tblPr>
        <w:tblStyle w:val="TableGrid"/>
        <w:tblW w:w="8704" w:type="dxa"/>
        <w:tblInd w:w="-147" w:type="dxa"/>
        <w:tblLayout w:type="fixed"/>
        <w:tblLook w:val="04A0" w:firstRow="1" w:lastRow="0" w:firstColumn="1" w:lastColumn="0" w:noHBand="0" w:noVBand="1"/>
      </w:tblPr>
      <w:tblGrid>
        <w:gridCol w:w="1521"/>
        <w:gridCol w:w="1260"/>
        <w:gridCol w:w="1512"/>
        <w:gridCol w:w="755"/>
        <w:gridCol w:w="1008"/>
        <w:gridCol w:w="1039"/>
        <w:gridCol w:w="1609"/>
      </w:tblGrid>
      <w:tr w:rsidR="002F283C" w:rsidRPr="004412AE" w14:paraId="1AF78BD7" w14:textId="77777777" w:rsidTr="00364850">
        <w:trPr>
          <w:trHeight w:val="933"/>
        </w:trPr>
        <w:tc>
          <w:tcPr>
            <w:tcW w:w="1521" w:type="dxa"/>
          </w:tcPr>
          <w:p w14:paraId="0C250E69" w14:textId="77777777" w:rsidR="002F283C" w:rsidRPr="00C60046" w:rsidRDefault="002F283C" w:rsidP="00364850">
            <w:pPr>
              <w:rPr>
                <w:rFonts w:ascii="Times New Roman" w:hAnsi="Times New Roman" w:cs="Times New Roman"/>
                <w:b/>
                <w:bCs/>
                <w:sz w:val="20"/>
                <w:szCs w:val="20"/>
                <w:lang w:val="en-CA"/>
              </w:rPr>
            </w:pPr>
            <w:r w:rsidRPr="00C60046">
              <w:rPr>
                <w:rFonts w:ascii="Times New Roman" w:hAnsi="Times New Roman" w:cs="Times New Roman"/>
                <w:b/>
                <w:bCs/>
                <w:sz w:val="20"/>
                <w:szCs w:val="20"/>
                <w:lang w:val="en-CA"/>
              </w:rPr>
              <w:t>Variance of Relationship</w:t>
            </w:r>
          </w:p>
        </w:tc>
        <w:tc>
          <w:tcPr>
            <w:tcW w:w="1260" w:type="dxa"/>
          </w:tcPr>
          <w:p w14:paraId="04A693DC" w14:textId="77777777" w:rsidR="002F283C" w:rsidRPr="00C60046" w:rsidRDefault="002F283C" w:rsidP="00364850">
            <w:pPr>
              <w:rPr>
                <w:rFonts w:ascii="Times New Roman" w:hAnsi="Times New Roman" w:cs="Times New Roman"/>
                <w:b/>
                <w:bCs/>
                <w:sz w:val="20"/>
                <w:szCs w:val="20"/>
                <w:lang w:val="en-CA"/>
              </w:rPr>
            </w:pPr>
            <w:r w:rsidRPr="00C60046">
              <w:rPr>
                <w:rFonts w:ascii="Times New Roman" w:hAnsi="Times New Roman" w:cs="Times New Roman"/>
                <w:b/>
                <w:bCs/>
                <w:sz w:val="20"/>
                <w:szCs w:val="20"/>
                <w:lang w:val="en-CA"/>
              </w:rPr>
              <w:t xml:space="preserve">Correlation </w:t>
            </w:r>
          </w:p>
          <w:p w14:paraId="05831DDE" w14:textId="77777777" w:rsidR="002F283C" w:rsidRPr="00C60046" w:rsidRDefault="002F283C" w:rsidP="00364850">
            <w:pPr>
              <w:rPr>
                <w:rFonts w:ascii="Times New Roman" w:hAnsi="Times New Roman" w:cs="Times New Roman"/>
                <w:b/>
                <w:bCs/>
                <w:sz w:val="20"/>
                <w:szCs w:val="20"/>
                <w:lang w:val="en-CA"/>
              </w:rPr>
            </w:pPr>
            <w:r w:rsidRPr="00C60046">
              <w:rPr>
                <w:rFonts w:ascii="Times New Roman" w:hAnsi="Times New Roman" w:cs="Times New Roman"/>
                <w:b/>
                <w:bCs/>
                <w:sz w:val="20"/>
                <w:szCs w:val="20"/>
                <w:lang w:val="en-CA"/>
              </w:rPr>
              <w:t>r-test value</w:t>
            </w:r>
          </w:p>
        </w:tc>
        <w:tc>
          <w:tcPr>
            <w:tcW w:w="1512" w:type="dxa"/>
          </w:tcPr>
          <w:p w14:paraId="121D70F1" w14:textId="77777777" w:rsidR="002F283C" w:rsidRPr="00C60046" w:rsidRDefault="002F283C" w:rsidP="00364850">
            <w:pPr>
              <w:rPr>
                <w:rFonts w:ascii="Times New Roman" w:hAnsi="Times New Roman" w:cs="Times New Roman"/>
                <w:b/>
                <w:bCs/>
                <w:sz w:val="20"/>
                <w:szCs w:val="20"/>
                <w:lang w:val="en-CA"/>
              </w:rPr>
            </w:pPr>
            <w:r w:rsidRPr="00C60046">
              <w:rPr>
                <w:rFonts w:ascii="Times New Roman" w:hAnsi="Times New Roman" w:cs="Times New Roman"/>
                <w:b/>
                <w:bCs/>
                <w:sz w:val="20"/>
                <w:szCs w:val="20"/>
                <w:lang w:val="en-CA"/>
              </w:rPr>
              <w:t>Interpretation</w:t>
            </w:r>
          </w:p>
        </w:tc>
        <w:tc>
          <w:tcPr>
            <w:tcW w:w="755" w:type="dxa"/>
          </w:tcPr>
          <w:p w14:paraId="0E82963C" w14:textId="77777777" w:rsidR="002F283C" w:rsidRPr="00C60046" w:rsidRDefault="002F283C" w:rsidP="00364850">
            <w:pPr>
              <w:rPr>
                <w:rFonts w:ascii="Times New Roman" w:hAnsi="Times New Roman" w:cs="Times New Roman"/>
                <w:b/>
                <w:bCs/>
                <w:sz w:val="20"/>
                <w:szCs w:val="20"/>
                <w:lang w:val="en-CA"/>
              </w:rPr>
            </w:pPr>
            <w:r w:rsidRPr="00C60046">
              <w:rPr>
                <w:rFonts w:ascii="Times New Roman" w:hAnsi="Times New Roman" w:cs="Times New Roman"/>
                <w:b/>
                <w:bCs/>
                <w:sz w:val="20"/>
                <w:szCs w:val="20"/>
                <w:lang w:val="en-CA"/>
              </w:rPr>
              <w:t>T-test value</w:t>
            </w:r>
          </w:p>
        </w:tc>
        <w:tc>
          <w:tcPr>
            <w:tcW w:w="1008" w:type="dxa"/>
          </w:tcPr>
          <w:p w14:paraId="42CA369E" w14:textId="77777777" w:rsidR="002F283C" w:rsidRPr="00C60046" w:rsidRDefault="002F283C" w:rsidP="00364850">
            <w:pPr>
              <w:rPr>
                <w:rFonts w:ascii="Times New Roman" w:hAnsi="Times New Roman" w:cs="Times New Roman"/>
                <w:b/>
                <w:bCs/>
                <w:sz w:val="20"/>
                <w:szCs w:val="20"/>
                <w:lang w:val="en-CA"/>
              </w:rPr>
            </w:pPr>
            <w:r w:rsidRPr="00C60046">
              <w:rPr>
                <w:rFonts w:ascii="Times New Roman" w:hAnsi="Times New Roman" w:cs="Times New Roman"/>
                <w:b/>
                <w:bCs/>
                <w:sz w:val="20"/>
                <w:szCs w:val="20"/>
                <w:lang w:val="en-CA"/>
              </w:rPr>
              <w:t>T-critical value</w:t>
            </w:r>
          </w:p>
        </w:tc>
        <w:tc>
          <w:tcPr>
            <w:tcW w:w="1039" w:type="dxa"/>
          </w:tcPr>
          <w:p w14:paraId="629E156D" w14:textId="77777777" w:rsidR="002F283C" w:rsidRPr="00C60046" w:rsidRDefault="002F283C" w:rsidP="00364850">
            <w:pPr>
              <w:rPr>
                <w:rFonts w:ascii="Times New Roman" w:hAnsi="Times New Roman" w:cs="Times New Roman"/>
                <w:b/>
                <w:bCs/>
                <w:sz w:val="20"/>
                <w:szCs w:val="20"/>
                <w:lang w:val="en-CA"/>
              </w:rPr>
            </w:pPr>
            <w:r w:rsidRPr="00C60046">
              <w:rPr>
                <w:rFonts w:ascii="Times New Roman" w:hAnsi="Times New Roman" w:cs="Times New Roman"/>
                <w:b/>
                <w:bCs/>
                <w:sz w:val="20"/>
                <w:szCs w:val="20"/>
                <w:lang w:val="en-CA"/>
              </w:rPr>
              <w:t>Decision</w:t>
            </w:r>
          </w:p>
        </w:tc>
        <w:tc>
          <w:tcPr>
            <w:tcW w:w="1609" w:type="dxa"/>
          </w:tcPr>
          <w:p w14:paraId="65A8E21E" w14:textId="77777777" w:rsidR="002F283C" w:rsidRPr="00C60046" w:rsidRDefault="002F283C" w:rsidP="00364850">
            <w:pPr>
              <w:rPr>
                <w:rFonts w:ascii="Times New Roman" w:hAnsi="Times New Roman" w:cs="Times New Roman"/>
                <w:b/>
                <w:bCs/>
                <w:sz w:val="20"/>
                <w:szCs w:val="20"/>
                <w:lang w:val="en-CA"/>
              </w:rPr>
            </w:pPr>
            <w:r w:rsidRPr="00C60046">
              <w:rPr>
                <w:rFonts w:ascii="Times New Roman" w:hAnsi="Times New Roman" w:cs="Times New Roman"/>
                <w:b/>
                <w:bCs/>
                <w:sz w:val="20"/>
                <w:szCs w:val="20"/>
                <w:lang w:val="en-CA"/>
              </w:rPr>
              <w:t>Interpretation</w:t>
            </w:r>
          </w:p>
        </w:tc>
      </w:tr>
      <w:tr w:rsidR="002F283C" w:rsidRPr="004412AE" w14:paraId="5B57BBF7" w14:textId="77777777" w:rsidTr="00364850">
        <w:trPr>
          <w:trHeight w:val="880"/>
        </w:trPr>
        <w:tc>
          <w:tcPr>
            <w:tcW w:w="1521" w:type="dxa"/>
          </w:tcPr>
          <w:p w14:paraId="25BC8302" w14:textId="77777777" w:rsidR="002F283C" w:rsidRPr="004412AE" w:rsidRDefault="002F283C" w:rsidP="00364850">
            <w:pPr>
              <w:rPr>
                <w:rFonts w:ascii="Times New Roman" w:hAnsi="Times New Roman" w:cs="Times New Roman"/>
                <w:sz w:val="24"/>
                <w:szCs w:val="24"/>
                <w:lang w:val="en-CA"/>
              </w:rPr>
            </w:pPr>
            <w:r w:rsidRPr="004412AE">
              <w:rPr>
                <w:rFonts w:ascii="Times New Roman" w:hAnsi="Times New Roman" w:cs="Times New Roman"/>
                <w:sz w:val="24"/>
                <w:szCs w:val="24"/>
                <w:lang w:val="en-CA"/>
              </w:rPr>
              <w:t>Human Body and Human Development</w:t>
            </w:r>
          </w:p>
        </w:tc>
        <w:tc>
          <w:tcPr>
            <w:tcW w:w="1260" w:type="dxa"/>
          </w:tcPr>
          <w:p w14:paraId="4BFABDA4"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0.36</w:t>
            </w:r>
          </w:p>
        </w:tc>
        <w:tc>
          <w:tcPr>
            <w:tcW w:w="1512" w:type="dxa"/>
          </w:tcPr>
          <w:p w14:paraId="6D4A1537"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Moderately low correlation</w:t>
            </w:r>
          </w:p>
        </w:tc>
        <w:tc>
          <w:tcPr>
            <w:tcW w:w="755" w:type="dxa"/>
          </w:tcPr>
          <w:p w14:paraId="4E1CDA9D"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5.88</w:t>
            </w:r>
          </w:p>
        </w:tc>
        <w:tc>
          <w:tcPr>
            <w:tcW w:w="1008" w:type="dxa"/>
          </w:tcPr>
          <w:p w14:paraId="43FB87C9"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1</w:t>
            </w:r>
          </w:p>
        </w:tc>
        <w:tc>
          <w:tcPr>
            <w:tcW w:w="1039" w:type="dxa"/>
          </w:tcPr>
          <w:p w14:paraId="23950030"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Reject Ho</w:t>
            </w:r>
          </w:p>
        </w:tc>
        <w:tc>
          <w:tcPr>
            <w:tcW w:w="1609" w:type="dxa"/>
          </w:tcPr>
          <w:p w14:paraId="263506EF"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Significant</w:t>
            </w:r>
          </w:p>
        </w:tc>
      </w:tr>
      <w:tr w:rsidR="002F283C" w:rsidRPr="004412AE" w14:paraId="637E14A9" w14:textId="77777777" w:rsidTr="00364850">
        <w:trPr>
          <w:trHeight w:val="593"/>
        </w:trPr>
        <w:tc>
          <w:tcPr>
            <w:tcW w:w="1521" w:type="dxa"/>
          </w:tcPr>
          <w:p w14:paraId="4FD2D4F6" w14:textId="77777777" w:rsidR="002F283C" w:rsidRPr="004412AE" w:rsidRDefault="002F283C" w:rsidP="00364850">
            <w:pPr>
              <w:rPr>
                <w:rFonts w:ascii="Times New Roman" w:hAnsi="Times New Roman" w:cs="Times New Roman"/>
                <w:sz w:val="24"/>
                <w:szCs w:val="24"/>
                <w:lang w:val="en-CA"/>
              </w:rPr>
            </w:pPr>
            <w:r w:rsidRPr="004412AE">
              <w:rPr>
                <w:rFonts w:ascii="Times New Roman" w:hAnsi="Times New Roman" w:cs="Times New Roman"/>
                <w:sz w:val="24"/>
                <w:szCs w:val="24"/>
                <w:lang w:val="en-CA"/>
              </w:rPr>
              <w:t>Personhood</w:t>
            </w:r>
          </w:p>
        </w:tc>
        <w:tc>
          <w:tcPr>
            <w:tcW w:w="1260" w:type="dxa"/>
          </w:tcPr>
          <w:p w14:paraId="6640C039"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0.42</w:t>
            </w:r>
          </w:p>
        </w:tc>
        <w:tc>
          <w:tcPr>
            <w:tcW w:w="1512" w:type="dxa"/>
          </w:tcPr>
          <w:p w14:paraId="5D1B4942"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Moderately low correlation</w:t>
            </w:r>
          </w:p>
        </w:tc>
        <w:tc>
          <w:tcPr>
            <w:tcW w:w="755" w:type="dxa"/>
          </w:tcPr>
          <w:p w14:paraId="7AD66129"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6.91</w:t>
            </w:r>
          </w:p>
        </w:tc>
        <w:tc>
          <w:tcPr>
            <w:tcW w:w="1008" w:type="dxa"/>
          </w:tcPr>
          <w:p w14:paraId="0D5A4939"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1</w:t>
            </w:r>
          </w:p>
        </w:tc>
        <w:tc>
          <w:tcPr>
            <w:tcW w:w="1039" w:type="dxa"/>
          </w:tcPr>
          <w:p w14:paraId="5BB7D5C3"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Reject Ho</w:t>
            </w:r>
          </w:p>
        </w:tc>
        <w:tc>
          <w:tcPr>
            <w:tcW w:w="1609" w:type="dxa"/>
          </w:tcPr>
          <w:p w14:paraId="369093AD"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Significant</w:t>
            </w:r>
          </w:p>
        </w:tc>
      </w:tr>
      <w:tr w:rsidR="002F283C" w:rsidRPr="004412AE" w14:paraId="2EED12F3" w14:textId="77777777" w:rsidTr="00364850">
        <w:trPr>
          <w:trHeight w:val="899"/>
        </w:trPr>
        <w:tc>
          <w:tcPr>
            <w:tcW w:w="1521" w:type="dxa"/>
          </w:tcPr>
          <w:p w14:paraId="76EB75CD" w14:textId="77777777" w:rsidR="002F283C" w:rsidRPr="004412AE" w:rsidRDefault="002F283C" w:rsidP="00364850">
            <w:pPr>
              <w:rPr>
                <w:rFonts w:ascii="Times New Roman" w:hAnsi="Times New Roman" w:cs="Times New Roman"/>
                <w:sz w:val="24"/>
                <w:szCs w:val="24"/>
                <w:lang w:val="en-CA"/>
              </w:rPr>
            </w:pPr>
            <w:r w:rsidRPr="004412AE">
              <w:rPr>
                <w:rFonts w:ascii="Times New Roman" w:hAnsi="Times New Roman" w:cs="Times New Roman"/>
                <w:sz w:val="24"/>
                <w:szCs w:val="24"/>
                <w:lang w:val="en-CA"/>
              </w:rPr>
              <w:t>Sexual and Reproductive Health</w:t>
            </w:r>
          </w:p>
        </w:tc>
        <w:tc>
          <w:tcPr>
            <w:tcW w:w="1260" w:type="dxa"/>
          </w:tcPr>
          <w:p w14:paraId="42133494"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0.48</w:t>
            </w:r>
          </w:p>
        </w:tc>
        <w:tc>
          <w:tcPr>
            <w:tcW w:w="1512" w:type="dxa"/>
          </w:tcPr>
          <w:p w14:paraId="75D4FC63"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Moderately low correlation</w:t>
            </w:r>
          </w:p>
        </w:tc>
        <w:tc>
          <w:tcPr>
            <w:tcW w:w="755" w:type="dxa"/>
          </w:tcPr>
          <w:p w14:paraId="06E34E04"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8.33</w:t>
            </w:r>
          </w:p>
        </w:tc>
        <w:tc>
          <w:tcPr>
            <w:tcW w:w="1008" w:type="dxa"/>
          </w:tcPr>
          <w:p w14:paraId="5934A03B"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1</w:t>
            </w:r>
          </w:p>
        </w:tc>
        <w:tc>
          <w:tcPr>
            <w:tcW w:w="1039" w:type="dxa"/>
          </w:tcPr>
          <w:p w14:paraId="52F3DACA"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Reject Ho</w:t>
            </w:r>
          </w:p>
        </w:tc>
        <w:tc>
          <w:tcPr>
            <w:tcW w:w="1609" w:type="dxa"/>
          </w:tcPr>
          <w:p w14:paraId="701D4BAD"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Significant</w:t>
            </w:r>
          </w:p>
        </w:tc>
      </w:tr>
      <w:tr w:rsidR="002F283C" w:rsidRPr="004412AE" w14:paraId="7E9C0416" w14:textId="77777777" w:rsidTr="00364850">
        <w:trPr>
          <w:trHeight w:val="976"/>
        </w:trPr>
        <w:tc>
          <w:tcPr>
            <w:tcW w:w="1521" w:type="dxa"/>
          </w:tcPr>
          <w:p w14:paraId="57FCCBB8" w14:textId="77777777" w:rsidR="002F283C" w:rsidRPr="004412AE" w:rsidRDefault="002F283C" w:rsidP="00364850">
            <w:pPr>
              <w:rPr>
                <w:rFonts w:ascii="Times New Roman" w:hAnsi="Times New Roman" w:cs="Times New Roman"/>
                <w:sz w:val="24"/>
                <w:szCs w:val="24"/>
                <w:lang w:val="en-CA"/>
              </w:rPr>
            </w:pPr>
            <w:r w:rsidRPr="004412AE">
              <w:rPr>
                <w:rFonts w:ascii="Times New Roman" w:hAnsi="Times New Roman" w:cs="Times New Roman"/>
                <w:sz w:val="24"/>
                <w:szCs w:val="24"/>
                <w:lang w:val="en-CA"/>
              </w:rPr>
              <w:t>Human Culture and Human Ought</w:t>
            </w:r>
          </w:p>
        </w:tc>
        <w:tc>
          <w:tcPr>
            <w:tcW w:w="1260" w:type="dxa"/>
          </w:tcPr>
          <w:p w14:paraId="18202AB6"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0.43</w:t>
            </w:r>
          </w:p>
        </w:tc>
        <w:tc>
          <w:tcPr>
            <w:tcW w:w="1512" w:type="dxa"/>
          </w:tcPr>
          <w:p w14:paraId="25134BEE"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Moderately low correlation</w:t>
            </w:r>
          </w:p>
        </w:tc>
        <w:tc>
          <w:tcPr>
            <w:tcW w:w="755" w:type="dxa"/>
          </w:tcPr>
          <w:p w14:paraId="7054ABB2"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7.08</w:t>
            </w:r>
          </w:p>
        </w:tc>
        <w:tc>
          <w:tcPr>
            <w:tcW w:w="1008" w:type="dxa"/>
          </w:tcPr>
          <w:p w14:paraId="7B4BBB61" w14:textId="77777777" w:rsidR="002F283C" w:rsidRPr="004412AE" w:rsidRDefault="002F283C" w:rsidP="00364850">
            <w:pPr>
              <w:jc w:val="center"/>
              <w:rPr>
                <w:rFonts w:ascii="Times New Roman" w:hAnsi="Times New Roman" w:cs="Times New Roman"/>
                <w:sz w:val="24"/>
                <w:szCs w:val="24"/>
                <w:lang w:val="en-CA"/>
              </w:rPr>
            </w:pPr>
            <w:r w:rsidRPr="004412AE">
              <w:rPr>
                <w:rFonts w:ascii="Times New Roman" w:hAnsi="Times New Roman" w:cs="Times New Roman"/>
                <w:sz w:val="24"/>
                <w:szCs w:val="24"/>
                <w:lang w:val="en-CA"/>
              </w:rPr>
              <w:t>1</w:t>
            </w:r>
          </w:p>
        </w:tc>
        <w:tc>
          <w:tcPr>
            <w:tcW w:w="1039" w:type="dxa"/>
          </w:tcPr>
          <w:p w14:paraId="236071D9"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Reject Ho</w:t>
            </w:r>
          </w:p>
        </w:tc>
        <w:tc>
          <w:tcPr>
            <w:tcW w:w="1609" w:type="dxa"/>
          </w:tcPr>
          <w:p w14:paraId="45FC642E" w14:textId="77777777" w:rsidR="002F283C" w:rsidRPr="004412AE" w:rsidRDefault="002F283C" w:rsidP="00364850">
            <w:pPr>
              <w:jc w:val="center"/>
              <w:rPr>
                <w:rFonts w:ascii="Times New Roman" w:hAnsi="Times New Roman" w:cs="Times New Roman"/>
                <w:sz w:val="24"/>
                <w:szCs w:val="24"/>
                <w:lang w:val="en-CA"/>
              </w:rPr>
            </w:pPr>
            <w:r>
              <w:rPr>
                <w:rFonts w:ascii="Times New Roman" w:hAnsi="Times New Roman" w:cs="Times New Roman"/>
                <w:sz w:val="24"/>
                <w:szCs w:val="24"/>
                <w:lang w:val="en-CA"/>
              </w:rPr>
              <w:t>Significant</w:t>
            </w:r>
          </w:p>
        </w:tc>
      </w:tr>
    </w:tbl>
    <w:p w14:paraId="4255B5DB" w14:textId="77777777" w:rsidR="002F283C" w:rsidRPr="004412AE" w:rsidRDefault="002F283C" w:rsidP="002F283C">
      <w:pPr>
        <w:rPr>
          <w:rFonts w:ascii="Times New Roman" w:hAnsi="Times New Roman" w:cs="Times New Roman"/>
          <w:sz w:val="24"/>
          <w:szCs w:val="24"/>
          <w:lang w:val="en-CA"/>
        </w:rPr>
      </w:pPr>
    </w:p>
    <w:p w14:paraId="6D2E61C1" w14:textId="77777777" w:rsidR="002F283C" w:rsidRPr="004412AE" w:rsidRDefault="002F283C" w:rsidP="002F283C">
      <w:pPr>
        <w:rPr>
          <w:rFonts w:ascii="Times New Roman" w:hAnsi="Times New Roman" w:cs="Times New Roman"/>
          <w:b/>
          <w:bCs/>
          <w:sz w:val="24"/>
          <w:szCs w:val="24"/>
        </w:rPr>
      </w:pPr>
      <w:r w:rsidRPr="004412AE">
        <w:rPr>
          <w:rFonts w:ascii="Times New Roman" w:hAnsi="Times New Roman" w:cs="Times New Roman"/>
          <w:b/>
          <w:bCs/>
          <w:sz w:val="24"/>
          <w:szCs w:val="24"/>
        </w:rPr>
        <w:t xml:space="preserve">Legend of correlation: </w:t>
      </w:r>
    </w:p>
    <w:p w14:paraId="27692918" w14:textId="77777777" w:rsidR="002F283C" w:rsidRPr="004412AE" w:rsidRDefault="002F283C" w:rsidP="002F283C">
      <w:pPr>
        <w:spacing w:after="0"/>
        <w:ind w:firstLine="720"/>
        <w:rPr>
          <w:rFonts w:ascii="Times New Roman" w:hAnsi="Times New Roman" w:cs="Times New Roman"/>
          <w:sz w:val="24"/>
          <w:szCs w:val="24"/>
        </w:rPr>
      </w:pPr>
      <w:r w:rsidRPr="004412AE">
        <w:rPr>
          <w:rFonts w:ascii="Times New Roman" w:hAnsi="Times New Roman" w:cs="Times New Roman"/>
          <w:sz w:val="24"/>
          <w:szCs w:val="24"/>
        </w:rPr>
        <w:t xml:space="preserve">± 1.00 Perfect Correlation </w:t>
      </w:r>
    </w:p>
    <w:p w14:paraId="085A3A7D" w14:textId="77777777" w:rsidR="002F283C" w:rsidRPr="004412AE" w:rsidRDefault="002F283C" w:rsidP="002F283C">
      <w:pPr>
        <w:spacing w:after="0"/>
        <w:ind w:firstLine="720"/>
        <w:rPr>
          <w:rFonts w:ascii="Times New Roman" w:hAnsi="Times New Roman" w:cs="Times New Roman"/>
          <w:sz w:val="24"/>
          <w:szCs w:val="24"/>
        </w:rPr>
      </w:pPr>
      <w:r w:rsidRPr="004412AE">
        <w:rPr>
          <w:rFonts w:ascii="Times New Roman" w:hAnsi="Times New Roman" w:cs="Times New Roman"/>
          <w:sz w:val="24"/>
          <w:szCs w:val="24"/>
        </w:rPr>
        <w:t xml:space="preserve">±0.76-±0.99 Very High Correlation </w:t>
      </w:r>
    </w:p>
    <w:p w14:paraId="08828CCE" w14:textId="77777777" w:rsidR="002F283C" w:rsidRPr="004412AE" w:rsidRDefault="002F283C" w:rsidP="002F283C">
      <w:pPr>
        <w:spacing w:after="0"/>
        <w:ind w:firstLine="720"/>
        <w:rPr>
          <w:rFonts w:ascii="Times New Roman" w:hAnsi="Times New Roman" w:cs="Times New Roman"/>
          <w:sz w:val="24"/>
          <w:szCs w:val="24"/>
        </w:rPr>
      </w:pPr>
      <w:r w:rsidRPr="004412AE">
        <w:rPr>
          <w:rFonts w:ascii="Times New Roman" w:hAnsi="Times New Roman" w:cs="Times New Roman"/>
          <w:sz w:val="24"/>
          <w:szCs w:val="24"/>
        </w:rPr>
        <w:t xml:space="preserve">±0.51-±0.75 High Correlation </w:t>
      </w:r>
    </w:p>
    <w:p w14:paraId="13606194" w14:textId="77777777" w:rsidR="002F283C" w:rsidRPr="004412AE" w:rsidRDefault="002F283C" w:rsidP="002F283C">
      <w:pPr>
        <w:spacing w:after="0"/>
        <w:ind w:firstLine="720"/>
        <w:rPr>
          <w:rFonts w:ascii="Times New Roman" w:hAnsi="Times New Roman" w:cs="Times New Roman"/>
          <w:sz w:val="24"/>
          <w:szCs w:val="24"/>
        </w:rPr>
      </w:pPr>
      <w:r w:rsidRPr="004412AE">
        <w:rPr>
          <w:rFonts w:ascii="Times New Roman" w:hAnsi="Times New Roman" w:cs="Times New Roman"/>
          <w:sz w:val="24"/>
          <w:szCs w:val="24"/>
        </w:rPr>
        <w:t xml:space="preserve">±0.26-±0.50 Moderately Low Correlation </w:t>
      </w:r>
    </w:p>
    <w:p w14:paraId="738C1AB8" w14:textId="77777777" w:rsidR="002F283C" w:rsidRPr="004412AE" w:rsidRDefault="002F283C" w:rsidP="002F283C">
      <w:pPr>
        <w:spacing w:after="0"/>
        <w:ind w:firstLine="720"/>
        <w:rPr>
          <w:rFonts w:ascii="Times New Roman" w:hAnsi="Times New Roman" w:cs="Times New Roman"/>
          <w:sz w:val="24"/>
          <w:szCs w:val="24"/>
        </w:rPr>
      </w:pPr>
      <w:r w:rsidRPr="004412AE">
        <w:rPr>
          <w:rFonts w:ascii="Times New Roman" w:hAnsi="Times New Roman" w:cs="Times New Roman"/>
          <w:sz w:val="24"/>
          <w:szCs w:val="24"/>
        </w:rPr>
        <w:t xml:space="preserve">±0.01-±0.25 Very Low Correlation </w:t>
      </w:r>
    </w:p>
    <w:p w14:paraId="60E9E846" w14:textId="77777777" w:rsidR="002F283C" w:rsidRDefault="002F283C" w:rsidP="002F283C">
      <w:pPr>
        <w:spacing w:after="0"/>
        <w:ind w:firstLine="720"/>
        <w:rPr>
          <w:rFonts w:ascii="Times New Roman" w:hAnsi="Times New Roman" w:cs="Times New Roman"/>
          <w:sz w:val="24"/>
          <w:szCs w:val="24"/>
        </w:rPr>
      </w:pPr>
      <w:r w:rsidRPr="004412AE">
        <w:rPr>
          <w:rFonts w:ascii="Times New Roman" w:hAnsi="Times New Roman" w:cs="Times New Roman"/>
          <w:sz w:val="24"/>
          <w:szCs w:val="24"/>
        </w:rPr>
        <w:t>1.0 No Correlation or Negligible Correlation</w:t>
      </w:r>
    </w:p>
    <w:p w14:paraId="0880A0C5" w14:textId="77777777" w:rsidR="002F283C" w:rsidRDefault="002F283C" w:rsidP="002F283C">
      <w:pPr>
        <w:spacing w:after="0"/>
        <w:ind w:firstLine="720"/>
        <w:rPr>
          <w:rFonts w:ascii="Times New Roman" w:hAnsi="Times New Roman" w:cs="Times New Roman"/>
          <w:sz w:val="24"/>
          <w:szCs w:val="24"/>
        </w:rPr>
      </w:pPr>
    </w:p>
    <w:p w14:paraId="49A46927" w14:textId="77777777" w:rsidR="002F283C" w:rsidRDefault="002F283C" w:rsidP="002F283C">
      <w:pPr>
        <w:spacing w:line="480" w:lineRule="auto"/>
        <w:ind w:firstLine="720"/>
        <w:jc w:val="both"/>
        <w:rPr>
          <w:rFonts w:ascii="Times New Roman" w:hAnsi="Times New Roman" w:cs="Times New Roman"/>
          <w:sz w:val="24"/>
          <w:szCs w:val="24"/>
        </w:rPr>
      </w:pPr>
      <w:r w:rsidRPr="00FF3DEB">
        <w:rPr>
          <w:rFonts w:ascii="Times New Roman" w:hAnsi="Times New Roman" w:cs="Times New Roman"/>
          <w:sz w:val="24"/>
          <w:szCs w:val="24"/>
        </w:rPr>
        <w:t xml:space="preserve">Table 7 opened the relationship between the level of preparedness and factors affecting the level of prepared in implementing sex education programs. As revealed, the computed t-value are (5.88, 6.91, 8.33 and 7.08) was under the tabular t-value (1,1,1,1) at </w:t>
      </w:r>
      <w:r w:rsidRPr="00FF3DEB">
        <w:rPr>
          <w:rFonts w:ascii="Times New Roman" w:hAnsi="Times New Roman" w:cs="Times New Roman"/>
          <w:sz w:val="24"/>
          <w:szCs w:val="24"/>
        </w:rPr>
        <w:lastRenderedPageBreak/>
        <w:t>significant. The degree of relationship is moderately low correlation. Therefore, reject the null hypothesis. The study revealed that the level of preparedness can or cannot be dependent on the factors affecting the level of preparedness of grade 11 students.</w:t>
      </w:r>
    </w:p>
    <w:p w14:paraId="4362D0DD" w14:textId="77777777" w:rsidR="002F283C" w:rsidRPr="00FF3DEB" w:rsidRDefault="002F283C" w:rsidP="002F283C">
      <w:pPr>
        <w:spacing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A</w:t>
      </w:r>
      <w:r w:rsidRPr="00CE6442">
        <w:rPr>
          <w:rFonts w:ascii="Times New Roman" w:hAnsi="Times New Roman" w:cs="Times New Roman"/>
          <w:sz w:val="24"/>
          <w:szCs w:val="24"/>
        </w:rPr>
        <w:t xml:space="preserve">ccording to Cervantes et al., (2023), the implementation of sexual education can identify the effects if the students know about sexual education and most </w:t>
      </w:r>
      <w:r>
        <w:rPr>
          <w:rFonts w:ascii="Times New Roman" w:hAnsi="Times New Roman" w:cs="Times New Roman"/>
          <w:sz w:val="24"/>
          <w:szCs w:val="24"/>
        </w:rPr>
        <w:t>especially</w:t>
      </w:r>
      <w:r w:rsidRPr="00CE6442">
        <w:rPr>
          <w:rFonts w:ascii="Times New Roman" w:hAnsi="Times New Roman" w:cs="Times New Roman"/>
          <w:sz w:val="24"/>
          <w:szCs w:val="24"/>
        </w:rPr>
        <w:t xml:space="preserve"> prevent the risks of teenage pregnancies and sexual health-related problems.</w:t>
      </w:r>
      <w:r>
        <w:rPr>
          <w:rFonts w:ascii="Times New Roman" w:hAnsi="Times New Roman" w:cs="Times New Roman"/>
          <w:sz w:val="24"/>
          <w:szCs w:val="24"/>
        </w:rPr>
        <w:t xml:space="preserve"> It correlates as this agrees that the implementation of sex education is necessary because sex education is not often discussed inside our houses. Implementing this may also reduce the increasing rate of pregnancy.</w:t>
      </w:r>
    </w:p>
    <w:p w14:paraId="40F38401" w14:textId="77777777" w:rsidR="002F283C" w:rsidRDefault="002F283C" w:rsidP="002F283C">
      <w:pPr>
        <w:spacing w:line="480" w:lineRule="auto"/>
        <w:jc w:val="both"/>
        <w:rPr>
          <w:rFonts w:ascii="Times New Roman" w:hAnsi="Times New Roman" w:cs="Times New Roman"/>
          <w:sz w:val="24"/>
          <w:szCs w:val="24"/>
        </w:rPr>
      </w:pPr>
      <w:r w:rsidRPr="00FF3DEB">
        <w:rPr>
          <w:rFonts w:ascii="Times New Roman" w:hAnsi="Times New Roman" w:cs="Times New Roman"/>
          <w:sz w:val="24"/>
          <w:szCs w:val="24"/>
        </w:rPr>
        <w:t xml:space="preserve">            It implies that the indicators can affect the students' preparedness in engaging the programs related to sex education if their awareness and knowledge is high and less if low. But, whatever the range of knowledge they have, it also depends on how they will engage in sex education. Consequently, a student's awareness can be significant for their preparedness. In addition, awareness and knowledge can give the students the firsthand experience of handling their personal health, healthy-informed decision making and mistakes, allowing them to learn more about their good personal </w:t>
      </w:r>
      <w:r>
        <w:rPr>
          <w:rFonts w:ascii="Times New Roman" w:hAnsi="Times New Roman" w:cs="Times New Roman"/>
          <w:sz w:val="24"/>
          <w:szCs w:val="24"/>
        </w:rPr>
        <w:t>health.</w:t>
      </w:r>
    </w:p>
    <w:p w14:paraId="591BEC69" w14:textId="77777777" w:rsidR="002F283C" w:rsidRDefault="002F283C" w:rsidP="002F283C">
      <w:pPr>
        <w:spacing w:line="480" w:lineRule="auto"/>
        <w:jc w:val="both"/>
        <w:rPr>
          <w:rFonts w:ascii="Times New Roman" w:hAnsi="Times New Roman" w:cs="Times New Roman"/>
          <w:sz w:val="24"/>
          <w:szCs w:val="24"/>
        </w:rPr>
      </w:pPr>
      <w:r>
        <w:rPr>
          <w:rFonts w:ascii="Times New Roman" w:hAnsi="Times New Roman" w:cs="Times New Roman"/>
          <w:sz w:val="24"/>
          <w:szCs w:val="24"/>
        </w:rPr>
        <w:t>The t-statistic is greater than the t-critical which means that the null hypothesis was rejected, therefore, there is significant relationship between Human Body and Human Development to the level of preparedness of the students.</w:t>
      </w:r>
    </w:p>
    <w:p w14:paraId="1F494E04" w14:textId="77777777" w:rsidR="002F283C" w:rsidRDefault="002F283C" w:rsidP="002F283C">
      <w:pPr>
        <w:spacing w:line="480" w:lineRule="auto"/>
        <w:jc w:val="both"/>
        <w:rPr>
          <w:rFonts w:ascii="Times New Roman" w:hAnsi="Times New Roman" w:cs="Times New Roman"/>
          <w:sz w:val="24"/>
          <w:szCs w:val="24"/>
        </w:rPr>
      </w:pPr>
      <w:r>
        <w:rPr>
          <w:rFonts w:ascii="Times New Roman" w:hAnsi="Times New Roman" w:cs="Times New Roman"/>
          <w:sz w:val="24"/>
          <w:szCs w:val="24"/>
        </w:rPr>
        <w:t>The t-statistic is greater than the t-critical which means that the null hypothesis was rejected, therefore, there is significant relationship between Personhood to the level of preparedness of the students.</w:t>
      </w:r>
    </w:p>
    <w:p w14:paraId="5A42A912" w14:textId="77777777" w:rsidR="002F283C" w:rsidRDefault="002F283C" w:rsidP="002F283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t-statistic is greater than the t-critical which means that the null hypothesis was rejected, therefore, there is significant relationship between Sexual and Reproductive Health to the level of preparedness of the students.</w:t>
      </w:r>
    </w:p>
    <w:p w14:paraId="4A5D0B87" w14:textId="77777777" w:rsidR="002F283C" w:rsidRDefault="002F283C" w:rsidP="002F283C">
      <w:pPr>
        <w:spacing w:line="480" w:lineRule="auto"/>
        <w:jc w:val="both"/>
        <w:rPr>
          <w:rFonts w:ascii="Times New Roman" w:hAnsi="Times New Roman" w:cs="Times New Roman"/>
          <w:sz w:val="24"/>
          <w:szCs w:val="24"/>
        </w:rPr>
      </w:pPr>
      <w:r>
        <w:rPr>
          <w:rFonts w:ascii="Times New Roman" w:hAnsi="Times New Roman" w:cs="Times New Roman"/>
          <w:sz w:val="24"/>
          <w:szCs w:val="24"/>
        </w:rPr>
        <w:t>The t-statistic is greater than the t-critical which means that the null hypothesis was rejected, therefore, there is significant relationship between Human Culture and Human Ought to the level of preparedness of the students.</w:t>
      </w:r>
    </w:p>
    <w:p w14:paraId="6E901AC6" w14:textId="77777777" w:rsidR="002F283C" w:rsidRDefault="002F283C" w:rsidP="002F283C">
      <w:pPr>
        <w:spacing w:line="480" w:lineRule="auto"/>
        <w:jc w:val="both"/>
        <w:rPr>
          <w:rFonts w:ascii="Times New Roman" w:hAnsi="Times New Roman" w:cs="Times New Roman"/>
          <w:sz w:val="24"/>
          <w:szCs w:val="24"/>
        </w:rPr>
      </w:pPr>
    </w:p>
    <w:p w14:paraId="29600AE1" w14:textId="77777777" w:rsidR="002F283C" w:rsidRDefault="002F283C" w:rsidP="002F283C">
      <w:pPr>
        <w:spacing w:line="480" w:lineRule="auto"/>
        <w:jc w:val="both"/>
        <w:rPr>
          <w:rFonts w:ascii="Times New Roman" w:hAnsi="Times New Roman" w:cs="Times New Roman"/>
          <w:sz w:val="24"/>
          <w:szCs w:val="24"/>
        </w:rPr>
      </w:pPr>
    </w:p>
    <w:p w14:paraId="648E1168" w14:textId="77777777" w:rsidR="002F283C" w:rsidRDefault="002F283C" w:rsidP="002F283C">
      <w:pPr>
        <w:spacing w:line="480" w:lineRule="auto"/>
        <w:jc w:val="both"/>
        <w:rPr>
          <w:rFonts w:ascii="Times New Roman" w:hAnsi="Times New Roman" w:cs="Times New Roman"/>
          <w:sz w:val="24"/>
          <w:szCs w:val="24"/>
        </w:rPr>
      </w:pPr>
    </w:p>
    <w:p w14:paraId="393EC169" w14:textId="77777777" w:rsidR="002F283C" w:rsidRDefault="002F283C" w:rsidP="002F283C">
      <w:pPr>
        <w:spacing w:line="480" w:lineRule="auto"/>
        <w:jc w:val="both"/>
        <w:rPr>
          <w:rFonts w:ascii="Times New Roman" w:hAnsi="Times New Roman" w:cs="Times New Roman"/>
          <w:sz w:val="24"/>
          <w:szCs w:val="24"/>
        </w:rPr>
      </w:pPr>
    </w:p>
    <w:p w14:paraId="378EB1EF" w14:textId="77777777" w:rsidR="002F283C" w:rsidRDefault="002F283C" w:rsidP="002F283C">
      <w:pPr>
        <w:spacing w:line="480" w:lineRule="auto"/>
        <w:jc w:val="both"/>
        <w:rPr>
          <w:rFonts w:ascii="Times New Roman" w:hAnsi="Times New Roman" w:cs="Times New Roman"/>
          <w:sz w:val="24"/>
          <w:szCs w:val="24"/>
        </w:rPr>
      </w:pPr>
    </w:p>
    <w:p w14:paraId="784D0107" w14:textId="77777777" w:rsidR="002F283C" w:rsidRDefault="002F283C" w:rsidP="002F283C">
      <w:pPr>
        <w:spacing w:line="480" w:lineRule="auto"/>
        <w:jc w:val="both"/>
        <w:rPr>
          <w:rFonts w:ascii="Times New Roman" w:hAnsi="Times New Roman" w:cs="Times New Roman"/>
          <w:sz w:val="24"/>
          <w:szCs w:val="24"/>
        </w:rPr>
      </w:pPr>
    </w:p>
    <w:p w14:paraId="3D2D5644" w14:textId="77777777" w:rsidR="002F283C" w:rsidRDefault="002F283C" w:rsidP="002F283C">
      <w:pPr>
        <w:spacing w:line="480" w:lineRule="auto"/>
        <w:jc w:val="both"/>
        <w:rPr>
          <w:rFonts w:ascii="Times New Roman" w:hAnsi="Times New Roman" w:cs="Times New Roman"/>
          <w:sz w:val="24"/>
          <w:szCs w:val="24"/>
        </w:rPr>
      </w:pPr>
    </w:p>
    <w:p w14:paraId="0F5337C3" w14:textId="77777777" w:rsidR="002F283C" w:rsidRDefault="002F283C" w:rsidP="002F283C">
      <w:pPr>
        <w:spacing w:line="480" w:lineRule="auto"/>
        <w:jc w:val="both"/>
        <w:rPr>
          <w:rFonts w:ascii="Times New Roman" w:hAnsi="Times New Roman" w:cs="Times New Roman"/>
          <w:sz w:val="24"/>
          <w:szCs w:val="24"/>
        </w:rPr>
      </w:pPr>
    </w:p>
    <w:p w14:paraId="068EEB24" w14:textId="77777777" w:rsidR="002F283C" w:rsidRDefault="002F283C" w:rsidP="002F283C">
      <w:pPr>
        <w:spacing w:line="480" w:lineRule="auto"/>
        <w:jc w:val="both"/>
        <w:rPr>
          <w:rFonts w:ascii="Times New Roman" w:hAnsi="Times New Roman" w:cs="Times New Roman"/>
          <w:sz w:val="24"/>
          <w:szCs w:val="24"/>
        </w:rPr>
      </w:pPr>
    </w:p>
    <w:p w14:paraId="33DF7981" w14:textId="77777777" w:rsidR="002F283C" w:rsidRDefault="002F283C" w:rsidP="002F283C">
      <w:pPr>
        <w:spacing w:line="480" w:lineRule="auto"/>
        <w:jc w:val="both"/>
        <w:rPr>
          <w:rFonts w:ascii="Times New Roman" w:hAnsi="Times New Roman" w:cs="Times New Roman"/>
          <w:sz w:val="24"/>
          <w:szCs w:val="24"/>
        </w:rPr>
      </w:pPr>
    </w:p>
    <w:p w14:paraId="1F4510E6" w14:textId="77777777" w:rsidR="002F283C" w:rsidRDefault="002F283C" w:rsidP="002F283C">
      <w:pPr>
        <w:spacing w:line="480" w:lineRule="auto"/>
        <w:jc w:val="both"/>
        <w:rPr>
          <w:rFonts w:ascii="Times New Roman" w:hAnsi="Times New Roman" w:cs="Times New Roman"/>
          <w:sz w:val="24"/>
          <w:szCs w:val="24"/>
        </w:rPr>
      </w:pPr>
    </w:p>
    <w:p w14:paraId="37A60286" w14:textId="77777777" w:rsidR="002F283C" w:rsidRDefault="002F283C" w:rsidP="002F283C">
      <w:pPr>
        <w:spacing w:line="480" w:lineRule="auto"/>
        <w:jc w:val="both"/>
        <w:rPr>
          <w:rFonts w:ascii="Times New Roman" w:hAnsi="Times New Roman" w:cs="Times New Roman"/>
          <w:sz w:val="24"/>
          <w:szCs w:val="24"/>
        </w:rPr>
      </w:pPr>
    </w:p>
    <w:p w14:paraId="76BBA6A4" w14:textId="77777777" w:rsidR="002F283C" w:rsidRDefault="002F283C" w:rsidP="002F283C">
      <w:pPr>
        <w:spacing w:line="480" w:lineRule="auto"/>
        <w:jc w:val="both"/>
        <w:rPr>
          <w:rFonts w:ascii="Times New Roman" w:hAnsi="Times New Roman" w:cs="Times New Roman"/>
          <w:sz w:val="24"/>
          <w:szCs w:val="24"/>
        </w:rPr>
      </w:pPr>
    </w:p>
    <w:p w14:paraId="17F4EB39" w14:textId="77777777" w:rsidR="002F283C" w:rsidRPr="00E40AEA" w:rsidRDefault="002F283C" w:rsidP="002F283C">
      <w:pPr>
        <w:tabs>
          <w:tab w:val="center" w:pos="709"/>
        </w:tabs>
        <w:spacing w:line="480" w:lineRule="auto"/>
        <w:jc w:val="center"/>
        <w:rPr>
          <w:rFonts w:asciiTheme="majorBidi" w:hAnsiTheme="majorBidi" w:cstheme="majorBidi"/>
          <w:b/>
          <w:bCs/>
          <w:sz w:val="24"/>
          <w:szCs w:val="24"/>
        </w:rPr>
      </w:pPr>
      <w:r w:rsidRPr="00E40AEA">
        <w:rPr>
          <w:rFonts w:asciiTheme="majorBidi" w:hAnsiTheme="majorBidi" w:cstheme="majorBidi"/>
          <w:b/>
          <w:bCs/>
          <w:sz w:val="24"/>
          <w:szCs w:val="24"/>
        </w:rPr>
        <w:lastRenderedPageBreak/>
        <w:t>CHAPTER V</w:t>
      </w:r>
    </w:p>
    <w:p w14:paraId="29F0B71C"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E40AEA">
        <w:rPr>
          <w:rFonts w:asciiTheme="majorBidi" w:hAnsiTheme="majorBidi" w:cstheme="majorBidi"/>
          <w:b/>
          <w:bCs/>
          <w:sz w:val="24"/>
          <w:szCs w:val="24"/>
        </w:rPr>
        <w:t>SUMMARY, CONCLUSION</w:t>
      </w:r>
      <w:r>
        <w:rPr>
          <w:rFonts w:asciiTheme="majorBidi" w:hAnsiTheme="majorBidi" w:cstheme="majorBidi"/>
          <w:b/>
          <w:bCs/>
          <w:sz w:val="24"/>
          <w:szCs w:val="24"/>
        </w:rPr>
        <w:t>,</w:t>
      </w:r>
      <w:r w:rsidRPr="00E40AEA">
        <w:rPr>
          <w:rFonts w:asciiTheme="majorBidi" w:hAnsiTheme="majorBidi" w:cstheme="majorBidi"/>
          <w:b/>
          <w:bCs/>
          <w:sz w:val="24"/>
          <w:szCs w:val="24"/>
        </w:rPr>
        <w:t xml:space="preserve"> AND </w:t>
      </w:r>
      <w:r>
        <w:rPr>
          <w:rFonts w:asciiTheme="majorBidi" w:hAnsiTheme="majorBidi" w:cstheme="majorBidi"/>
          <w:b/>
          <w:bCs/>
          <w:sz w:val="24"/>
          <w:szCs w:val="24"/>
        </w:rPr>
        <w:t>RECOMMENDATION</w:t>
      </w:r>
    </w:p>
    <w:p w14:paraId="12AD7901" w14:textId="77777777" w:rsidR="002F283C" w:rsidRDefault="002F283C" w:rsidP="002F283C">
      <w:pPr>
        <w:tabs>
          <w:tab w:val="center" w:pos="709"/>
        </w:tabs>
        <w:spacing w:line="48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8B6F6D">
        <w:rPr>
          <w:rFonts w:asciiTheme="majorBidi" w:hAnsiTheme="majorBidi" w:cstheme="majorBidi"/>
          <w:sz w:val="24"/>
          <w:szCs w:val="24"/>
        </w:rPr>
        <w:t>This chapter presents the summary findings, conclusions, and recommendations of the study. From the findings, conclusions were drawn from which the recommendations were based.</w:t>
      </w:r>
    </w:p>
    <w:p w14:paraId="2407C7F3" w14:textId="77777777" w:rsidR="002F283C" w:rsidRPr="00B01E04" w:rsidRDefault="002F283C" w:rsidP="002F283C">
      <w:pPr>
        <w:tabs>
          <w:tab w:val="center" w:pos="709"/>
        </w:tabs>
        <w:spacing w:line="480" w:lineRule="auto"/>
        <w:jc w:val="center"/>
        <w:rPr>
          <w:rFonts w:ascii="Times New Roman" w:hAnsi="Times New Roman" w:cs="Times New Roman"/>
          <w:b/>
          <w:bCs/>
          <w:sz w:val="24"/>
          <w:szCs w:val="24"/>
        </w:rPr>
      </w:pPr>
      <w:r w:rsidRPr="00B01E04">
        <w:rPr>
          <w:rFonts w:ascii="Times New Roman" w:hAnsi="Times New Roman" w:cs="Times New Roman"/>
          <w:b/>
          <w:bCs/>
          <w:sz w:val="24"/>
          <w:szCs w:val="24"/>
        </w:rPr>
        <w:t>S</w:t>
      </w:r>
      <w:r>
        <w:rPr>
          <w:rFonts w:ascii="Times New Roman" w:hAnsi="Times New Roman" w:cs="Times New Roman"/>
          <w:b/>
          <w:bCs/>
          <w:sz w:val="24"/>
          <w:szCs w:val="24"/>
        </w:rPr>
        <w:t>UMMARY</w:t>
      </w:r>
    </w:p>
    <w:p w14:paraId="598E6BAD" w14:textId="77777777" w:rsidR="002F283C" w:rsidRPr="00B01E04" w:rsidRDefault="002F283C" w:rsidP="002F283C">
      <w:pPr>
        <w:spacing w:line="480" w:lineRule="auto"/>
        <w:ind w:firstLine="720"/>
        <w:jc w:val="both"/>
        <w:rPr>
          <w:rFonts w:ascii="Times New Roman" w:hAnsi="Times New Roman" w:cs="Times New Roman"/>
          <w:sz w:val="24"/>
          <w:szCs w:val="24"/>
        </w:rPr>
      </w:pPr>
      <w:r w:rsidRPr="00B01E04">
        <w:rPr>
          <w:rFonts w:ascii="Times New Roman" w:hAnsi="Times New Roman" w:cs="Times New Roman"/>
          <w:sz w:val="24"/>
          <w:szCs w:val="24"/>
        </w:rPr>
        <w:t xml:space="preserve">The researchers sought to answer the following questions; 1.) What is the level of preparedness of Grade 11 students at KTLA for implementing sex education programs? 2.) What factors affect the level of preparedness in implementing sex education programs? In terms of a). Human body and human development, b). Personhood, c). Sexual and reproductive health, d). </w:t>
      </w:r>
      <w:r>
        <w:rPr>
          <w:rFonts w:ascii="Times New Roman" w:hAnsi="Times New Roman" w:cs="Times New Roman"/>
          <w:sz w:val="24"/>
          <w:szCs w:val="24"/>
        </w:rPr>
        <w:t>Human</w:t>
      </w:r>
      <w:r w:rsidRPr="00B01E04">
        <w:rPr>
          <w:rFonts w:ascii="Times New Roman" w:hAnsi="Times New Roman" w:cs="Times New Roman"/>
          <w:sz w:val="24"/>
          <w:szCs w:val="24"/>
        </w:rPr>
        <w:t xml:space="preserve"> culture and human ought, and 3.)  Is there any significant relationship between the level of preparedness and the factors that affect the level of preparedness of grade 11 students at KTLA? </w:t>
      </w:r>
    </w:p>
    <w:p w14:paraId="47C5A0BE" w14:textId="77777777" w:rsidR="002F283C" w:rsidRPr="00B01E04" w:rsidRDefault="002F283C" w:rsidP="002F283C">
      <w:pPr>
        <w:tabs>
          <w:tab w:val="center" w:pos="709"/>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01E04">
        <w:rPr>
          <w:rFonts w:ascii="Times New Roman" w:hAnsi="Times New Roman" w:cs="Times New Roman"/>
          <w:sz w:val="24"/>
          <w:szCs w:val="24"/>
        </w:rPr>
        <w:t>This study use</w:t>
      </w:r>
      <w:r>
        <w:rPr>
          <w:rFonts w:ascii="Times New Roman" w:hAnsi="Times New Roman" w:cs="Times New Roman"/>
          <w:sz w:val="24"/>
          <w:szCs w:val="24"/>
        </w:rPr>
        <w:t>d</w:t>
      </w:r>
      <w:r w:rsidRPr="00B01E04">
        <w:rPr>
          <w:rFonts w:ascii="Times New Roman" w:hAnsi="Times New Roman" w:cs="Times New Roman"/>
          <w:sz w:val="24"/>
          <w:szCs w:val="24"/>
        </w:rPr>
        <w:t xml:space="preserve"> a descriptive-quantitative analysis method of research. The total number of respondents were 228 from all sections of grade 11 students at King Thomas Learning Academy, Inc. The researchers used the Slovin's formula to calculate the total number of respondents needed in the study. Random sampling technique was also used to select the subset population that gives everyone an equal chance of being chosen. Determine</w:t>
      </w:r>
      <w:r>
        <w:rPr>
          <w:rFonts w:ascii="Times New Roman" w:hAnsi="Times New Roman" w:cs="Times New Roman"/>
          <w:sz w:val="24"/>
          <w:szCs w:val="24"/>
        </w:rPr>
        <w:t>d</w:t>
      </w:r>
      <w:r w:rsidRPr="00B01E04">
        <w:rPr>
          <w:rFonts w:ascii="Times New Roman" w:hAnsi="Times New Roman" w:cs="Times New Roman"/>
          <w:sz w:val="24"/>
          <w:szCs w:val="24"/>
        </w:rPr>
        <w:t xml:space="preserve"> the level of preparedness of grade 11 students in implementing sex education, the factors that affect its level and its significant relationship through the use </w:t>
      </w:r>
      <w:r>
        <w:rPr>
          <w:rFonts w:ascii="Times New Roman" w:hAnsi="Times New Roman" w:cs="Times New Roman"/>
          <w:sz w:val="24"/>
          <w:szCs w:val="24"/>
        </w:rPr>
        <w:t xml:space="preserve">of </w:t>
      </w:r>
      <w:r w:rsidRPr="00B01E04">
        <w:rPr>
          <w:rFonts w:ascii="Times New Roman" w:hAnsi="Times New Roman" w:cs="Times New Roman"/>
          <w:sz w:val="24"/>
          <w:szCs w:val="24"/>
        </w:rPr>
        <w:t xml:space="preserve">survey questionnaires. The result of their responses </w:t>
      </w:r>
      <w:r>
        <w:rPr>
          <w:rFonts w:ascii="Times New Roman" w:hAnsi="Times New Roman" w:cs="Times New Roman"/>
          <w:sz w:val="24"/>
          <w:szCs w:val="24"/>
        </w:rPr>
        <w:t>is</w:t>
      </w:r>
      <w:r w:rsidRPr="00B01E04">
        <w:rPr>
          <w:rFonts w:ascii="Times New Roman" w:hAnsi="Times New Roman" w:cs="Times New Roman"/>
          <w:sz w:val="24"/>
          <w:szCs w:val="24"/>
        </w:rPr>
        <w:t xml:space="preserve"> used to identify and analyze the level of the students Preparedness. Pearson Product - Moment Correlation Coefficient and T-test are </w:t>
      </w:r>
      <w:r w:rsidRPr="00B01E04">
        <w:rPr>
          <w:rFonts w:ascii="Times New Roman" w:hAnsi="Times New Roman" w:cs="Times New Roman"/>
          <w:sz w:val="24"/>
          <w:szCs w:val="24"/>
        </w:rPr>
        <w:lastRenderedPageBreak/>
        <w:t>used to determine if there is any significant relationship between the actual level and the factors affecting it. Also, weighted mean was used to represent the average of a given data. Moreover, the ranking technique was used to identify the ranking of the data.</w:t>
      </w:r>
    </w:p>
    <w:p w14:paraId="03B46B26" w14:textId="77777777" w:rsidR="002F283C" w:rsidRDefault="002F283C" w:rsidP="002F283C">
      <w:pPr>
        <w:tabs>
          <w:tab w:val="center" w:pos="709"/>
        </w:tabs>
        <w:spacing w:line="480" w:lineRule="auto"/>
        <w:jc w:val="center"/>
        <w:rPr>
          <w:rFonts w:asciiTheme="majorBidi" w:hAnsiTheme="majorBidi" w:cstheme="majorBidi"/>
          <w:b/>
          <w:bCs/>
          <w:sz w:val="24"/>
          <w:szCs w:val="24"/>
        </w:rPr>
      </w:pPr>
      <w:r>
        <w:rPr>
          <w:rFonts w:asciiTheme="majorBidi" w:hAnsiTheme="majorBidi" w:cstheme="majorBidi"/>
          <w:b/>
          <w:bCs/>
          <w:sz w:val="24"/>
          <w:szCs w:val="24"/>
        </w:rPr>
        <w:t>Problem 1</w:t>
      </w:r>
    </w:p>
    <w:p w14:paraId="3B7F4747" w14:textId="77777777" w:rsidR="002F283C" w:rsidRPr="0026103B" w:rsidRDefault="002F283C" w:rsidP="002F283C">
      <w:pPr>
        <w:spacing w:after="0" w:line="480" w:lineRule="auto"/>
        <w:ind w:firstLine="720"/>
        <w:jc w:val="both"/>
        <w:rPr>
          <w:rFonts w:asciiTheme="majorBidi" w:hAnsiTheme="majorBidi" w:cstheme="majorBidi"/>
          <w:b/>
          <w:bCs/>
          <w:i/>
          <w:iCs/>
          <w:sz w:val="24"/>
          <w:szCs w:val="24"/>
        </w:rPr>
      </w:pPr>
      <w:r w:rsidRPr="0026103B">
        <w:rPr>
          <w:rFonts w:ascii="Times New Roman" w:hAnsi="Times New Roman" w:cs="Times New Roman"/>
          <w:b/>
          <w:bCs/>
          <w:i/>
          <w:iCs/>
          <w:sz w:val="24"/>
          <w:szCs w:val="24"/>
        </w:rPr>
        <w:t>What is the level of preparedness of Grade 11 students at KTLA for implementing sex education programs?</w:t>
      </w:r>
    </w:p>
    <w:p w14:paraId="1CDE4AA8" w14:textId="77777777" w:rsidR="002F283C" w:rsidRDefault="002F283C" w:rsidP="002F283C">
      <w:pPr>
        <w:tabs>
          <w:tab w:val="center" w:pos="709"/>
        </w:tabs>
        <w:spacing w:line="480" w:lineRule="auto"/>
        <w:jc w:val="center"/>
        <w:rPr>
          <w:rFonts w:asciiTheme="majorBidi" w:hAnsiTheme="majorBidi" w:cstheme="majorBidi"/>
          <w:sz w:val="24"/>
          <w:szCs w:val="24"/>
        </w:rPr>
      </w:pPr>
      <w:r w:rsidRPr="00E700C8">
        <w:rPr>
          <w:rFonts w:asciiTheme="majorBidi" w:hAnsiTheme="majorBidi" w:cstheme="majorBidi"/>
          <w:b/>
          <w:bCs/>
          <w:sz w:val="24"/>
          <w:szCs w:val="24"/>
        </w:rPr>
        <w:t>Findings</w:t>
      </w:r>
    </w:p>
    <w:p w14:paraId="16E2DD09" w14:textId="77777777" w:rsidR="002F283C" w:rsidRDefault="002F283C" w:rsidP="002F283C">
      <w:pPr>
        <w:tabs>
          <w:tab w:val="center" w:pos="709"/>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94AA9">
        <w:rPr>
          <w:rFonts w:ascii="Times New Roman" w:hAnsi="Times New Roman" w:cs="Times New Roman"/>
          <w:sz w:val="24"/>
          <w:szCs w:val="24"/>
        </w:rPr>
        <w:t>This study finds that students think sex education helps avoid teenage pregnancy, and is important for their personal growth, and they feel ready to participate in these programs successfully. Students feel confident in their abilities to interact with the subject matter and understand the significance of sex education. KTLA Grade 11 students are generally well-prepared to implement sex education programs, based on the data, with an average weighted mean of 3.35, which is interpreted as "strongly agree." Nevertheless, for the programs to be fully effective, the gaps in resources, parental involvement, and school support must be filled. Improving these elements could increase students' sense of empowerment and boost the efficacy of sex education initiatives.</w:t>
      </w:r>
    </w:p>
    <w:p w14:paraId="1846591F"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E700C8">
        <w:rPr>
          <w:rFonts w:asciiTheme="majorBidi" w:hAnsiTheme="majorBidi" w:cstheme="majorBidi"/>
          <w:b/>
          <w:bCs/>
          <w:sz w:val="24"/>
          <w:szCs w:val="24"/>
        </w:rPr>
        <w:t>Conclusion</w:t>
      </w:r>
    </w:p>
    <w:p w14:paraId="5DD5AC3D" w14:textId="77777777" w:rsidR="002F283C" w:rsidRPr="00583EA0" w:rsidRDefault="002F283C" w:rsidP="002F283C">
      <w:pPr>
        <w:tabs>
          <w:tab w:val="center" w:pos="709"/>
        </w:tabs>
        <w:spacing w:line="480" w:lineRule="auto"/>
        <w:jc w:val="both"/>
        <w:rPr>
          <w:rFonts w:ascii="Times New Roman" w:hAnsi="Times New Roman" w:cs="Times New Roman"/>
          <w:sz w:val="24"/>
          <w:szCs w:val="24"/>
        </w:rPr>
      </w:pPr>
      <w:r>
        <w:tab/>
      </w:r>
      <w:r w:rsidRPr="00D97F77">
        <w:rPr>
          <w:rFonts w:ascii="Times New Roman" w:hAnsi="Times New Roman" w:cs="Times New Roman"/>
          <w:sz w:val="24"/>
          <w:szCs w:val="24"/>
        </w:rPr>
        <w:tab/>
        <w:t>Based on the findings, the result on the questionnaire</w:t>
      </w:r>
      <w:r>
        <w:rPr>
          <w:rFonts w:ascii="Times New Roman" w:hAnsi="Times New Roman" w:cs="Times New Roman"/>
          <w:sz w:val="24"/>
          <w:szCs w:val="24"/>
        </w:rPr>
        <w:t>s</w:t>
      </w:r>
      <w:r w:rsidRPr="00D97F77">
        <w:rPr>
          <w:rFonts w:ascii="Times New Roman" w:hAnsi="Times New Roman" w:cs="Times New Roman"/>
          <w:sz w:val="24"/>
          <w:szCs w:val="24"/>
        </w:rPr>
        <w:t xml:space="preserve"> suggests that Grade 11 students strongly agree and are already prepared for the implementation of sex education programs. The researchers also draw to the conclusion that implementing sex education will be effective for all the students as it will provide additional knowledge, information, and support regarding their concerns related to sexual health. Implementation of Sex </w:t>
      </w:r>
      <w:r w:rsidRPr="00D97F77">
        <w:rPr>
          <w:rFonts w:ascii="Times New Roman" w:hAnsi="Times New Roman" w:cs="Times New Roman"/>
          <w:sz w:val="24"/>
          <w:szCs w:val="24"/>
        </w:rPr>
        <w:lastRenderedPageBreak/>
        <w:t>Education comes out to be more essential, and will be helpful to the avoidance and prevention of early pregnancy.</w:t>
      </w:r>
    </w:p>
    <w:p w14:paraId="693D7FEB" w14:textId="77777777" w:rsidR="002F283C" w:rsidRDefault="002F283C" w:rsidP="002F283C">
      <w:pPr>
        <w:tabs>
          <w:tab w:val="center" w:pos="709"/>
        </w:tabs>
        <w:spacing w:line="480" w:lineRule="auto"/>
        <w:jc w:val="center"/>
        <w:rPr>
          <w:rFonts w:asciiTheme="majorBidi" w:hAnsiTheme="majorBidi" w:cstheme="majorBidi"/>
          <w:b/>
          <w:bCs/>
          <w:sz w:val="24"/>
          <w:szCs w:val="24"/>
        </w:rPr>
      </w:pPr>
      <w:r>
        <w:rPr>
          <w:rFonts w:asciiTheme="majorBidi" w:hAnsiTheme="majorBidi" w:cstheme="majorBidi"/>
          <w:b/>
          <w:bCs/>
          <w:sz w:val="24"/>
          <w:szCs w:val="24"/>
        </w:rPr>
        <w:t>Recommendation</w:t>
      </w:r>
    </w:p>
    <w:p w14:paraId="77613974" w14:textId="77777777" w:rsidR="002F283C" w:rsidRPr="00F125DC" w:rsidRDefault="002F283C" w:rsidP="002F283C">
      <w:pPr>
        <w:tabs>
          <w:tab w:val="center" w:pos="709"/>
        </w:tabs>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125DC">
        <w:rPr>
          <w:rFonts w:ascii="Times New Roman" w:hAnsi="Times New Roman" w:cs="Times New Roman"/>
        </w:rPr>
        <w:t>Provide handbook for teachers that provides tips for managing sensitive discussions, addressing student questions, and creating an inclusive learning environment. Include strategies for navigating cultural sensitivities and fostering open communication in the classroom. Provide visual tools such as diagrams, posters, and anatomical models to help students grasp complex concepts more easily. Interactive Learning Tools, Incorporate engaging elements such as role-playing activities, quizzes, case studies, and multimedia presentations. These tools foster active participation and encourage students to think critically about real-world scenarios.</w:t>
      </w:r>
    </w:p>
    <w:p w14:paraId="67E6043C" w14:textId="77777777" w:rsidR="002F283C" w:rsidRPr="0026103B" w:rsidRDefault="002F283C" w:rsidP="002F283C">
      <w:pPr>
        <w:tabs>
          <w:tab w:val="center" w:pos="709"/>
        </w:tabs>
        <w:spacing w:line="480" w:lineRule="auto"/>
        <w:jc w:val="center"/>
        <w:rPr>
          <w:rFonts w:asciiTheme="majorBidi" w:hAnsiTheme="majorBidi" w:cstheme="majorBidi"/>
          <w:b/>
          <w:bCs/>
          <w:i/>
          <w:iCs/>
          <w:sz w:val="24"/>
          <w:szCs w:val="24"/>
        </w:rPr>
      </w:pPr>
      <w:r w:rsidRPr="0026103B">
        <w:rPr>
          <w:rFonts w:asciiTheme="majorBidi" w:hAnsiTheme="majorBidi" w:cstheme="majorBidi"/>
          <w:b/>
          <w:bCs/>
          <w:i/>
          <w:iCs/>
          <w:sz w:val="24"/>
          <w:szCs w:val="24"/>
        </w:rPr>
        <w:t>Problem 2</w:t>
      </w:r>
    </w:p>
    <w:p w14:paraId="7E3D5D9D" w14:textId="77777777" w:rsidR="002F283C" w:rsidRPr="0026103B" w:rsidRDefault="002F283C" w:rsidP="002F283C">
      <w:pPr>
        <w:spacing w:after="0" w:line="480" w:lineRule="auto"/>
        <w:ind w:firstLine="720"/>
        <w:jc w:val="both"/>
        <w:rPr>
          <w:rFonts w:ascii="Times New Roman" w:hAnsi="Times New Roman" w:cs="Times New Roman"/>
          <w:b/>
          <w:bCs/>
          <w:i/>
          <w:iCs/>
          <w:sz w:val="24"/>
          <w:szCs w:val="24"/>
        </w:rPr>
      </w:pPr>
      <w:r w:rsidRPr="0026103B">
        <w:rPr>
          <w:rFonts w:ascii="Times New Roman" w:hAnsi="Times New Roman" w:cs="Times New Roman"/>
          <w:b/>
          <w:bCs/>
          <w:i/>
          <w:iCs/>
          <w:sz w:val="24"/>
          <w:szCs w:val="24"/>
        </w:rPr>
        <w:t>What factors affect the level of preparedness in implementing sex education programs?</w:t>
      </w:r>
    </w:p>
    <w:p w14:paraId="133D5EDA" w14:textId="77777777" w:rsidR="002F283C" w:rsidRPr="0026103B" w:rsidRDefault="002F283C" w:rsidP="002F283C">
      <w:pPr>
        <w:pStyle w:val="ListParagraph"/>
        <w:numPr>
          <w:ilvl w:val="0"/>
          <w:numId w:val="10"/>
        </w:numPr>
        <w:spacing w:after="0" w:line="480" w:lineRule="auto"/>
        <w:jc w:val="both"/>
        <w:rPr>
          <w:rFonts w:ascii="Times New Roman" w:hAnsi="Times New Roman" w:cs="Times New Roman"/>
          <w:b/>
          <w:bCs/>
          <w:i/>
          <w:iCs/>
          <w:sz w:val="24"/>
          <w:szCs w:val="24"/>
        </w:rPr>
      </w:pPr>
      <w:r w:rsidRPr="0026103B">
        <w:rPr>
          <w:rFonts w:ascii="Times New Roman" w:hAnsi="Times New Roman" w:cs="Times New Roman"/>
          <w:b/>
          <w:bCs/>
          <w:i/>
          <w:iCs/>
          <w:sz w:val="24"/>
          <w:szCs w:val="24"/>
        </w:rPr>
        <w:t>Human body and human development</w:t>
      </w:r>
    </w:p>
    <w:p w14:paraId="346C8CC4" w14:textId="77777777" w:rsidR="002F283C" w:rsidRPr="0026103B" w:rsidRDefault="002F283C" w:rsidP="002F283C">
      <w:pPr>
        <w:pStyle w:val="ListParagraph"/>
        <w:numPr>
          <w:ilvl w:val="0"/>
          <w:numId w:val="10"/>
        </w:numPr>
        <w:spacing w:after="0" w:line="480" w:lineRule="auto"/>
        <w:jc w:val="both"/>
        <w:rPr>
          <w:rFonts w:ascii="Times New Roman" w:hAnsi="Times New Roman" w:cs="Times New Roman"/>
          <w:b/>
          <w:bCs/>
          <w:i/>
          <w:iCs/>
          <w:sz w:val="24"/>
          <w:szCs w:val="24"/>
        </w:rPr>
      </w:pPr>
      <w:r w:rsidRPr="0026103B">
        <w:rPr>
          <w:rFonts w:ascii="Times New Roman" w:hAnsi="Times New Roman" w:cs="Times New Roman"/>
          <w:b/>
          <w:bCs/>
          <w:i/>
          <w:iCs/>
          <w:sz w:val="24"/>
          <w:szCs w:val="24"/>
        </w:rPr>
        <w:t>Personhood</w:t>
      </w:r>
    </w:p>
    <w:p w14:paraId="4360FE30" w14:textId="77777777" w:rsidR="002F283C" w:rsidRPr="0026103B" w:rsidRDefault="002F283C" w:rsidP="002F283C">
      <w:pPr>
        <w:pStyle w:val="ListParagraph"/>
        <w:numPr>
          <w:ilvl w:val="0"/>
          <w:numId w:val="10"/>
        </w:numPr>
        <w:spacing w:after="0" w:line="480" w:lineRule="auto"/>
        <w:jc w:val="both"/>
        <w:rPr>
          <w:rFonts w:ascii="Times New Roman" w:hAnsi="Times New Roman" w:cs="Times New Roman"/>
          <w:b/>
          <w:bCs/>
          <w:i/>
          <w:iCs/>
          <w:sz w:val="24"/>
          <w:szCs w:val="24"/>
        </w:rPr>
      </w:pPr>
      <w:r w:rsidRPr="0026103B">
        <w:rPr>
          <w:rFonts w:ascii="Times New Roman" w:hAnsi="Times New Roman" w:cs="Times New Roman"/>
          <w:b/>
          <w:bCs/>
          <w:i/>
          <w:iCs/>
          <w:sz w:val="24"/>
          <w:szCs w:val="24"/>
        </w:rPr>
        <w:t>Sexual and reproductive health</w:t>
      </w:r>
    </w:p>
    <w:p w14:paraId="7B04601C" w14:textId="77777777" w:rsidR="002F283C" w:rsidRPr="00767CB9" w:rsidRDefault="002F283C" w:rsidP="002F283C">
      <w:pPr>
        <w:pStyle w:val="ListParagraph"/>
        <w:numPr>
          <w:ilvl w:val="0"/>
          <w:numId w:val="10"/>
        </w:numPr>
        <w:tabs>
          <w:tab w:val="center" w:pos="709"/>
        </w:tabs>
        <w:spacing w:line="480" w:lineRule="auto"/>
        <w:rPr>
          <w:rFonts w:asciiTheme="majorBidi" w:hAnsiTheme="majorBidi" w:cstheme="majorBidi"/>
          <w:b/>
          <w:bCs/>
          <w:sz w:val="24"/>
          <w:szCs w:val="24"/>
        </w:rPr>
      </w:pPr>
      <w:r w:rsidRPr="0026103B">
        <w:rPr>
          <w:rFonts w:ascii="Times New Roman" w:hAnsi="Times New Roman" w:cs="Times New Roman"/>
          <w:b/>
          <w:bCs/>
          <w:i/>
          <w:iCs/>
          <w:sz w:val="24"/>
          <w:szCs w:val="24"/>
        </w:rPr>
        <w:t>Human culture and human ought</w:t>
      </w:r>
      <w:r w:rsidRPr="00767CB9">
        <w:rPr>
          <w:rFonts w:asciiTheme="majorBidi" w:hAnsiTheme="majorBidi" w:cstheme="majorBidi"/>
          <w:b/>
          <w:bCs/>
          <w:sz w:val="24"/>
          <w:szCs w:val="24"/>
        </w:rPr>
        <w:t xml:space="preserve"> </w:t>
      </w:r>
    </w:p>
    <w:p w14:paraId="71E808DB" w14:textId="77777777" w:rsidR="002F283C" w:rsidRDefault="002F283C" w:rsidP="002F283C">
      <w:pPr>
        <w:tabs>
          <w:tab w:val="center" w:pos="709"/>
        </w:tabs>
        <w:spacing w:line="480" w:lineRule="auto"/>
        <w:jc w:val="center"/>
        <w:rPr>
          <w:rFonts w:asciiTheme="majorBidi" w:hAnsiTheme="majorBidi" w:cstheme="majorBidi"/>
          <w:sz w:val="24"/>
          <w:szCs w:val="24"/>
        </w:rPr>
      </w:pPr>
      <w:r w:rsidRPr="00E700C8">
        <w:rPr>
          <w:rFonts w:asciiTheme="majorBidi" w:hAnsiTheme="majorBidi" w:cstheme="majorBidi"/>
          <w:b/>
          <w:bCs/>
          <w:sz w:val="24"/>
          <w:szCs w:val="24"/>
        </w:rPr>
        <w:t>Findings</w:t>
      </w:r>
    </w:p>
    <w:p w14:paraId="6DA8AEF8" w14:textId="77777777" w:rsidR="002F283C" w:rsidRPr="009A16BC" w:rsidRDefault="002F283C" w:rsidP="002F283C">
      <w:pPr>
        <w:tabs>
          <w:tab w:val="center" w:pos="709"/>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F5653">
        <w:rPr>
          <w:rFonts w:ascii="Times New Roman" w:hAnsi="Times New Roman" w:cs="Times New Roman"/>
          <w:sz w:val="24"/>
          <w:szCs w:val="24"/>
        </w:rPr>
        <w:t xml:space="preserve">The study shows the level of preparedness for implementing sex education among Grade 11 students at KTLA is influenced by several factors across various domains. The level of preparedness of implementing sex education was found effective in addressing the key factors, such as Human Body and Human Development, Personhood, Sexual and </w:t>
      </w:r>
      <w:r w:rsidRPr="005F5653">
        <w:rPr>
          <w:rFonts w:ascii="Times New Roman" w:hAnsi="Times New Roman" w:cs="Times New Roman"/>
          <w:sz w:val="24"/>
          <w:szCs w:val="24"/>
        </w:rPr>
        <w:lastRenderedPageBreak/>
        <w:t>Reproductive Health, and Gender and Human ought. The effectiveness of these factors to their education depends heavily on the preparedness of teachers and the quality of teaching materials, which can either enhance or limit their comprehension.</w:t>
      </w:r>
    </w:p>
    <w:p w14:paraId="7B4D5235" w14:textId="77777777" w:rsidR="002F283C" w:rsidRDefault="002F283C" w:rsidP="002F283C">
      <w:pPr>
        <w:tabs>
          <w:tab w:val="center" w:pos="709"/>
        </w:tabs>
        <w:spacing w:line="480" w:lineRule="auto"/>
        <w:jc w:val="center"/>
        <w:rPr>
          <w:rFonts w:asciiTheme="majorBidi" w:hAnsiTheme="majorBidi" w:cstheme="majorBidi"/>
          <w:b/>
          <w:bCs/>
          <w:sz w:val="24"/>
          <w:szCs w:val="24"/>
        </w:rPr>
      </w:pPr>
      <w:r w:rsidRPr="00E700C8">
        <w:rPr>
          <w:rFonts w:asciiTheme="majorBidi" w:hAnsiTheme="majorBidi" w:cstheme="majorBidi"/>
          <w:b/>
          <w:bCs/>
          <w:sz w:val="24"/>
          <w:szCs w:val="24"/>
        </w:rPr>
        <w:t>Conclusion</w:t>
      </w:r>
    </w:p>
    <w:p w14:paraId="6057ADAB" w14:textId="77777777" w:rsidR="002F283C" w:rsidRDefault="002F283C" w:rsidP="002F283C">
      <w:pPr>
        <w:tabs>
          <w:tab w:val="center" w:pos="709"/>
        </w:tabs>
        <w:spacing w:line="480" w:lineRule="auto"/>
        <w:jc w:val="both"/>
        <w:rPr>
          <w:rFonts w:ascii="Times New Roman" w:hAnsi="Times New Roman" w:cs="Times New Roman"/>
          <w:sz w:val="24"/>
          <w:szCs w:val="24"/>
        </w:rPr>
      </w:pPr>
      <w:r>
        <w:tab/>
      </w:r>
      <w:r w:rsidRPr="00D97F77">
        <w:rPr>
          <w:rFonts w:ascii="Times New Roman" w:hAnsi="Times New Roman" w:cs="Times New Roman"/>
          <w:sz w:val="24"/>
          <w:szCs w:val="24"/>
        </w:rPr>
        <w:tab/>
      </w:r>
      <w:r w:rsidRPr="00F9041A">
        <w:rPr>
          <w:rFonts w:ascii="Times New Roman" w:hAnsi="Times New Roman" w:cs="Times New Roman"/>
          <w:sz w:val="24"/>
          <w:szCs w:val="24"/>
        </w:rPr>
        <w:t>The findings highlight that the level of preparedness for implementing sex education among Grade 11 students at KTLA is shaped by a complex interplay of factors across multiple domains. Inadequate knowledge about human body development, limited self-awareness in personhood, restricted access to accurate sexual and reproductive health information, and entrenched cultural attitudes toward gender roles all contribute to varying levels of readiness. These challenges are further compounded by insufficient teacher training, a lack of inclusivity in curricula, and limited community support.</w:t>
      </w:r>
    </w:p>
    <w:p w14:paraId="1EAE610D" w14:textId="77777777" w:rsidR="002F283C" w:rsidRDefault="002F283C" w:rsidP="002F283C">
      <w:pPr>
        <w:tabs>
          <w:tab w:val="center" w:pos="709"/>
        </w:tabs>
        <w:spacing w:line="480" w:lineRule="auto"/>
        <w:jc w:val="center"/>
        <w:rPr>
          <w:rFonts w:asciiTheme="majorBidi" w:hAnsiTheme="majorBidi" w:cstheme="majorBidi"/>
          <w:b/>
          <w:bCs/>
          <w:sz w:val="24"/>
          <w:szCs w:val="24"/>
        </w:rPr>
      </w:pPr>
      <w:r>
        <w:rPr>
          <w:rFonts w:asciiTheme="majorBidi" w:hAnsiTheme="majorBidi" w:cstheme="majorBidi"/>
          <w:b/>
          <w:bCs/>
          <w:sz w:val="24"/>
          <w:szCs w:val="24"/>
        </w:rPr>
        <w:t>Recommendation</w:t>
      </w:r>
    </w:p>
    <w:p w14:paraId="22CDE0BA" w14:textId="77777777" w:rsidR="002F283C" w:rsidRDefault="002F283C" w:rsidP="002F283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comprehensive approach is needed to enhance student preparedness, including</w:t>
      </w:r>
      <w:r w:rsidRPr="00F9041A">
        <w:rPr>
          <w:rFonts w:ascii="Times New Roman" w:hAnsi="Times New Roman" w:cs="Times New Roman"/>
          <w:sz w:val="24"/>
          <w:szCs w:val="24"/>
        </w:rPr>
        <w:t xml:space="preserve"> culturally sensitive and well-designed curricula, effective teacher training, accessible resources, and active collaboration with parents and the wider community. Addressing these factors holistically can create a supportive environment that equips students with the knowledge, skills, and values necessary to navigate issues related to sex education confidently and responsibly.</w:t>
      </w:r>
      <w:r>
        <w:rPr>
          <w:rFonts w:ascii="Times New Roman" w:hAnsi="Times New Roman" w:cs="Times New Roman"/>
          <w:sz w:val="24"/>
          <w:szCs w:val="24"/>
        </w:rPr>
        <w:t xml:space="preserve"> </w:t>
      </w:r>
      <w:r w:rsidRPr="0028526E">
        <w:rPr>
          <w:rFonts w:ascii="Times New Roman" w:hAnsi="Times New Roman" w:cs="Times New Roman"/>
          <w:sz w:val="24"/>
          <w:szCs w:val="24"/>
        </w:rPr>
        <w:t>Integrate Holistic Physical Development Education Schools including activities and discussions emphasizing the importance of regular physical activity and nutrition in promoting healthy growth and development. Providing workshops and hands-on activities can help students better internalize these concepts.</w:t>
      </w:r>
    </w:p>
    <w:p w14:paraId="4F331177" w14:textId="77777777" w:rsidR="002F283C" w:rsidRDefault="002F283C" w:rsidP="002F283C">
      <w:pPr>
        <w:tabs>
          <w:tab w:val="center" w:pos="709"/>
        </w:tabs>
        <w:spacing w:line="480" w:lineRule="auto"/>
        <w:jc w:val="center"/>
        <w:rPr>
          <w:rFonts w:asciiTheme="majorBidi" w:hAnsiTheme="majorBidi" w:cstheme="majorBidi"/>
          <w:b/>
          <w:bCs/>
          <w:sz w:val="24"/>
          <w:szCs w:val="24"/>
        </w:rPr>
      </w:pPr>
    </w:p>
    <w:p w14:paraId="7531F086" w14:textId="77777777" w:rsidR="002F283C" w:rsidRDefault="002F283C" w:rsidP="002F283C">
      <w:pPr>
        <w:tabs>
          <w:tab w:val="center" w:pos="709"/>
        </w:tabs>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Problem 3</w:t>
      </w:r>
    </w:p>
    <w:p w14:paraId="17E52CE8" w14:textId="77777777" w:rsidR="002F283C" w:rsidRPr="0026103B" w:rsidRDefault="002F283C" w:rsidP="002F283C">
      <w:pPr>
        <w:spacing w:after="0" w:line="480" w:lineRule="auto"/>
        <w:ind w:firstLine="720"/>
        <w:jc w:val="both"/>
        <w:rPr>
          <w:rFonts w:ascii="Times New Roman" w:hAnsi="Times New Roman" w:cs="Times New Roman"/>
          <w:i/>
          <w:iCs/>
          <w:sz w:val="24"/>
          <w:szCs w:val="24"/>
        </w:rPr>
      </w:pPr>
      <w:r w:rsidRPr="0026103B">
        <w:rPr>
          <w:rFonts w:ascii="Times New Roman" w:hAnsi="Times New Roman" w:cs="Times New Roman"/>
          <w:i/>
          <w:iCs/>
          <w:sz w:val="24"/>
          <w:szCs w:val="24"/>
        </w:rPr>
        <w:t>Is there any significant relationship between the level of preparedness and the factors that affect the level of preparedness of grade 11 students at KTLA?</w:t>
      </w:r>
    </w:p>
    <w:p w14:paraId="4DF88D3B" w14:textId="77777777" w:rsidR="002F283C" w:rsidRDefault="002F283C" w:rsidP="002F283C">
      <w:pPr>
        <w:tabs>
          <w:tab w:val="center" w:pos="709"/>
        </w:tabs>
        <w:spacing w:line="480" w:lineRule="auto"/>
        <w:jc w:val="center"/>
        <w:rPr>
          <w:rFonts w:asciiTheme="majorBidi" w:hAnsiTheme="majorBidi" w:cstheme="majorBidi"/>
          <w:sz w:val="24"/>
          <w:szCs w:val="24"/>
        </w:rPr>
      </w:pPr>
      <w:r w:rsidRPr="00E700C8">
        <w:rPr>
          <w:rFonts w:asciiTheme="majorBidi" w:hAnsiTheme="majorBidi" w:cstheme="majorBidi"/>
          <w:b/>
          <w:bCs/>
          <w:sz w:val="24"/>
          <w:szCs w:val="24"/>
        </w:rPr>
        <w:t>Findings</w:t>
      </w:r>
    </w:p>
    <w:p w14:paraId="534EFF2D" w14:textId="77777777" w:rsidR="002F283C" w:rsidRPr="005F5653" w:rsidRDefault="002F283C" w:rsidP="002F283C">
      <w:pPr>
        <w:spacing w:line="480" w:lineRule="auto"/>
        <w:ind w:firstLine="720"/>
        <w:jc w:val="both"/>
        <w:rPr>
          <w:rFonts w:ascii="Times New Roman" w:hAnsi="Times New Roman" w:cs="Times New Roman"/>
          <w:sz w:val="24"/>
          <w:szCs w:val="24"/>
        </w:rPr>
      </w:pPr>
      <w:r w:rsidRPr="0028526E">
        <w:rPr>
          <w:rFonts w:ascii="Times New Roman" w:hAnsi="Times New Roman" w:cs="Times New Roman"/>
          <w:sz w:val="24"/>
          <w:szCs w:val="24"/>
        </w:rPr>
        <w:t>Results of the study revealed that the relationship between human body and human development and the level of preparedness represented by r= (HB&amp;HD vs. LP) denotes a moderately low correlation, the Personhood vs. level of preparedness with r= (P vs. LP) has a moderately low correlation, and the sexual and reproductive health vs. level of preparedness with r= (S&amp;RH vs. LP) indicates a moderately low correlation. Significance tests represented by t= 5.88 (</w:t>
      </w:r>
      <w:proofErr w:type="spellStart"/>
      <w:r w:rsidRPr="0028526E">
        <w:rPr>
          <w:rFonts w:ascii="Times New Roman" w:hAnsi="Times New Roman" w:cs="Times New Roman"/>
          <w:sz w:val="24"/>
          <w:szCs w:val="24"/>
        </w:rPr>
        <w:t>HB&amp;Hd</w:t>
      </w:r>
      <w:proofErr w:type="spellEnd"/>
      <w:r w:rsidRPr="0028526E">
        <w:rPr>
          <w:rFonts w:ascii="Times New Roman" w:hAnsi="Times New Roman" w:cs="Times New Roman"/>
          <w:sz w:val="24"/>
          <w:szCs w:val="24"/>
        </w:rPr>
        <w:t xml:space="preserve"> vs. LA), t= 6.21 (P vs. LP), t= 8.33 (S&amp;RH vs. LP) and t= 7.08 (HC&amp;HO vs. LP). All relationship factors and level of preparedness reject the null hypothesis.</w:t>
      </w:r>
    </w:p>
    <w:p w14:paraId="18A04D06" w14:textId="77777777" w:rsidR="002F283C" w:rsidRPr="0028526E" w:rsidRDefault="002F283C" w:rsidP="002F283C">
      <w:pPr>
        <w:tabs>
          <w:tab w:val="center" w:pos="709"/>
        </w:tabs>
        <w:spacing w:line="480" w:lineRule="auto"/>
        <w:jc w:val="center"/>
        <w:rPr>
          <w:rFonts w:ascii="Times New Roman" w:hAnsi="Times New Roman" w:cs="Times New Roman"/>
          <w:b/>
          <w:bCs/>
          <w:sz w:val="24"/>
          <w:szCs w:val="24"/>
        </w:rPr>
      </w:pPr>
      <w:r w:rsidRPr="0028526E">
        <w:rPr>
          <w:rFonts w:ascii="Times New Roman" w:hAnsi="Times New Roman" w:cs="Times New Roman"/>
          <w:b/>
          <w:bCs/>
          <w:sz w:val="24"/>
          <w:szCs w:val="24"/>
        </w:rPr>
        <w:t>Conclusion</w:t>
      </w:r>
    </w:p>
    <w:p w14:paraId="58B79354" w14:textId="77777777" w:rsidR="002F283C" w:rsidRPr="0028526E" w:rsidRDefault="002F283C" w:rsidP="002F283C">
      <w:pPr>
        <w:tabs>
          <w:tab w:val="center" w:pos="709"/>
        </w:tabs>
        <w:spacing w:line="480" w:lineRule="auto"/>
        <w:jc w:val="both"/>
        <w:rPr>
          <w:rFonts w:ascii="Times New Roman" w:hAnsi="Times New Roman" w:cs="Times New Roman"/>
          <w:b/>
          <w:bCs/>
          <w:sz w:val="24"/>
          <w:szCs w:val="24"/>
        </w:rPr>
      </w:pPr>
      <w:r w:rsidRPr="0028526E">
        <w:rPr>
          <w:rFonts w:ascii="Times New Roman" w:hAnsi="Times New Roman" w:cs="Times New Roman"/>
          <w:sz w:val="24"/>
          <w:szCs w:val="24"/>
        </w:rPr>
        <w:tab/>
      </w:r>
      <w:r w:rsidRPr="0028526E">
        <w:rPr>
          <w:rFonts w:ascii="Times New Roman" w:hAnsi="Times New Roman" w:cs="Times New Roman"/>
          <w:sz w:val="24"/>
          <w:szCs w:val="24"/>
        </w:rPr>
        <w:tab/>
        <w:t>As findings revealed, it can be inferred that the factors have an impact on the level of acceptability on sexual identity of grade 11 students because the correlated data were paved to reject the null hypothesis, thus have a significant relationship with each other. Their human body and development, personhood, sexual and reproductive health as well as their human culture and human ought to influence their perceptions, understanding and attitudes towards their preparedness about the implementation of new sex education programs.</w:t>
      </w:r>
    </w:p>
    <w:p w14:paraId="159BE78B" w14:textId="77777777" w:rsidR="002F283C" w:rsidRDefault="002F283C" w:rsidP="002F283C">
      <w:pPr>
        <w:tabs>
          <w:tab w:val="center" w:pos="709"/>
        </w:tabs>
        <w:spacing w:line="480" w:lineRule="auto"/>
        <w:jc w:val="center"/>
        <w:rPr>
          <w:rFonts w:asciiTheme="majorBidi" w:hAnsiTheme="majorBidi" w:cstheme="majorBidi"/>
          <w:b/>
          <w:bCs/>
          <w:sz w:val="24"/>
          <w:szCs w:val="24"/>
        </w:rPr>
      </w:pPr>
    </w:p>
    <w:p w14:paraId="190E73CC" w14:textId="77777777" w:rsidR="002F283C" w:rsidRDefault="002F283C" w:rsidP="002F283C">
      <w:pPr>
        <w:tabs>
          <w:tab w:val="center" w:pos="709"/>
        </w:tabs>
        <w:spacing w:line="480" w:lineRule="auto"/>
        <w:jc w:val="center"/>
        <w:rPr>
          <w:rFonts w:asciiTheme="majorBidi" w:hAnsiTheme="majorBidi" w:cstheme="majorBidi"/>
          <w:b/>
          <w:bCs/>
          <w:sz w:val="24"/>
          <w:szCs w:val="24"/>
        </w:rPr>
      </w:pPr>
    </w:p>
    <w:p w14:paraId="5A7D2AB4" w14:textId="77777777" w:rsidR="002F283C" w:rsidRDefault="002F283C" w:rsidP="002F283C">
      <w:pPr>
        <w:tabs>
          <w:tab w:val="center" w:pos="709"/>
        </w:tabs>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Recommendation</w:t>
      </w:r>
    </w:p>
    <w:p w14:paraId="0EDC342E" w14:textId="77777777" w:rsidR="002F283C" w:rsidRPr="00A139AA" w:rsidRDefault="002F283C" w:rsidP="002F283C">
      <w:pPr>
        <w:spacing w:line="480" w:lineRule="auto"/>
        <w:ind w:firstLine="720"/>
        <w:jc w:val="both"/>
        <w:rPr>
          <w:rFonts w:ascii="Times New Roman" w:hAnsi="Times New Roman" w:cs="Times New Roman"/>
          <w:sz w:val="24"/>
          <w:szCs w:val="24"/>
        </w:rPr>
      </w:pPr>
      <w:r w:rsidRPr="00F125DC">
        <w:rPr>
          <w:rFonts w:ascii="Times New Roman" w:hAnsi="Times New Roman" w:cs="Times New Roman"/>
          <w:sz w:val="24"/>
          <w:szCs w:val="24"/>
        </w:rPr>
        <w:t>Conduct Targeted Workshops for Students. Organize interactive workshops specifically designed to address areas with moderately low correlations. Include activities like guided discussions on anatomy and development, using engaging visual aids, facilitate exercises that help students explore self-identity, emotions, and relationship dynamics through role-playing and storytelling. Include expert-led sessions on contraception, STIs, and reproductive rights, paired with Q&amp;A opportunities.</w:t>
      </w:r>
    </w:p>
    <w:bookmarkEnd w:id="0"/>
    <w:p w14:paraId="649529D9" w14:textId="0DC82345" w:rsidR="00E700C8" w:rsidRPr="00E700C8" w:rsidRDefault="00E700C8" w:rsidP="00630289">
      <w:pPr>
        <w:tabs>
          <w:tab w:val="center" w:pos="709"/>
        </w:tabs>
        <w:spacing w:line="480" w:lineRule="auto"/>
        <w:jc w:val="both"/>
        <w:rPr>
          <w:rFonts w:asciiTheme="majorBidi" w:hAnsiTheme="majorBidi" w:cstheme="majorBidi"/>
          <w:sz w:val="24"/>
          <w:szCs w:val="24"/>
        </w:rPr>
        <w:sectPr w:rsidR="00E700C8" w:rsidRPr="00E700C8" w:rsidSect="00E83E61">
          <w:headerReference w:type="default" r:id="rId11"/>
          <w:footerReference w:type="default" r:id="rId12"/>
          <w:pgSz w:w="12240" w:h="15840" w:code="1"/>
          <w:pgMar w:top="1440" w:right="1440" w:bottom="1440" w:left="2160" w:header="709" w:footer="709" w:gutter="0"/>
          <w:pgNumType w:start="1"/>
          <w:cols w:space="708"/>
          <w:docGrid w:linePitch="360"/>
        </w:sectPr>
      </w:pPr>
    </w:p>
    <w:p w14:paraId="386FBB92" w14:textId="77777777" w:rsidR="00EB4BF6" w:rsidRDefault="00EB4BF6" w:rsidP="00EB4BF6">
      <w:pPr>
        <w:spacing w:line="480" w:lineRule="auto"/>
        <w:jc w:val="center"/>
        <w:rPr>
          <w:rFonts w:asciiTheme="majorBidi" w:hAnsiTheme="majorBidi" w:cstheme="majorBidi"/>
          <w:b/>
          <w:bCs/>
          <w:sz w:val="24"/>
          <w:szCs w:val="24"/>
        </w:rPr>
      </w:pPr>
    </w:p>
    <w:p w14:paraId="6F81964C" w14:textId="77777777" w:rsidR="00EB4BF6" w:rsidRDefault="00EB4BF6" w:rsidP="00EB4BF6">
      <w:pPr>
        <w:spacing w:line="480" w:lineRule="auto"/>
        <w:jc w:val="center"/>
        <w:rPr>
          <w:rFonts w:asciiTheme="majorBidi" w:hAnsiTheme="majorBidi" w:cstheme="majorBidi"/>
          <w:b/>
          <w:bCs/>
          <w:sz w:val="24"/>
          <w:szCs w:val="24"/>
        </w:rPr>
      </w:pPr>
    </w:p>
    <w:p w14:paraId="319338A1" w14:textId="77777777" w:rsidR="00EB4BF6" w:rsidRDefault="00EB4BF6" w:rsidP="00EB4BF6">
      <w:pPr>
        <w:spacing w:line="480" w:lineRule="auto"/>
        <w:jc w:val="center"/>
        <w:rPr>
          <w:rFonts w:asciiTheme="majorBidi" w:hAnsiTheme="majorBidi" w:cstheme="majorBidi"/>
          <w:b/>
          <w:bCs/>
          <w:sz w:val="24"/>
          <w:szCs w:val="24"/>
        </w:rPr>
      </w:pPr>
    </w:p>
    <w:p w14:paraId="71291D46" w14:textId="77777777" w:rsidR="00133CC7" w:rsidRPr="00EB4BF6" w:rsidRDefault="00133CC7" w:rsidP="0025772F">
      <w:pPr>
        <w:spacing w:after="0" w:line="240" w:lineRule="auto"/>
        <w:jc w:val="center"/>
        <w:rPr>
          <w:rFonts w:asciiTheme="majorBidi" w:hAnsiTheme="majorBidi" w:cstheme="majorBidi"/>
          <w:b/>
          <w:bCs/>
          <w:sz w:val="24"/>
          <w:szCs w:val="24"/>
        </w:rPr>
      </w:pPr>
    </w:p>
    <w:sectPr w:rsidR="00133CC7" w:rsidRPr="00EB4BF6" w:rsidSect="002C1FE5">
      <w:headerReference w:type="default" r:id="rId13"/>
      <w:footerReference w:type="default" r:id="rId14"/>
      <w:pgSz w:w="12240" w:h="15840" w:code="1"/>
      <w:pgMar w:top="1440" w:right="1440" w:bottom="1440" w:left="2160"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80017" w14:textId="77777777" w:rsidR="009128DC" w:rsidRDefault="009128DC" w:rsidP="002C1FE5">
      <w:pPr>
        <w:spacing w:after="0" w:line="240" w:lineRule="auto"/>
      </w:pPr>
      <w:r>
        <w:separator/>
      </w:r>
    </w:p>
  </w:endnote>
  <w:endnote w:type="continuationSeparator" w:id="0">
    <w:p w14:paraId="3D9D3153" w14:textId="77777777" w:rsidR="009128DC" w:rsidRDefault="009128DC" w:rsidP="002C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646388"/>
      <w:docPartObj>
        <w:docPartGallery w:val="Page Numbers (Bottom of Page)"/>
        <w:docPartUnique/>
      </w:docPartObj>
    </w:sdtPr>
    <w:sdtEndPr>
      <w:rPr>
        <w:rFonts w:asciiTheme="majorBidi" w:hAnsiTheme="majorBidi" w:cstheme="majorBidi"/>
        <w:noProof/>
        <w:sz w:val="24"/>
        <w:szCs w:val="24"/>
      </w:rPr>
    </w:sdtEndPr>
    <w:sdtContent>
      <w:p w14:paraId="6B6773A9" w14:textId="2693F329" w:rsidR="002C1FE5" w:rsidRPr="002C1FE5" w:rsidRDefault="002C1FE5">
        <w:pPr>
          <w:pStyle w:val="Footer"/>
          <w:jc w:val="right"/>
          <w:rPr>
            <w:rFonts w:asciiTheme="majorBidi" w:hAnsiTheme="majorBidi" w:cstheme="majorBidi"/>
            <w:sz w:val="24"/>
            <w:szCs w:val="24"/>
          </w:rPr>
        </w:pPr>
        <w:r w:rsidRPr="002C1FE5">
          <w:rPr>
            <w:rFonts w:asciiTheme="majorBidi" w:hAnsiTheme="majorBidi" w:cstheme="majorBidi"/>
            <w:sz w:val="24"/>
            <w:szCs w:val="24"/>
          </w:rPr>
          <w:fldChar w:fldCharType="begin"/>
        </w:r>
        <w:r w:rsidRPr="002C1FE5">
          <w:rPr>
            <w:rFonts w:asciiTheme="majorBidi" w:hAnsiTheme="majorBidi" w:cstheme="majorBidi"/>
            <w:sz w:val="24"/>
            <w:szCs w:val="24"/>
          </w:rPr>
          <w:instrText xml:space="preserve"> PAGE   \* MERGEFORMAT </w:instrText>
        </w:r>
        <w:r w:rsidRPr="002C1FE5">
          <w:rPr>
            <w:rFonts w:asciiTheme="majorBidi" w:hAnsiTheme="majorBidi" w:cstheme="majorBidi"/>
            <w:sz w:val="24"/>
            <w:szCs w:val="24"/>
          </w:rPr>
          <w:fldChar w:fldCharType="separate"/>
        </w:r>
        <w:r w:rsidRPr="002C1FE5">
          <w:rPr>
            <w:rFonts w:asciiTheme="majorBidi" w:hAnsiTheme="majorBidi" w:cstheme="majorBidi"/>
            <w:noProof/>
            <w:sz w:val="24"/>
            <w:szCs w:val="24"/>
          </w:rPr>
          <w:t>2</w:t>
        </w:r>
        <w:r w:rsidRPr="002C1FE5">
          <w:rPr>
            <w:rFonts w:asciiTheme="majorBidi" w:hAnsiTheme="majorBidi" w:cstheme="majorBidi"/>
            <w:noProof/>
            <w:sz w:val="24"/>
            <w:szCs w:val="24"/>
          </w:rPr>
          <w:fldChar w:fldCharType="end"/>
        </w:r>
      </w:p>
    </w:sdtContent>
  </w:sdt>
  <w:p w14:paraId="4A712FA3" w14:textId="77777777" w:rsidR="002C1FE5" w:rsidRDefault="002C1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7266467"/>
      <w:docPartObj>
        <w:docPartGallery w:val="Page Numbers (Bottom of Page)"/>
        <w:docPartUnique/>
      </w:docPartObj>
    </w:sdtPr>
    <w:sdtEndPr>
      <w:rPr>
        <w:rFonts w:asciiTheme="majorBidi" w:hAnsiTheme="majorBidi" w:cstheme="majorBidi"/>
        <w:noProof/>
        <w:sz w:val="24"/>
        <w:szCs w:val="24"/>
      </w:rPr>
    </w:sdtEndPr>
    <w:sdtContent>
      <w:p w14:paraId="4F54222E" w14:textId="77777777" w:rsidR="002C1FE5" w:rsidRPr="002C1FE5" w:rsidRDefault="002C1FE5">
        <w:pPr>
          <w:pStyle w:val="Footer"/>
          <w:jc w:val="right"/>
          <w:rPr>
            <w:rFonts w:asciiTheme="majorBidi" w:hAnsiTheme="majorBidi" w:cstheme="majorBidi"/>
            <w:sz w:val="24"/>
            <w:szCs w:val="24"/>
          </w:rPr>
        </w:pPr>
        <w:r w:rsidRPr="002C1FE5">
          <w:rPr>
            <w:rFonts w:asciiTheme="majorBidi" w:hAnsiTheme="majorBidi" w:cstheme="majorBidi"/>
            <w:sz w:val="24"/>
            <w:szCs w:val="24"/>
          </w:rPr>
          <w:fldChar w:fldCharType="begin"/>
        </w:r>
        <w:r w:rsidRPr="002C1FE5">
          <w:rPr>
            <w:rFonts w:asciiTheme="majorBidi" w:hAnsiTheme="majorBidi" w:cstheme="majorBidi"/>
            <w:sz w:val="24"/>
            <w:szCs w:val="24"/>
          </w:rPr>
          <w:instrText xml:space="preserve"> PAGE   \* MERGEFORMAT </w:instrText>
        </w:r>
        <w:r w:rsidRPr="002C1FE5">
          <w:rPr>
            <w:rFonts w:asciiTheme="majorBidi" w:hAnsiTheme="majorBidi" w:cstheme="majorBidi"/>
            <w:sz w:val="24"/>
            <w:szCs w:val="24"/>
          </w:rPr>
          <w:fldChar w:fldCharType="separate"/>
        </w:r>
        <w:r w:rsidRPr="002C1FE5">
          <w:rPr>
            <w:rFonts w:asciiTheme="majorBidi" w:hAnsiTheme="majorBidi" w:cstheme="majorBidi"/>
            <w:noProof/>
            <w:sz w:val="24"/>
            <w:szCs w:val="24"/>
          </w:rPr>
          <w:t>2</w:t>
        </w:r>
        <w:r w:rsidRPr="002C1FE5">
          <w:rPr>
            <w:rFonts w:asciiTheme="majorBidi" w:hAnsiTheme="majorBidi" w:cstheme="majorBidi"/>
            <w:noProof/>
            <w:sz w:val="24"/>
            <w:szCs w:val="24"/>
          </w:rPr>
          <w:fldChar w:fldCharType="end"/>
        </w:r>
      </w:p>
    </w:sdtContent>
  </w:sdt>
  <w:p w14:paraId="69B02A4E" w14:textId="77777777" w:rsidR="002C1FE5" w:rsidRDefault="002C1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7663735"/>
      <w:docPartObj>
        <w:docPartGallery w:val="Page Numbers (Bottom of Page)"/>
        <w:docPartUnique/>
      </w:docPartObj>
    </w:sdtPr>
    <w:sdtEndPr>
      <w:rPr>
        <w:rFonts w:asciiTheme="majorBidi" w:hAnsiTheme="majorBidi" w:cstheme="majorBidi"/>
        <w:noProof/>
        <w:sz w:val="24"/>
        <w:szCs w:val="24"/>
      </w:rPr>
    </w:sdtEndPr>
    <w:sdtContent>
      <w:p w14:paraId="7EB9FB93" w14:textId="77777777" w:rsidR="002C1FE5" w:rsidRPr="002C1FE5" w:rsidRDefault="002C1FE5">
        <w:pPr>
          <w:pStyle w:val="Footer"/>
          <w:jc w:val="right"/>
          <w:rPr>
            <w:rFonts w:asciiTheme="majorBidi" w:hAnsiTheme="majorBidi" w:cstheme="majorBidi"/>
            <w:sz w:val="24"/>
            <w:szCs w:val="24"/>
          </w:rPr>
        </w:pPr>
        <w:r w:rsidRPr="002C1FE5">
          <w:rPr>
            <w:rFonts w:asciiTheme="majorBidi" w:hAnsiTheme="majorBidi" w:cstheme="majorBidi"/>
            <w:sz w:val="24"/>
            <w:szCs w:val="24"/>
          </w:rPr>
          <w:fldChar w:fldCharType="begin"/>
        </w:r>
        <w:r w:rsidRPr="002C1FE5">
          <w:rPr>
            <w:rFonts w:asciiTheme="majorBidi" w:hAnsiTheme="majorBidi" w:cstheme="majorBidi"/>
            <w:sz w:val="24"/>
            <w:szCs w:val="24"/>
          </w:rPr>
          <w:instrText xml:space="preserve"> PAGE   \* MERGEFORMAT </w:instrText>
        </w:r>
        <w:r w:rsidRPr="002C1FE5">
          <w:rPr>
            <w:rFonts w:asciiTheme="majorBidi" w:hAnsiTheme="majorBidi" w:cstheme="majorBidi"/>
            <w:sz w:val="24"/>
            <w:szCs w:val="24"/>
          </w:rPr>
          <w:fldChar w:fldCharType="separate"/>
        </w:r>
        <w:r w:rsidRPr="002C1FE5">
          <w:rPr>
            <w:rFonts w:asciiTheme="majorBidi" w:hAnsiTheme="majorBidi" w:cstheme="majorBidi"/>
            <w:noProof/>
            <w:sz w:val="24"/>
            <w:szCs w:val="24"/>
          </w:rPr>
          <w:t>2</w:t>
        </w:r>
        <w:r w:rsidRPr="002C1FE5">
          <w:rPr>
            <w:rFonts w:asciiTheme="majorBidi" w:hAnsiTheme="majorBidi" w:cstheme="majorBidi"/>
            <w:noProof/>
            <w:sz w:val="24"/>
            <w:szCs w:val="24"/>
          </w:rPr>
          <w:fldChar w:fldCharType="end"/>
        </w:r>
      </w:p>
    </w:sdtContent>
  </w:sdt>
  <w:p w14:paraId="3FF54451" w14:textId="77777777" w:rsidR="002C1FE5" w:rsidRDefault="002C1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71EFD" w14:textId="77777777" w:rsidR="009128DC" w:rsidRDefault="009128DC" w:rsidP="002C1FE5">
      <w:pPr>
        <w:spacing w:after="0" w:line="240" w:lineRule="auto"/>
      </w:pPr>
      <w:r>
        <w:separator/>
      </w:r>
    </w:p>
  </w:footnote>
  <w:footnote w:type="continuationSeparator" w:id="0">
    <w:p w14:paraId="26DD1744" w14:textId="77777777" w:rsidR="009128DC" w:rsidRDefault="009128DC" w:rsidP="002C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711A5" w14:textId="55CA7BA8" w:rsidR="002C1FE5" w:rsidRPr="002C1FE5" w:rsidRDefault="002C1FE5" w:rsidP="002C1FE5">
    <w:pPr>
      <w:pStyle w:val="Header"/>
      <w:jc w:val="center"/>
      <w:rPr>
        <w:b/>
        <w:bCs/>
        <w:lang w:val="en-US"/>
      </w:rPr>
    </w:pPr>
    <w:r>
      <w:rPr>
        <w:b/>
        <w:bCs/>
        <w:lang w:val="en-US"/>
      </w:rPr>
      <w:t>PRELIMINARIES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2897F" w14:textId="0B15AC26" w:rsidR="002C1FE5" w:rsidRPr="002C1FE5" w:rsidRDefault="002C1FE5" w:rsidP="002C1FE5">
    <w:pPr>
      <w:pStyle w:val="Header"/>
      <w:jc w:val="center"/>
      <w:rPr>
        <w:b/>
        <w:b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D5F47" w14:textId="1FFB89EC" w:rsidR="002C1FE5" w:rsidRPr="002C1FE5" w:rsidRDefault="002C1FE5" w:rsidP="002F283C">
    <w:pPr>
      <w:pStyle w:val="Header"/>
      <w:rPr>
        <w:b/>
        <w:bCs/>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23743" w14:textId="4B8CA3B7" w:rsidR="002C1FE5" w:rsidRPr="002C1FE5" w:rsidRDefault="002C1FE5" w:rsidP="002C1FE5">
    <w:pPr>
      <w:pStyle w:val="Header"/>
      <w:jc w:val="cent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7144F"/>
    <w:multiLevelType w:val="hybridMultilevel"/>
    <w:tmpl w:val="84BA642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E7A774B"/>
    <w:multiLevelType w:val="hybridMultilevel"/>
    <w:tmpl w:val="283C03F6"/>
    <w:lvl w:ilvl="0" w:tplc="FFFFFFFF">
      <w:start w:val="1"/>
      <w:numFmt w:val="decimal"/>
      <w:lvlText w:val="%1."/>
      <w:lvlJc w:val="left"/>
      <w:pPr>
        <w:ind w:left="1488" w:hanging="360"/>
      </w:pPr>
    </w:lvl>
    <w:lvl w:ilvl="1" w:tplc="FFFFFFFF" w:tentative="1">
      <w:start w:val="1"/>
      <w:numFmt w:val="lowerLetter"/>
      <w:lvlText w:val="%2."/>
      <w:lvlJc w:val="left"/>
      <w:pPr>
        <w:ind w:left="2208" w:hanging="360"/>
      </w:p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2" w15:restartNumberingAfterBreak="0">
    <w:nsid w:val="307C377D"/>
    <w:multiLevelType w:val="hybridMultilevel"/>
    <w:tmpl w:val="283C03F6"/>
    <w:lvl w:ilvl="0" w:tplc="3409000F">
      <w:start w:val="1"/>
      <w:numFmt w:val="decimal"/>
      <w:lvlText w:val="%1."/>
      <w:lvlJc w:val="left"/>
      <w:pPr>
        <w:ind w:left="1488" w:hanging="360"/>
      </w:pPr>
    </w:lvl>
    <w:lvl w:ilvl="1" w:tplc="34090019" w:tentative="1">
      <w:start w:val="1"/>
      <w:numFmt w:val="lowerLetter"/>
      <w:lvlText w:val="%2."/>
      <w:lvlJc w:val="left"/>
      <w:pPr>
        <w:ind w:left="2208" w:hanging="360"/>
      </w:pPr>
    </w:lvl>
    <w:lvl w:ilvl="2" w:tplc="3409001B" w:tentative="1">
      <w:start w:val="1"/>
      <w:numFmt w:val="lowerRoman"/>
      <w:lvlText w:val="%3."/>
      <w:lvlJc w:val="right"/>
      <w:pPr>
        <w:ind w:left="2928" w:hanging="180"/>
      </w:pPr>
    </w:lvl>
    <w:lvl w:ilvl="3" w:tplc="3409000F" w:tentative="1">
      <w:start w:val="1"/>
      <w:numFmt w:val="decimal"/>
      <w:lvlText w:val="%4."/>
      <w:lvlJc w:val="left"/>
      <w:pPr>
        <w:ind w:left="3648" w:hanging="360"/>
      </w:pPr>
    </w:lvl>
    <w:lvl w:ilvl="4" w:tplc="34090019" w:tentative="1">
      <w:start w:val="1"/>
      <w:numFmt w:val="lowerLetter"/>
      <w:lvlText w:val="%5."/>
      <w:lvlJc w:val="left"/>
      <w:pPr>
        <w:ind w:left="4368" w:hanging="360"/>
      </w:pPr>
    </w:lvl>
    <w:lvl w:ilvl="5" w:tplc="3409001B" w:tentative="1">
      <w:start w:val="1"/>
      <w:numFmt w:val="lowerRoman"/>
      <w:lvlText w:val="%6."/>
      <w:lvlJc w:val="right"/>
      <w:pPr>
        <w:ind w:left="5088" w:hanging="180"/>
      </w:pPr>
    </w:lvl>
    <w:lvl w:ilvl="6" w:tplc="3409000F" w:tentative="1">
      <w:start w:val="1"/>
      <w:numFmt w:val="decimal"/>
      <w:lvlText w:val="%7."/>
      <w:lvlJc w:val="left"/>
      <w:pPr>
        <w:ind w:left="5808" w:hanging="360"/>
      </w:pPr>
    </w:lvl>
    <w:lvl w:ilvl="7" w:tplc="34090019" w:tentative="1">
      <w:start w:val="1"/>
      <w:numFmt w:val="lowerLetter"/>
      <w:lvlText w:val="%8."/>
      <w:lvlJc w:val="left"/>
      <w:pPr>
        <w:ind w:left="6528" w:hanging="360"/>
      </w:pPr>
    </w:lvl>
    <w:lvl w:ilvl="8" w:tplc="3409001B" w:tentative="1">
      <w:start w:val="1"/>
      <w:numFmt w:val="lowerRoman"/>
      <w:lvlText w:val="%9."/>
      <w:lvlJc w:val="right"/>
      <w:pPr>
        <w:ind w:left="7248" w:hanging="180"/>
      </w:pPr>
    </w:lvl>
  </w:abstractNum>
  <w:abstractNum w:abstractNumId="3" w15:restartNumberingAfterBreak="0">
    <w:nsid w:val="38280907"/>
    <w:multiLevelType w:val="hybridMultilevel"/>
    <w:tmpl w:val="E710FA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96E6A89"/>
    <w:multiLevelType w:val="hybridMultilevel"/>
    <w:tmpl w:val="7910D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383BDD"/>
    <w:multiLevelType w:val="hybridMultilevel"/>
    <w:tmpl w:val="7910D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765CEB"/>
    <w:multiLevelType w:val="hybridMultilevel"/>
    <w:tmpl w:val="CF4E83E6"/>
    <w:lvl w:ilvl="0" w:tplc="34090017">
      <w:start w:val="1"/>
      <w:numFmt w:val="lowerLetter"/>
      <w:lvlText w:val="%1)"/>
      <w:lvlJc w:val="left"/>
      <w:pPr>
        <w:ind w:left="1848" w:hanging="360"/>
      </w:pPr>
    </w:lvl>
    <w:lvl w:ilvl="1" w:tplc="34090019" w:tentative="1">
      <w:start w:val="1"/>
      <w:numFmt w:val="lowerLetter"/>
      <w:lvlText w:val="%2."/>
      <w:lvlJc w:val="left"/>
      <w:pPr>
        <w:ind w:left="2568" w:hanging="360"/>
      </w:pPr>
    </w:lvl>
    <w:lvl w:ilvl="2" w:tplc="3409001B" w:tentative="1">
      <w:start w:val="1"/>
      <w:numFmt w:val="lowerRoman"/>
      <w:lvlText w:val="%3."/>
      <w:lvlJc w:val="right"/>
      <w:pPr>
        <w:ind w:left="3288" w:hanging="180"/>
      </w:pPr>
    </w:lvl>
    <w:lvl w:ilvl="3" w:tplc="3409000F" w:tentative="1">
      <w:start w:val="1"/>
      <w:numFmt w:val="decimal"/>
      <w:lvlText w:val="%4."/>
      <w:lvlJc w:val="left"/>
      <w:pPr>
        <w:ind w:left="4008" w:hanging="360"/>
      </w:pPr>
    </w:lvl>
    <w:lvl w:ilvl="4" w:tplc="34090019" w:tentative="1">
      <w:start w:val="1"/>
      <w:numFmt w:val="lowerLetter"/>
      <w:lvlText w:val="%5."/>
      <w:lvlJc w:val="left"/>
      <w:pPr>
        <w:ind w:left="4728" w:hanging="360"/>
      </w:pPr>
    </w:lvl>
    <w:lvl w:ilvl="5" w:tplc="3409001B" w:tentative="1">
      <w:start w:val="1"/>
      <w:numFmt w:val="lowerRoman"/>
      <w:lvlText w:val="%6."/>
      <w:lvlJc w:val="right"/>
      <w:pPr>
        <w:ind w:left="5448" w:hanging="180"/>
      </w:pPr>
    </w:lvl>
    <w:lvl w:ilvl="6" w:tplc="3409000F" w:tentative="1">
      <w:start w:val="1"/>
      <w:numFmt w:val="decimal"/>
      <w:lvlText w:val="%7."/>
      <w:lvlJc w:val="left"/>
      <w:pPr>
        <w:ind w:left="6168" w:hanging="360"/>
      </w:pPr>
    </w:lvl>
    <w:lvl w:ilvl="7" w:tplc="34090019" w:tentative="1">
      <w:start w:val="1"/>
      <w:numFmt w:val="lowerLetter"/>
      <w:lvlText w:val="%8."/>
      <w:lvlJc w:val="left"/>
      <w:pPr>
        <w:ind w:left="6888" w:hanging="360"/>
      </w:pPr>
    </w:lvl>
    <w:lvl w:ilvl="8" w:tplc="3409001B" w:tentative="1">
      <w:start w:val="1"/>
      <w:numFmt w:val="lowerRoman"/>
      <w:lvlText w:val="%9."/>
      <w:lvlJc w:val="right"/>
      <w:pPr>
        <w:ind w:left="7608" w:hanging="180"/>
      </w:pPr>
    </w:lvl>
  </w:abstractNum>
  <w:abstractNum w:abstractNumId="7" w15:restartNumberingAfterBreak="0">
    <w:nsid w:val="4A881038"/>
    <w:multiLevelType w:val="hybridMultilevel"/>
    <w:tmpl w:val="CEEE21AA"/>
    <w:lvl w:ilvl="0" w:tplc="3409000F">
      <w:start w:val="1"/>
      <w:numFmt w:val="decimal"/>
      <w:lvlText w:val="%1."/>
      <w:lvlJc w:val="left"/>
      <w:pPr>
        <w:ind w:left="1451" w:hanging="360"/>
      </w:pPr>
    </w:lvl>
    <w:lvl w:ilvl="1" w:tplc="34090019" w:tentative="1">
      <w:start w:val="1"/>
      <w:numFmt w:val="lowerLetter"/>
      <w:lvlText w:val="%2."/>
      <w:lvlJc w:val="left"/>
      <w:pPr>
        <w:ind w:left="2171" w:hanging="360"/>
      </w:pPr>
    </w:lvl>
    <w:lvl w:ilvl="2" w:tplc="3409001B" w:tentative="1">
      <w:start w:val="1"/>
      <w:numFmt w:val="lowerRoman"/>
      <w:lvlText w:val="%3."/>
      <w:lvlJc w:val="right"/>
      <w:pPr>
        <w:ind w:left="2891" w:hanging="180"/>
      </w:pPr>
    </w:lvl>
    <w:lvl w:ilvl="3" w:tplc="3409000F" w:tentative="1">
      <w:start w:val="1"/>
      <w:numFmt w:val="decimal"/>
      <w:lvlText w:val="%4."/>
      <w:lvlJc w:val="left"/>
      <w:pPr>
        <w:ind w:left="3611" w:hanging="360"/>
      </w:pPr>
    </w:lvl>
    <w:lvl w:ilvl="4" w:tplc="34090019" w:tentative="1">
      <w:start w:val="1"/>
      <w:numFmt w:val="lowerLetter"/>
      <w:lvlText w:val="%5."/>
      <w:lvlJc w:val="left"/>
      <w:pPr>
        <w:ind w:left="4331" w:hanging="360"/>
      </w:pPr>
    </w:lvl>
    <w:lvl w:ilvl="5" w:tplc="3409001B" w:tentative="1">
      <w:start w:val="1"/>
      <w:numFmt w:val="lowerRoman"/>
      <w:lvlText w:val="%6."/>
      <w:lvlJc w:val="right"/>
      <w:pPr>
        <w:ind w:left="5051" w:hanging="180"/>
      </w:pPr>
    </w:lvl>
    <w:lvl w:ilvl="6" w:tplc="3409000F" w:tentative="1">
      <w:start w:val="1"/>
      <w:numFmt w:val="decimal"/>
      <w:lvlText w:val="%7."/>
      <w:lvlJc w:val="left"/>
      <w:pPr>
        <w:ind w:left="5771" w:hanging="360"/>
      </w:pPr>
    </w:lvl>
    <w:lvl w:ilvl="7" w:tplc="34090019" w:tentative="1">
      <w:start w:val="1"/>
      <w:numFmt w:val="lowerLetter"/>
      <w:lvlText w:val="%8."/>
      <w:lvlJc w:val="left"/>
      <w:pPr>
        <w:ind w:left="6491" w:hanging="360"/>
      </w:pPr>
    </w:lvl>
    <w:lvl w:ilvl="8" w:tplc="3409001B" w:tentative="1">
      <w:start w:val="1"/>
      <w:numFmt w:val="lowerRoman"/>
      <w:lvlText w:val="%9."/>
      <w:lvlJc w:val="right"/>
      <w:pPr>
        <w:ind w:left="7211" w:hanging="180"/>
      </w:pPr>
    </w:lvl>
  </w:abstractNum>
  <w:abstractNum w:abstractNumId="8" w15:restartNumberingAfterBreak="0">
    <w:nsid w:val="4F2B73C2"/>
    <w:multiLevelType w:val="hybridMultilevel"/>
    <w:tmpl w:val="446650CE"/>
    <w:lvl w:ilvl="0" w:tplc="FFFFFFFF">
      <w:start w:val="1"/>
      <w:numFmt w:val="decimal"/>
      <w:lvlText w:val="%1-"/>
      <w:lvlJc w:val="left"/>
      <w:pPr>
        <w:ind w:left="861" w:hanging="361"/>
      </w:pPr>
      <w:rPr>
        <w:rFonts w:ascii="Times New Roman" w:eastAsia="Times New Roman" w:hAnsi="Times New Roman" w:cs="Times New Roman" w:hint="default"/>
        <w:b w:val="0"/>
        <w:bCs w:val="0"/>
        <w:i w:val="0"/>
        <w:iCs w:val="0"/>
        <w:w w:val="100"/>
        <w:sz w:val="22"/>
        <w:szCs w:val="22"/>
        <w:lang w:val="en-US" w:eastAsia="en-US" w:bidi="ar-SA"/>
      </w:rPr>
    </w:lvl>
    <w:lvl w:ilvl="1" w:tplc="FFFFFFFF">
      <w:numFmt w:val="bullet"/>
      <w:lvlText w:val="•"/>
      <w:lvlJc w:val="left"/>
      <w:pPr>
        <w:ind w:left="1738" w:hanging="361"/>
      </w:pPr>
      <w:rPr>
        <w:lang w:val="en-US" w:eastAsia="en-US" w:bidi="ar-SA"/>
      </w:rPr>
    </w:lvl>
    <w:lvl w:ilvl="2" w:tplc="FFFFFFFF">
      <w:numFmt w:val="bullet"/>
      <w:lvlText w:val="•"/>
      <w:lvlJc w:val="left"/>
      <w:pPr>
        <w:ind w:left="2616" w:hanging="361"/>
      </w:pPr>
      <w:rPr>
        <w:lang w:val="en-US" w:eastAsia="en-US" w:bidi="ar-SA"/>
      </w:rPr>
    </w:lvl>
    <w:lvl w:ilvl="3" w:tplc="FFFFFFFF">
      <w:numFmt w:val="bullet"/>
      <w:lvlText w:val="•"/>
      <w:lvlJc w:val="left"/>
      <w:pPr>
        <w:ind w:left="3494" w:hanging="361"/>
      </w:pPr>
      <w:rPr>
        <w:lang w:val="en-US" w:eastAsia="en-US" w:bidi="ar-SA"/>
      </w:rPr>
    </w:lvl>
    <w:lvl w:ilvl="4" w:tplc="FFFFFFFF">
      <w:numFmt w:val="bullet"/>
      <w:lvlText w:val="•"/>
      <w:lvlJc w:val="left"/>
      <w:pPr>
        <w:ind w:left="4372" w:hanging="361"/>
      </w:pPr>
      <w:rPr>
        <w:lang w:val="en-US" w:eastAsia="en-US" w:bidi="ar-SA"/>
      </w:rPr>
    </w:lvl>
    <w:lvl w:ilvl="5" w:tplc="FFFFFFFF">
      <w:numFmt w:val="bullet"/>
      <w:lvlText w:val="•"/>
      <w:lvlJc w:val="left"/>
      <w:pPr>
        <w:ind w:left="5250" w:hanging="361"/>
      </w:pPr>
      <w:rPr>
        <w:lang w:val="en-US" w:eastAsia="en-US" w:bidi="ar-SA"/>
      </w:rPr>
    </w:lvl>
    <w:lvl w:ilvl="6" w:tplc="FFFFFFFF">
      <w:numFmt w:val="bullet"/>
      <w:lvlText w:val="•"/>
      <w:lvlJc w:val="left"/>
      <w:pPr>
        <w:ind w:left="6128" w:hanging="361"/>
      </w:pPr>
      <w:rPr>
        <w:lang w:val="en-US" w:eastAsia="en-US" w:bidi="ar-SA"/>
      </w:rPr>
    </w:lvl>
    <w:lvl w:ilvl="7" w:tplc="FFFFFFFF">
      <w:numFmt w:val="bullet"/>
      <w:lvlText w:val="•"/>
      <w:lvlJc w:val="left"/>
      <w:pPr>
        <w:ind w:left="7006" w:hanging="361"/>
      </w:pPr>
      <w:rPr>
        <w:lang w:val="en-US" w:eastAsia="en-US" w:bidi="ar-SA"/>
      </w:rPr>
    </w:lvl>
    <w:lvl w:ilvl="8" w:tplc="FFFFFFFF">
      <w:numFmt w:val="bullet"/>
      <w:lvlText w:val="•"/>
      <w:lvlJc w:val="left"/>
      <w:pPr>
        <w:ind w:left="7884" w:hanging="361"/>
      </w:pPr>
      <w:rPr>
        <w:lang w:val="en-US" w:eastAsia="en-US" w:bidi="ar-SA"/>
      </w:rPr>
    </w:lvl>
  </w:abstractNum>
  <w:abstractNum w:abstractNumId="9" w15:restartNumberingAfterBreak="0">
    <w:nsid w:val="5D6E1529"/>
    <w:multiLevelType w:val="hybridMultilevel"/>
    <w:tmpl w:val="E61C6B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291314E"/>
    <w:multiLevelType w:val="hybridMultilevel"/>
    <w:tmpl w:val="283C03F6"/>
    <w:lvl w:ilvl="0" w:tplc="FFFFFFFF">
      <w:start w:val="1"/>
      <w:numFmt w:val="decimal"/>
      <w:lvlText w:val="%1."/>
      <w:lvlJc w:val="left"/>
      <w:pPr>
        <w:ind w:left="1488" w:hanging="360"/>
      </w:pPr>
    </w:lvl>
    <w:lvl w:ilvl="1" w:tplc="FFFFFFFF" w:tentative="1">
      <w:start w:val="1"/>
      <w:numFmt w:val="lowerLetter"/>
      <w:lvlText w:val="%2."/>
      <w:lvlJc w:val="left"/>
      <w:pPr>
        <w:ind w:left="2208" w:hanging="360"/>
      </w:p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11" w15:restartNumberingAfterBreak="0">
    <w:nsid w:val="668C662E"/>
    <w:multiLevelType w:val="hybridMultilevel"/>
    <w:tmpl w:val="62B8CC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7602752"/>
    <w:multiLevelType w:val="hybridMultilevel"/>
    <w:tmpl w:val="64F0C300"/>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DED73BF"/>
    <w:multiLevelType w:val="hybridMultilevel"/>
    <w:tmpl w:val="FAF4085A"/>
    <w:lvl w:ilvl="0" w:tplc="D87A6BE2">
      <w:start w:val="1"/>
      <w:numFmt w:val="lowerLetter"/>
      <w:lvlText w:val="%1)"/>
      <w:lvlJc w:val="left"/>
      <w:pPr>
        <w:ind w:left="2421" w:hanging="360"/>
      </w:pPr>
      <w:rPr>
        <w:b w:val="0"/>
        <w:bCs w:val="0"/>
      </w:rPr>
    </w:lvl>
    <w:lvl w:ilvl="1" w:tplc="34090019" w:tentative="1">
      <w:start w:val="1"/>
      <w:numFmt w:val="lowerLetter"/>
      <w:lvlText w:val="%2."/>
      <w:lvlJc w:val="left"/>
      <w:pPr>
        <w:ind w:left="3141" w:hanging="360"/>
      </w:pPr>
    </w:lvl>
    <w:lvl w:ilvl="2" w:tplc="3409001B" w:tentative="1">
      <w:start w:val="1"/>
      <w:numFmt w:val="lowerRoman"/>
      <w:lvlText w:val="%3."/>
      <w:lvlJc w:val="right"/>
      <w:pPr>
        <w:ind w:left="3861" w:hanging="180"/>
      </w:pPr>
    </w:lvl>
    <w:lvl w:ilvl="3" w:tplc="3409000F" w:tentative="1">
      <w:start w:val="1"/>
      <w:numFmt w:val="decimal"/>
      <w:lvlText w:val="%4."/>
      <w:lvlJc w:val="left"/>
      <w:pPr>
        <w:ind w:left="4581" w:hanging="360"/>
      </w:pPr>
    </w:lvl>
    <w:lvl w:ilvl="4" w:tplc="34090019" w:tentative="1">
      <w:start w:val="1"/>
      <w:numFmt w:val="lowerLetter"/>
      <w:lvlText w:val="%5."/>
      <w:lvlJc w:val="left"/>
      <w:pPr>
        <w:ind w:left="5301" w:hanging="360"/>
      </w:pPr>
    </w:lvl>
    <w:lvl w:ilvl="5" w:tplc="3409001B" w:tentative="1">
      <w:start w:val="1"/>
      <w:numFmt w:val="lowerRoman"/>
      <w:lvlText w:val="%6."/>
      <w:lvlJc w:val="right"/>
      <w:pPr>
        <w:ind w:left="6021" w:hanging="180"/>
      </w:pPr>
    </w:lvl>
    <w:lvl w:ilvl="6" w:tplc="3409000F" w:tentative="1">
      <w:start w:val="1"/>
      <w:numFmt w:val="decimal"/>
      <w:lvlText w:val="%7."/>
      <w:lvlJc w:val="left"/>
      <w:pPr>
        <w:ind w:left="6741" w:hanging="360"/>
      </w:pPr>
    </w:lvl>
    <w:lvl w:ilvl="7" w:tplc="34090019" w:tentative="1">
      <w:start w:val="1"/>
      <w:numFmt w:val="lowerLetter"/>
      <w:lvlText w:val="%8."/>
      <w:lvlJc w:val="left"/>
      <w:pPr>
        <w:ind w:left="7461" w:hanging="360"/>
      </w:pPr>
    </w:lvl>
    <w:lvl w:ilvl="8" w:tplc="3409001B" w:tentative="1">
      <w:start w:val="1"/>
      <w:numFmt w:val="lowerRoman"/>
      <w:lvlText w:val="%9."/>
      <w:lvlJc w:val="right"/>
      <w:pPr>
        <w:ind w:left="8181" w:hanging="180"/>
      </w:pPr>
    </w:lvl>
  </w:abstractNum>
  <w:abstractNum w:abstractNumId="14" w15:restartNumberingAfterBreak="0">
    <w:nsid w:val="7ACD52BC"/>
    <w:multiLevelType w:val="hybridMultilevel"/>
    <w:tmpl w:val="7910DD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E776F2F"/>
    <w:multiLevelType w:val="hybridMultilevel"/>
    <w:tmpl w:val="34F4CA7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1881"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59571070">
    <w:abstractNumId w:val="2"/>
  </w:num>
  <w:num w:numId="2" w16cid:durableId="1649704356">
    <w:abstractNumId w:val="6"/>
  </w:num>
  <w:num w:numId="3" w16cid:durableId="1667516112">
    <w:abstractNumId w:val="7"/>
  </w:num>
  <w:num w:numId="4" w16cid:durableId="1598757229">
    <w:abstractNumId w:val="0"/>
  </w:num>
  <w:num w:numId="5" w16cid:durableId="254825059">
    <w:abstractNumId w:val="12"/>
  </w:num>
  <w:num w:numId="6" w16cid:durableId="994606041">
    <w:abstractNumId w:val="10"/>
  </w:num>
  <w:num w:numId="7" w16cid:durableId="842865651">
    <w:abstractNumId w:val="14"/>
  </w:num>
  <w:num w:numId="8" w16cid:durableId="1229460042">
    <w:abstractNumId w:val="4"/>
  </w:num>
  <w:num w:numId="9" w16cid:durableId="1815021694">
    <w:abstractNumId w:val="15"/>
  </w:num>
  <w:num w:numId="10" w16cid:durableId="610279995">
    <w:abstractNumId w:val="13"/>
  </w:num>
  <w:num w:numId="11" w16cid:durableId="1170680284">
    <w:abstractNumId w:val="5"/>
  </w:num>
  <w:num w:numId="12" w16cid:durableId="1320422540">
    <w:abstractNumId w:val="1"/>
  </w:num>
  <w:num w:numId="13" w16cid:durableId="1895503178">
    <w:abstractNumId w:val="9"/>
  </w:num>
  <w:num w:numId="14" w16cid:durableId="451243151">
    <w:abstractNumId w:val="11"/>
  </w:num>
  <w:num w:numId="15" w16cid:durableId="1802725326">
    <w:abstractNumId w:val="3"/>
  </w:num>
  <w:num w:numId="16" w16cid:durableId="611519576">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5"/>
    <w:rsid w:val="00002739"/>
    <w:rsid w:val="0000277F"/>
    <w:rsid w:val="00020CBA"/>
    <w:rsid w:val="000258FF"/>
    <w:rsid w:val="00026A79"/>
    <w:rsid w:val="00073CC5"/>
    <w:rsid w:val="000A1978"/>
    <w:rsid w:val="000B4D6C"/>
    <w:rsid w:val="000C1165"/>
    <w:rsid w:val="000D722F"/>
    <w:rsid w:val="00120758"/>
    <w:rsid w:val="00127D1B"/>
    <w:rsid w:val="00133CC7"/>
    <w:rsid w:val="00141CB1"/>
    <w:rsid w:val="001A287B"/>
    <w:rsid w:val="001A2E94"/>
    <w:rsid w:val="001B4B1C"/>
    <w:rsid w:val="001C2DD4"/>
    <w:rsid w:val="00205B74"/>
    <w:rsid w:val="002077CE"/>
    <w:rsid w:val="00210064"/>
    <w:rsid w:val="00212961"/>
    <w:rsid w:val="00215115"/>
    <w:rsid w:val="002172A3"/>
    <w:rsid w:val="00225189"/>
    <w:rsid w:val="0025772F"/>
    <w:rsid w:val="00261AE0"/>
    <w:rsid w:val="0027524F"/>
    <w:rsid w:val="00293FA3"/>
    <w:rsid w:val="002972A1"/>
    <w:rsid w:val="002A67BD"/>
    <w:rsid w:val="002B4BF5"/>
    <w:rsid w:val="002C1FE5"/>
    <w:rsid w:val="002D0570"/>
    <w:rsid w:val="002D3C11"/>
    <w:rsid w:val="002D4698"/>
    <w:rsid w:val="002D5497"/>
    <w:rsid w:val="002F0662"/>
    <w:rsid w:val="002F0C96"/>
    <w:rsid w:val="002F283C"/>
    <w:rsid w:val="00303100"/>
    <w:rsid w:val="0030677F"/>
    <w:rsid w:val="003103C9"/>
    <w:rsid w:val="00326938"/>
    <w:rsid w:val="00364EBB"/>
    <w:rsid w:val="0037235B"/>
    <w:rsid w:val="00377401"/>
    <w:rsid w:val="00397420"/>
    <w:rsid w:val="003A5867"/>
    <w:rsid w:val="003B4BC9"/>
    <w:rsid w:val="003C05FD"/>
    <w:rsid w:val="003C7208"/>
    <w:rsid w:val="003D1AD7"/>
    <w:rsid w:val="004077E0"/>
    <w:rsid w:val="00417A16"/>
    <w:rsid w:val="00423D2D"/>
    <w:rsid w:val="004252D3"/>
    <w:rsid w:val="00444FE3"/>
    <w:rsid w:val="004669CA"/>
    <w:rsid w:val="004845F8"/>
    <w:rsid w:val="00486636"/>
    <w:rsid w:val="004B6A9C"/>
    <w:rsid w:val="004B7554"/>
    <w:rsid w:val="00534197"/>
    <w:rsid w:val="005458AF"/>
    <w:rsid w:val="0054674E"/>
    <w:rsid w:val="00552B87"/>
    <w:rsid w:val="00552C91"/>
    <w:rsid w:val="00557063"/>
    <w:rsid w:val="00590C87"/>
    <w:rsid w:val="005B25B3"/>
    <w:rsid w:val="005B309E"/>
    <w:rsid w:val="005D0A78"/>
    <w:rsid w:val="005E5A49"/>
    <w:rsid w:val="0060523F"/>
    <w:rsid w:val="00625BCB"/>
    <w:rsid w:val="00630289"/>
    <w:rsid w:val="006345E0"/>
    <w:rsid w:val="00634F57"/>
    <w:rsid w:val="00647740"/>
    <w:rsid w:val="00650B4A"/>
    <w:rsid w:val="0066323B"/>
    <w:rsid w:val="00673344"/>
    <w:rsid w:val="00681A51"/>
    <w:rsid w:val="00683045"/>
    <w:rsid w:val="00692CAF"/>
    <w:rsid w:val="00693C6A"/>
    <w:rsid w:val="006C0B8D"/>
    <w:rsid w:val="006C13C1"/>
    <w:rsid w:val="006C3A6C"/>
    <w:rsid w:val="006C75CB"/>
    <w:rsid w:val="006C7898"/>
    <w:rsid w:val="006D3719"/>
    <w:rsid w:val="006E1738"/>
    <w:rsid w:val="00716A7E"/>
    <w:rsid w:val="00716D64"/>
    <w:rsid w:val="007269CB"/>
    <w:rsid w:val="007557D7"/>
    <w:rsid w:val="007670F3"/>
    <w:rsid w:val="00775793"/>
    <w:rsid w:val="00777B8C"/>
    <w:rsid w:val="007A525F"/>
    <w:rsid w:val="007B3004"/>
    <w:rsid w:val="007D412A"/>
    <w:rsid w:val="007D5FF6"/>
    <w:rsid w:val="007E2B37"/>
    <w:rsid w:val="007E5F15"/>
    <w:rsid w:val="007E73AB"/>
    <w:rsid w:val="00806609"/>
    <w:rsid w:val="00815FC9"/>
    <w:rsid w:val="0084372E"/>
    <w:rsid w:val="00894C8E"/>
    <w:rsid w:val="008950DC"/>
    <w:rsid w:val="0089581C"/>
    <w:rsid w:val="008B6F6D"/>
    <w:rsid w:val="008C544F"/>
    <w:rsid w:val="008C7781"/>
    <w:rsid w:val="008F4504"/>
    <w:rsid w:val="00901BCC"/>
    <w:rsid w:val="00902172"/>
    <w:rsid w:val="009128DC"/>
    <w:rsid w:val="00912B44"/>
    <w:rsid w:val="00932BB2"/>
    <w:rsid w:val="00936C66"/>
    <w:rsid w:val="00937420"/>
    <w:rsid w:val="00946494"/>
    <w:rsid w:val="00950DBB"/>
    <w:rsid w:val="00953022"/>
    <w:rsid w:val="00972E65"/>
    <w:rsid w:val="009945FC"/>
    <w:rsid w:val="009B3AFB"/>
    <w:rsid w:val="009B5B8F"/>
    <w:rsid w:val="009C42F3"/>
    <w:rsid w:val="009C6C8E"/>
    <w:rsid w:val="009D0D14"/>
    <w:rsid w:val="00A022C2"/>
    <w:rsid w:val="00A25A34"/>
    <w:rsid w:val="00A5608D"/>
    <w:rsid w:val="00A562B1"/>
    <w:rsid w:val="00A7508F"/>
    <w:rsid w:val="00A824ED"/>
    <w:rsid w:val="00AA0E15"/>
    <w:rsid w:val="00AC0EBA"/>
    <w:rsid w:val="00AE4627"/>
    <w:rsid w:val="00B0419D"/>
    <w:rsid w:val="00B11D30"/>
    <w:rsid w:val="00B226E3"/>
    <w:rsid w:val="00B251C9"/>
    <w:rsid w:val="00B3310B"/>
    <w:rsid w:val="00B4520D"/>
    <w:rsid w:val="00B51E2E"/>
    <w:rsid w:val="00B529BF"/>
    <w:rsid w:val="00B52A40"/>
    <w:rsid w:val="00BA5862"/>
    <w:rsid w:val="00BB7A17"/>
    <w:rsid w:val="00BC43EE"/>
    <w:rsid w:val="00C227CB"/>
    <w:rsid w:val="00C31A8F"/>
    <w:rsid w:val="00C350A8"/>
    <w:rsid w:val="00C363BC"/>
    <w:rsid w:val="00C37EF7"/>
    <w:rsid w:val="00C4198B"/>
    <w:rsid w:val="00C54ED9"/>
    <w:rsid w:val="00C76546"/>
    <w:rsid w:val="00C87D46"/>
    <w:rsid w:val="00C93300"/>
    <w:rsid w:val="00CB4204"/>
    <w:rsid w:val="00CC34A0"/>
    <w:rsid w:val="00CE607F"/>
    <w:rsid w:val="00D0774B"/>
    <w:rsid w:val="00D23719"/>
    <w:rsid w:val="00D24BAD"/>
    <w:rsid w:val="00D9127A"/>
    <w:rsid w:val="00DA5A79"/>
    <w:rsid w:val="00DB0AAB"/>
    <w:rsid w:val="00DD339F"/>
    <w:rsid w:val="00DF0963"/>
    <w:rsid w:val="00DF5CAE"/>
    <w:rsid w:val="00DF7F0A"/>
    <w:rsid w:val="00E06A04"/>
    <w:rsid w:val="00E10AB7"/>
    <w:rsid w:val="00E135A2"/>
    <w:rsid w:val="00E174CB"/>
    <w:rsid w:val="00E40AEA"/>
    <w:rsid w:val="00E53C11"/>
    <w:rsid w:val="00E63BBC"/>
    <w:rsid w:val="00E700C8"/>
    <w:rsid w:val="00E70CE2"/>
    <w:rsid w:val="00E83E61"/>
    <w:rsid w:val="00EA4E37"/>
    <w:rsid w:val="00EB4BF6"/>
    <w:rsid w:val="00EC1A34"/>
    <w:rsid w:val="00EF73C7"/>
    <w:rsid w:val="00F2192E"/>
    <w:rsid w:val="00F23C4E"/>
    <w:rsid w:val="00F44DC5"/>
    <w:rsid w:val="00F46CE8"/>
    <w:rsid w:val="00F47A26"/>
    <w:rsid w:val="00F47AFF"/>
    <w:rsid w:val="00F50513"/>
    <w:rsid w:val="00F82978"/>
    <w:rsid w:val="00FA6A99"/>
    <w:rsid w:val="00FA7F87"/>
    <w:rsid w:val="00FC2678"/>
    <w:rsid w:val="00FC2F24"/>
    <w:rsid w:val="00FE24E2"/>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34F3A"/>
  <w15:chartTrackingRefBased/>
  <w15:docId w15:val="{E8443388-3E6E-40C3-8D80-16E1226F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FE5"/>
    <w:rPr>
      <w:rFonts w:eastAsiaTheme="majorEastAsia" w:cstheme="majorBidi"/>
      <w:color w:val="272727" w:themeColor="text1" w:themeTint="D8"/>
    </w:rPr>
  </w:style>
  <w:style w:type="paragraph" w:styleId="Title">
    <w:name w:val="Title"/>
    <w:basedOn w:val="Normal"/>
    <w:next w:val="Normal"/>
    <w:link w:val="TitleChar"/>
    <w:uiPriority w:val="10"/>
    <w:qFormat/>
    <w:rsid w:val="002C1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FE5"/>
    <w:pPr>
      <w:spacing w:before="160"/>
      <w:jc w:val="center"/>
    </w:pPr>
    <w:rPr>
      <w:i/>
      <w:iCs/>
      <w:color w:val="404040" w:themeColor="text1" w:themeTint="BF"/>
    </w:rPr>
  </w:style>
  <w:style w:type="character" w:customStyle="1" w:styleId="QuoteChar">
    <w:name w:val="Quote Char"/>
    <w:basedOn w:val="DefaultParagraphFont"/>
    <w:link w:val="Quote"/>
    <w:uiPriority w:val="29"/>
    <w:rsid w:val="002C1FE5"/>
    <w:rPr>
      <w:i/>
      <w:iCs/>
      <w:color w:val="404040" w:themeColor="text1" w:themeTint="BF"/>
    </w:rPr>
  </w:style>
  <w:style w:type="paragraph" w:styleId="ListParagraph">
    <w:name w:val="List Paragraph"/>
    <w:basedOn w:val="Normal"/>
    <w:uiPriority w:val="1"/>
    <w:qFormat/>
    <w:rsid w:val="002C1FE5"/>
    <w:pPr>
      <w:ind w:left="720"/>
      <w:contextualSpacing/>
    </w:pPr>
  </w:style>
  <w:style w:type="character" w:styleId="IntenseEmphasis">
    <w:name w:val="Intense Emphasis"/>
    <w:basedOn w:val="DefaultParagraphFont"/>
    <w:uiPriority w:val="21"/>
    <w:qFormat/>
    <w:rsid w:val="002C1FE5"/>
    <w:rPr>
      <w:i/>
      <w:iCs/>
      <w:color w:val="0F4761" w:themeColor="accent1" w:themeShade="BF"/>
    </w:rPr>
  </w:style>
  <w:style w:type="paragraph" w:styleId="IntenseQuote">
    <w:name w:val="Intense Quote"/>
    <w:basedOn w:val="Normal"/>
    <w:next w:val="Normal"/>
    <w:link w:val="IntenseQuoteChar"/>
    <w:uiPriority w:val="30"/>
    <w:qFormat/>
    <w:rsid w:val="002C1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FE5"/>
    <w:rPr>
      <w:i/>
      <w:iCs/>
      <w:color w:val="0F4761" w:themeColor="accent1" w:themeShade="BF"/>
    </w:rPr>
  </w:style>
  <w:style w:type="character" w:styleId="IntenseReference">
    <w:name w:val="Intense Reference"/>
    <w:basedOn w:val="DefaultParagraphFont"/>
    <w:uiPriority w:val="32"/>
    <w:qFormat/>
    <w:rsid w:val="002C1FE5"/>
    <w:rPr>
      <w:b/>
      <w:bCs/>
      <w:smallCaps/>
      <w:color w:val="0F4761" w:themeColor="accent1" w:themeShade="BF"/>
      <w:spacing w:val="5"/>
    </w:rPr>
  </w:style>
  <w:style w:type="paragraph" w:styleId="Header">
    <w:name w:val="header"/>
    <w:basedOn w:val="Normal"/>
    <w:link w:val="HeaderChar"/>
    <w:uiPriority w:val="99"/>
    <w:unhideWhenUsed/>
    <w:rsid w:val="002C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FE5"/>
  </w:style>
  <w:style w:type="paragraph" w:styleId="Footer">
    <w:name w:val="footer"/>
    <w:basedOn w:val="Normal"/>
    <w:link w:val="FooterChar"/>
    <w:uiPriority w:val="99"/>
    <w:unhideWhenUsed/>
    <w:rsid w:val="002C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FE5"/>
  </w:style>
  <w:style w:type="paragraph" w:styleId="NoSpacing">
    <w:name w:val="No Spacing"/>
    <w:link w:val="NoSpacingChar"/>
    <w:uiPriority w:val="1"/>
    <w:qFormat/>
    <w:rsid w:val="002C1FE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C1FE5"/>
    <w:rPr>
      <w:rFonts w:eastAsiaTheme="minorEastAsia"/>
      <w:kern w:val="0"/>
      <w:lang w:val="en-US"/>
      <w14:ligatures w14:val="none"/>
    </w:rPr>
  </w:style>
  <w:style w:type="table" w:styleId="TableGrid">
    <w:name w:val="Table Grid"/>
    <w:basedOn w:val="TableNormal"/>
    <w:uiPriority w:val="39"/>
    <w:rsid w:val="002B4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autoRedefine/>
    <w:uiPriority w:val="39"/>
    <w:qFormat/>
    <w:rsid w:val="00647740"/>
    <w:pPr>
      <w:spacing w:after="0" w:line="240" w:lineRule="auto"/>
    </w:pPr>
    <w:rPr>
      <w:rFonts w:ascii="Times New Roman" w:eastAsia="SimSun" w:hAnsi="Times New Roman" w:cs="Times New Roman"/>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283C"/>
    <w:rPr>
      <w:color w:val="467886" w:themeColor="hyperlink"/>
      <w:u w:val="single"/>
    </w:rPr>
  </w:style>
  <w:style w:type="character" w:styleId="UnresolvedMention">
    <w:name w:val="Unresolved Mention"/>
    <w:basedOn w:val="DefaultParagraphFont"/>
    <w:uiPriority w:val="99"/>
    <w:semiHidden/>
    <w:unhideWhenUsed/>
    <w:rsid w:val="002F283C"/>
    <w:rPr>
      <w:color w:val="605E5C"/>
      <w:shd w:val="clear" w:color="auto" w:fill="E1DFDD"/>
    </w:rPr>
  </w:style>
  <w:style w:type="paragraph" w:styleId="BodyText">
    <w:name w:val="Body Text"/>
    <w:basedOn w:val="Normal"/>
    <w:link w:val="BodyTextChar"/>
    <w:uiPriority w:val="1"/>
    <w:semiHidden/>
    <w:unhideWhenUsed/>
    <w:qFormat/>
    <w:rsid w:val="002F283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semiHidden/>
    <w:rsid w:val="002F283C"/>
    <w:rPr>
      <w:rFonts w:ascii="Times New Roman" w:eastAsia="Times New Roman" w:hAnsi="Times New Roman" w:cs="Times New Roman"/>
      <w:kern w:val="0"/>
      <w:lang w:val="en-US"/>
      <w14:ligatures w14:val="none"/>
    </w:rPr>
  </w:style>
  <w:style w:type="paragraph" w:customStyle="1" w:styleId="cvgsua">
    <w:name w:val="cvgsua"/>
    <w:basedOn w:val="Normal"/>
    <w:rsid w:val="002F283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oypena">
    <w:name w:val="oypena"/>
    <w:basedOn w:val="DefaultParagraphFont"/>
    <w:rsid w:val="002F283C"/>
  </w:style>
  <w:style w:type="paragraph" w:customStyle="1" w:styleId="TableParagraph">
    <w:name w:val="Table Paragraph"/>
    <w:basedOn w:val="Normal"/>
    <w:uiPriority w:val="1"/>
    <w:qFormat/>
    <w:rsid w:val="002F283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customStyle="1" w:styleId="TableGrid2">
    <w:name w:val="Table Grid2"/>
    <w:basedOn w:val="TableNormal"/>
    <w:next w:val="TableGrid"/>
    <w:uiPriority w:val="39"/>
    <w:rsid w:val="002F283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F283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F283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F283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035012">
      <w:bodyDiv w:val="1"/>
      <w:marLeft w:val="0"/>
      <w:marRight w:val="0"/>
      <w:marTop w:val="0"/>
      <w:marBottom w:val="0"/>
      <w:divBdr>
        <w:top w:val="none" w:sz="0" w:space="0" w:color="auto"/>
        <w:left w:val="none" w:sz="0" w:space="0" w:color="auto"/>
        <w:bottom w:val="none" w:sz="0" w:space="0" w:color="auto"/>
        <w:right w:val="none" w:sz="0" w:space="0" w:color="auto"/>
      </w:divBdr>
    </w:div>
    <w:div w:id="85827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1BE07-2474-4CD3-8479-8E1B095F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41</Pages>
  <Words>7928</Words>
  <Characters>45190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Rose Reyes</dc:creator>
  <cp:keywords/>
  <dc:description/>
  <cp:lastModifiedBy>whinzyl Balindan</cp:lastModifiedBy>
  <cp:revision>169</cp:revision>
  <dcterms:created xsi:type="dcterms:W3CDTF">2024-06-06T12:30:00Z</dcterms:created>
  <dcterms:modified xsi:type="dcterms:W3CDTF">2025-03-31T14:20:00Z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5fa7d510-b7a7-4e91-b459-6bd39d8eecd5</vt:lpwstr>
  </property>
</Properties>
</file>