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7D2" w:rsidRPr="008015D1" w:rsidRDefault="008015D1" w:rsidP="008015D1">
      <w:pPr>
        <w:jc w:val="center"/>
        <w:rPr>
          <w:b/>
        </w:rPr>
      </w:pPr>
      <w:r>
        <w:rPr>
          <w:b/>
        </w:rPr>
        <w:t xml:space="preserve">Investigación sobre aplicaciones de </w:t>
      </w:r>
      <w:r w:rsidRPr="008015D1">
        <w:rPr>
          <w:b/>
        </w:rPr>
        <w:t>Comercio Electrónico</w:t>
      </w:r>
    </w:p>
    <w:p w:rsidR="008015D1" w:rsidRPr="008015D1" w:rsidRDefault="008015D1" w:rsidP="008015D1">
      <w:pPr>
        <w:pStyle w:val="Ttulo1"/>
      </w:pPr>
      <w:r>
        <w:t>Comercio Electrónico</w:t>
      </w:r>
    </w:p>
    <w:p w:rsidR="008015D1" w:rsidRDefault="008015D1" w:rsidP="008015D1">
      <w:r>
        <w:t xml:space="preserve">Según </w:t>
      </w:r>
      <w:proofErr w:type="spellStart"/>
      <w:r>
        <w:t>pubnub</w:t>
      </w:r>
      <w:proofErr w:type="spellEnd"/>
      <w:r>
        <w:t xml:space="preserve"> considera al comercio electrónico es aquella actividad que produce una </w:t>
      </w:r>
      <w:r w:rsidRPr="008015D1">
        <w:rPr>
          <w:highlight w:val="magenta"/>
        </w:rPr>
        <w:t>transacción a través de internet</w:t>
      </w:r>
      <w:r>
        <w:t xml:space="preserve">. </w:t>
      </w:r>
      <w:r>
        <w:t xml:space="preserve">Las aplicaciones de comercio electrónico o las aplicaciones de comercio electrónico son </w:t>
      </w:r>
      <w:r w:rsidRPr="008015D1">
        <w:rPr>
          <w:highlight w:val="yellow"/>
        </w:rPr>
        <w:t>patrones de diseño</w:t>
      </w:r>
      <w:r>
        <w:t xml:space="preserve"> de funcionalidad necesarios para </w:t>
      </w:r>
      <w:r w:rsidRPr="008015D1">
        <w:rPr>
          <w:highlight w:val="green"/>
        </w:rPr>
        <w:t>enumerar artículos</w:t>
      </w:r>
      <w:r>
        <w:t xml:space="preserve"> para su compra, </w:t>
      </w:r>
      <w:r w:rsidRPr="008015D1">
        <w:rPr>
          <w:highlight w:val="green"/>
        </w:rPr>
        <w:t>facilitar una transacción aceptando métodos de pago</w:t>
      </w:r>
      <w:r>
        <w:t xml:space="preserve"> e </w:t>
      </w:r>
      <w:r w:rsidRPr="008015D1">
        <w:rPr>
          <w:highlight w:val="cyan"/>
        </w:rPr>
        <w:t>iniciar el cumplimiento</w:t>
      </w:r>
      <w:r>
        <w:t xml:space="preserve"> o la entrega de esas compras.</w:t>
      </w:r>
    </w:p>
    <w:p w:rsidR="008015D1" w:rsidRDefault="008015D1" w:rsidP="008015D1">
      <w:pPr>
        <w:pStyle w:val="Ttulo1"/>
      </w:pPr>
      <w:r>
        <w:t>Aplicación de Comercio Electrónico</w:t>
      </w:r>
    </w:p>
    <w:p w:rsidR="008015D1" w:rsidRDefault="008015D1" w:rsidP="008015D1">
      <w:r>
        <w:t>Las aplicaciones móviles de comercio electrónico y las aplicaciones de compras también funcionan como herramientas de marketing cuando permiten la colocación estratégica pagada de artículos a la venta o utilizan notificaciones automáticas para comercializar productos. El desarrollo de aplicaciones móviles para comercio electrónico también se denomina m-</w:t>
      </w:r>
      <w:proofErr w:type="spellStart"/>
      <w:r>
        <w:t>commerce</w:t>
      </w:r>
      <w:proofErr w:type="spellEnd"/>
      <w:r>
        <w:t xml:space="preserve"> o </w:t>
      </w:r>
      <w:proofErr w:type="spellStart"/>
      <w:r>
        <w:t>mCommerce</w:t>
      </w:r>
      <w:proofErr w:type="spellEnd"/>
      <w:r>
        <w:t>.</w:t>
      </w:r>
    </w:p>
    <w:p w:rsidR="00140493" w:rsidRDefault="00140493" w:rsidP="00140493">
      <w:pPr>
        <w:pStyle w:val="Ttulo1"/>
        <w:rPr>
          <w:lang w:val="es-BO"/>
        </w:rPr>
      </w:pPr>
      <w:r>
        <w:t>Tipos de aplicaciones de comercio electrónico:</w:t>
      </w:r>
    </w:p>
    <w:p w:rsidR="00140493" w:rsidRDefault="00140493" w:rsidP="00140493">
      <w:pPr>
        <w:rPr>
          <w:rFonts w:ascii="__Nunito_Sans_6d9bce" w:hAnsi="__Nunito_Sans_6d9bce"/>
          <w:color w:val="000000"/>
          <w:sz w:val="27"/>
          <w:szCs w:val="27"/>
        </w:rPr>
      </w:pPr>
      <w:r>
        <w:rPr>
          <w:rFonts w:ascii="__Nunito_Sans_6d9bce" w:hAnsi="__Nunito_Sans_6d9bce"/>
          <w:noProof/>
          <w:color w:val="000000"/>
          <w:sz w:val="27"/>
          <w:szCs w:val="27"/>
        </w:rPr>
        <w:drawing>
          <wp:inline distT="0" distB="0" distL="0" distR="0">
            <wp:extent cx="5716905" cy="3800475"/>
            <wp:effectExtent l="0" t="0" r="0" b="9525"/>
            <wp:docPr id="1" name="Imagen 1" descr="https://cdn.builder.io/api/v1/image/assets%2F0ee4d50ccdc943eda308d1099e2b1915%2F244f1081047b46f796aaaca9d6e297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builder.io/api/v1/image/assets%2F0ee4d50ccdc943eda308d1099e2b1915%2F244f1081047b46f796aaaca9d6e2975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93" w:rsidRDefault="00140493" w:rsidP="00140493">
      <w:pPr>
        <w:pStyle w:val="Ttulo1"/>
      </w:pPr>
      <w:r>
        <w:t>Características clave de las aplicaciones de comercio electrónico: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Listados de productos:</w:t>
      </w:r>
      <w:r>
        <w:t xml:space="preserve"> descripciones detalladas, imágenes, precios y disponibilidad de productos. Categorías y funcionalidad de búsqueda para ayudar a los usuarios a encontrar productos fácilmente.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Carrito de compras:</w:t>
      </w:r>
      <w:r>
        <w:t xml:space="preserve"> Permite a los usuarios agregar productos que desean comprar y revisarlos antes de proceder al pago.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lastRenderedPageBreak/>
        <w:t>Procesamiento de pagos:</w:t>
      </w:r>
      <w:r>
        <w:t xml:space="preserve"> Integración con varias pasarelas de pago (tarjetas de crédito/débito, billeteras digitales, transferencias bancarias) para facilitar transacciones seguras.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Cuentas de usuario:</w:t>
      </w:r>
      <w:r>
        <w:t xml:space="preserve"> funciones para el registro de usuarios, el inicio de sesión y la gestión de perfiles. Historial de pedidos, listas de deseos y recomendaciones personalizadas.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Gestión de pedidos:</w:t>
      </w:r>
      <w:r>
        <w:t xml:space="preserve"> herramientas para rastrear pedidos, administrar devoluciones y manejar consultas de clientes.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Notificaciones:</w:t>
      </w:r>
      <w:r>
        <w:t xml:space="preserve"> notificaciones </w:t>
      </w:r>
      <w:proofErr w:type="spellStart"/>
      <w:r>
        <w:t>push</w:t>
      </w:r>
      <w:proofErr w:type="spellEnd"/>
      <w:r>
        <w:t xml:space="preserve"> para informar a los usuarios sobre el estado del pedido, las promociones y los nuevos productos.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Reseñas y calificaciones de los clientes:</w:t>
      </w:r>
      <w:r>
        <w:t xml:space="preserve"> Permita que los clientes dejen comentarios y califiquen productos, ayudando a otros a tomar decisiones informadas.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Opciones de envío y entrega</w:t>
      </w:r>
      <w:r>
        <w:t>:</w:t>
      </w:r>
      <w:r>
        <w:t xml:space="preserve"> Información sobre métodos de envío, costos y tiempos de entrega. Capacidades de seguimiento de pedidos.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La función de devolución</w:t>
      </w:r>
      <w:r>
        <w:rPr>
          <w:b/>
        </w:rPr>
        <w:t>:</w:t>
      </w:r>
      <w:r>
        <w:t xml:space="preserve"> es esencial para gestionar las devoluciones de productos y garantizar la satisfacción del cliente.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Apoyo al cliente</w:t>
      </w:r>
      <w:r w:rsidRPr="00140493">
        <w:rPr>
          <w:b/>
        </w:rPr>
        <w:t>:</w:t>
      </w:r>
      <w:r>
        <w:t xml:space="preserve"> Acceso al servicio de atención al cliente a través de chat, correo electrónico o teléfono.</w:t>
      </w:r>
    </w:p>
    <w:p w:rsidR="00140493" w:rsidRDefault="00140493" w:rsidP="00140493">
      <w:pPr>
        <w:pStyle w:val="Prrafodelista"/>
        <w:numPr>
          <w:ilvl w:val="0"/>
          <w:numId w:val="3"/>
        </w:numPr>
      </w:pPr>
      <w:r w:rsidRPr="00140493">
        <w:rPr>
          <w:b/>
        </w:rPr>
        <w:t>Análisis e informes</w:t>
      </w:r>
      <w:r w:rsidRPr="00140493">
        <w:rPr>
          <w:b/>
        </w:rPr>
        <w:t>:</w:t>
      </w:r>
      <w:r>
        <w:t xml:space="preserve"> Herramientas para que las empresas realicen un seguimiento del rendimiento de las ventas, el comportamiento de los clientes y los niveles de inventario.</w:t>
      </w:r>
    </w:p>
    <w:p w:rsidR="008015D1" w:rsidRDefault="00140493" w:rsidP="00140493">
      <w:pPr>
        <w:pStyle w:val="Ttulo1"/>
      </w:pPr>
      <w:r>
        <w:t>Principales tiendas de Comercio Electrónico en Bolivia</w:t>
      </w:r>
    </w:p>
    <w:p w:rsidR="00140493" w:rsidRDefault="00140493" w:rsidP="00140493">
      <w:pPr>
        <w:pStyle w:val="Prrafodelista"/>
        <w:numPr>
          <w:ilvl w:val="0"/>
          <w:numId w:val="4"/>
        </w:numPr>
      </w:pPr>
      <w:r>
        <w:t>tuMercadazo.com</w:t>
      </w:r>
    </w:p>
    <w:p w:rsidR="00140493" w:rsidRDefault="00196834" w:rsidP="00140493">
      <w:pPr>
        <w:pStyle w:val="Prrafodelista"/>
        <w:numPr>
          <w:ilvl w:val="0"/>
          <w:numId w:val="4"/>
        </w:numPr>
      </w:pPr>
      <w:r>
        <w:t>Mercado Libre</w:t>
      </w:r>
    </w:p>
    <w:p w:rsidR="00196834" w:rsidRDefault="00196834" w:rsidP="00140493">
      <w:pPr>
        <w:pStyle w:val="Prrafodelista"/>
        <w:numPr>
          <w:ilvl w:val="0"/>
          <w:numId w:val="4"/>
        </w:numPr>
      </w:pPr>
      <w:proofErr w:type="spellStart"/>
      <w:r>
        <w:t>Boliviamart</w:t>
      </w:r>
      <w:proofErr w:type="spellEnd"/>
    </w:p>
    <w:p w:rsidR="00196834" w:rsidRDefault="00196834" w:rsidP="00140493">
      <w:pPr>
        <w:pStyle w:val="Prrafodelista"/>
        <w:numPr>
          <w:ilvl w:val="0"/>
          <w:numId w:val="4"/>
        </w:numPr>
      </w:pPr>
      <w:r>
        <w:t>Tienda Amiga</w:t>
      </w:r>
    </w:p>
    <w:p w:rsidR="00196834" w:rsidRDefault="00196834" w:rsidP="00140493">
      <w:pPr>
        <w:pStyle w:val="Prrafodelista"/>
        <w:numPr>
          <w:ilvl w:val="0"/>
          <w:numId w:val="4"/>
        </w:numPr>
      </w:pPr>
      <w:proofErr w:type="spellStart"/>
      <w:r>
        <w:t>Topbox</w:t>
      </w:r>
      <w:proofErr w:type="spellEnd"/>
    </w:p>
    <w:p w:rsidR="00196834" w:rsidRDefault="00196834" w:rsidP="00140493">
      <w:pPr>
        <w:pStyle w:val="Prrafodelista"/>
        <w:numPr>
          <w:ilvl w:val="0"/>
          <w:numId w:val="4"/>
        </w:numPr>
      </w:pPr>
      <w:proofErr w:type="spellStart"/>
      <w:r>
        <w:t>TuMomo</w:t>
      </w:r>
      <w:proofErr w:type="spellEnd"/>
    </w:p>
    <w:p w:rsidR="00196834" w:rsidRDefault="00196834" w:rsidP="00140493">
      <w:pPr>
        <w:pStyle w:val="Prrafodelista"/>
        <w:numPr>
          <w:ilvl w:val="0"/>
          <w:numId w:val="4"/>
        </w:numPr>
      </w:pPr>
      <w:proofErr w:type="spellStart"/>
      <w:r>
        <w:t>Sure</w:t>
      </w:r>
      <w:proofErr w:type="spellEnd"/>
    </w:p>
    <w:p w:rsidR="00196834" w:rsidRDefault="00196834" w:rsidP="00140493">
      <w:pPr>
        <w:pStyle w:val="Prrafodelista"/>
        <w:numPr>
          <w:ilvl w:val="0"/>
          <w:numId w:val="4"/>
        </w:numPr>
      </w:pPr>
      <w:r>
        <w:t>Tibo.bo</w:t>
      </w:r>
    </w:p>
    <w:p w:rsidR="00196834" w:rsidRPr="00140493" w:rsidRDefault="00196834" w:rsidP="00196834">
      <w:pPr>
        <w:pStyle w:val="Ttulo1"/>
      </w:pPr>
      <w:r>
        <w:t>Requerimientos o exigencias</w:t>
      </w:r>
    </w:p>
    <w:p w:rsidR="00196834" w:rsidRDefault="00196834" w:rsidP="00196834">
      <w:pPr>
        <w:pStyle w:val="Prrafodelista"/>
        <w:numPr>
          <w:ilvl w:val="0"/>
          <w:numId w:val="5"/>
        </w:numPr>
      </w:pPr>
      <w:r w:rsidRPr="00196834">
        <w:rPr>
          <w:b/>
        </w:rPr>
        <w:t>Rendimiento:</w:t>
      </w:r>
      <w:r>
        <w:t xml:space="preserve"> Las páginas deben cargar en m</w:t>
      </w:r>
      <w:bookmarkStart w:id="0" w:name="_GoBack"/>
      <w:bookmarkEnd w:id="0"/>
      <w:r>
        <w:t xml:space="preserve">enos de X segundos. </w:t>
      </w:r>
    </w:p>
    <w:p w:rsidR="00196834" w:rsidRDefault="00196834" w:rsidP="00196834">
      <w:pPr>
        <w:pStyle w:val="Prrafodelista"/>
        <w:numPr>
          <w:ilvl w:val="0"/>
          <w:numId w:val="5"/>
        </w:numPr>
      </w:pPr>
      <w:r w:rsidRPr="00196834">
        <w:rPr>
          <w:b/>
        </w:rPr>
        <w:t>Seguridad:</w:t>
      </w:r>
      <w:r>
        <w:t xml:space="preserve"> Cifrado de toda la información sensible de los usuarios y transacciones. </w:t>
      </w:r>
    </w:p>
    <w:p w:rsidR="00196834" w:rsidRDefault="00196834" w:rsidP="00196834">
      <w:pPr>
        <w:pStyle w:val="Prrafodelista"/>
        <w:numPr>
          <w:ilvl w:val="0"/>
          <w:numId w:val="5"/>
        </w:numPr>
      </w:pPr>
      <w:r w:rsidRPr="00196834">
        <w:rPr>
          <w:b/>
        </w:rPr>
        <w:t>Escalabilidad:</w:t>
      </w:r>
      <w:r>
        <w:t xml:space="preserve"> El sistema debe soportar el tráfico esperado, incluso durante temporadas de alto volumen, sin fallar. </w:t>
      </w:r>
    </w:p>
    <w:p w:rsidR="00196834" w:rsidRDefault="00196834" w:rsidP="00196834">
      <w:pPr>
        <w:pStyle w:val="Prrafodelista"/>
        <w:numPr>
          <w:ilvl w:val="0"/>
          <w:numId w:val="5"/>
        </w:numPr>
      </w:pPr>
      <w:r w:rsidRPr="00196834">
        <w:rPr>
          <w:b/>
        </w:rPr>
        <w:t>Disponibilidad:</w:t>
      </w:r>
      <w:r>
        <w:t xml:space="preserve"> La plataforma debe estar disponible el 99.9% del tiempo, permitiendo solo un tiempo mínimo de inactividad planificada. </w:t>
      </w:r>
    </w:p>
    <w:p w:rsidR="008015D1" w:rsidRPr="008015D1" w:rsidRDefault="00196834" w:rsidP="00196834">
      <w:pPr>
        <w:pStyle w:val="Prrafodelista"/>
        <w:numPr>
          <w:ilvl w:val="0"/>
          <w:numId w:val="5"/>
        </w:numPr>
      </w:pPr>
      <w:r w:rsidRPr="00196834">
        <w:rPr>
          <w:b/>
        </w:rPr>
        <w:t>Usabilidad y Accesibilidad:</w:t>
      </w:r>
      <w:r>
        <w:t xml:space="preserve"> La interfaz de usuario debe ser intuitiva y fácil de navegar para todos los clientes, incluyendo aquellos con discapacidades.</w:t>
      </w:r>
    </w:p>
    <w:sectPr w:rsidR="008015D1" w:rsidRPr="00801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__Nunito_Sans_6d9b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067A"/>
    <w:multiLevelType w:val="hybridMultilevel"/>
    <w:tmpl w:val="63ECE81C"/>
    <w:lvl w:ilvl="0" w:tplc="B5B455A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61BF"/>
    <w:multiLevelType w:val="hybridMultilevel"/>
    <w:tmpl w:val="36604C9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E0386"/>
    <w:multiLevelType w:val="hybridMultilevel"/>
    <w:tmpl w:val="AE0C9D7C"/>
    <w:lvl w:ilvl="0" w:tplc="B5B455A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6E50"/>
    <w:multiLevelType w:val="multilevel"/>
    <w:tmpl w:val="36CE0FF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D16138"/>
    <w:multiLevelType w:val="hybridMultilevel"/>
    <w:tmpl w:val="269A2E5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D1"/>
    <w:rsid w:val="00140493"/>
    <w:rsid w:val="00196834"/>
    <w:rsid w:val="00514A4F"/>
    <w:rsid w:val="00662134"/>
    <w:rsid w:val="008015D1"/>
    <w:rsid w:val="00F0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1093"/>
  <w15:chartTrackingRefBased/>
  <w15:docId w15:val="{79059609-BAB4-4F08-93AB-A91294F7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5D1"/>
    <w:pPr>
      <w:spacing w:line="276" w:lineRule="auto"/>
      <w:jc w:val="both"/>
    </w:pPr>
    <w:rPr>
      <w:rFonts w:ascii="Arial Narrow" w:hAnsi="Arial Narrow"/>
      <w:sz w:val="24"/>
      <w:lang w:val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015D1"/>
    <w:pPr>
      <w:numPr>
        <w:numId w:val="2"/>
      </w:numPr>
      <w:tabs>
        <w:tab w:val="left" w:pos="284"/>
      </w:tabs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5D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15D1"/>
    <w:rPr>
      <w:rFonts w:ascii="Arial Narrow" w:hAnsi="Arial Narrow"/>
      <w:b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5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267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89485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4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DAVILA HILARION</dc:creator>
  <cp:keywords/>
  <dc:description/>
  <cp:lastModifiedBy>ELIO DAVILA HILARION</cp:lastModifiedBy>
  <cp:revision>1</cp:revision>
  <dcterms:created xsi:type="dcterms:W3CDTF">2025-09-09T00:27:00Z</dcterms:created>
  <dcterms:modified xsi:type="dcterms:W3CDTF">2025-09-09T01:06:00Z</dcterms:modified>
</cp:coreProperties>
</file>