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AC6" w:rsidRDefault="00BB0AC6" w:rsidP="00BB0AC6">
      <w:pPr>
        <w:pStyle w:val="Titre1"/>
        <w:shd w:val="clear" w:color="auto" w:fill="D6E3BC" w:themeFill="accent3" w:themeFillTint="66"/>
        <w:jc w:val="center"/>
        <w:rPr>
          <w:rFonts w:ascii="Berlin Sans FB Demi" w:hAnsi="Berlin Sans FB Demi"/>
        </w:rPr>
      </w:pPr>
      <w:bookmarkStart w:id="0" w:name="_GoBack"/>
      <w:r w:rsidRPr="00BB0AC6">
        <w:rPr>
          <w:rFonts w:ascii="Berlin Sans FB Demi" w:hAnsi="Berlin Sans FB Demi"/>
        </w:rPr>
        <w:t>Actions brutes de l’Administrateur</w:t>
      </w:r>
    </w:p>
    <w:bookmarkEnd w:id="0"/>
    <w:p w:rsidR="00BB0AC6" w:rsidRDefault="00BB0AC6" w:rsidP="00BB0AC6">
      <w:pPr>
        <w:spacing w:before="100" w:beforeAutospacing="1" w:after="100" w:afterAutospacing="1" w:line="240" w:lineRule="auto"/>
        <w:jc w:val="center"/>
        <w:rPr>
          <w:rFonts w:ascii="Ink Free" w:eastAsia="Times New Roman" w:hAnsi="Ink Free" w:cs="Times New Roman"/>
          <w:b/>
          <w:bCs/>
          <w:sz w:val="28"/>
          <w:szCs w:val="28"/>
          <w:u w:val="single"/>
          <w:lang w:eastAsia="fr-FR"/>
        </w:rPr>
      </w:pPr>
    </w:p>
    <w:p w:rsidR="00BB0AC6" w:rsidRPr="00BB0AC6" w:rsidRDefault="00BB0AC6" w:rsidP="00BB0AC6">
      <w:pPr>
        <w:spacing w:before="100" w:beforeAutospacing="1" w:after="100" w:afterAutospacing="1" w:line="240" w:lineRule="auto"/>
        <w:jc w:val="center"/>
        <w:rPr>
          <w:rFonts w:ascii="Ink Free" w:eastAsia="Times New Roman" w:hAnsi="Ink Free" w:cs="Times New Roman"/>
          <w:b/>
          <w:bCs/>
          <w:sz w:val="28"/>
          <w:szCs w:val="28"/>
          <w:u w:val="single"/>
          <w:lang w:eastAsia="fr-FR"/>
        </w:rPr>
      </w:pPr>
      <w:r w:rsidRPr="00BB0AC6">
        <w:rPr>
          <w:rFonts w:ascii="Ink Free" w:eastAsia="Times New Roman" w:hAnsi="Ink Free" w:cs="Times New Roman"/>
          <w:b/>
          <w:bCs/>
          <w:sz w:val="28"/>
          <w:szCs w:val="28"/>
          <w:u w:val="single"/>
          <w:lang w:eastAsia="fr-FR"/>
        </w:rPr>
        <w:t>Liste des actions repérées sur l’Espace Administration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7004"/>
      </w:tblGrid>
      <w:tr w:rsidR="00BB0AC6" w:rsidRPr="00BB0AC6" w:rsidTr="00BB0AC6">
        <w:trPr>
          <w:tblCellSpacing w:w="15" w:type="dxa"/>
        </w:trPr>
        <w:tc>
          <w:tcPr>
            <w:tcW w:w="0" w:type="auto"/>
            <w:shd w:val="clear" w:color="auto" w:fill="C2D69B" w:themeFill="accent3" w:themeFillTint="99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Page / Section</w:t>
            </w:r>
          </w:p>
        </w:tc>
        <w:tc>
          <w:tcPr>
            <w:tcW w:w="0" w:type="auto"/>
            <w:shd w:val="clear" w:color="auto" w:fill="C2D69B" w:themeFill="accent3" w:themeFillTint="99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Actions repérées</w:t>
            </w:r>
          </w:p>
        </w:tc>
      </w:tr>
      <w:tr w:rsidR="00BB0AC6" w:rsidRPr="00BB0AC6" w:rsidTr="00BB0AC6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Tableau de bord</w:t>
            </w:r>
          </w:p>
        </w:tc>
        <w:tc>
          <w:tcPr>
            <w:tcW w:w="0" w:type="auto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Cliquer sur « Gestion des articles ».</w:t>
            </w:r>
          </w:p>
        </w:tc>
      </w:tr>
      <w:tr w:rsidR="00BB0AC6" w:rsidRPr="00BB0AC6" w:rsidTr="00BB0AC6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Tableau de bord</w:t>
            </w:r>
          </w:p>
        </w:tc>
        <w:tc>
          <w:tcPr>
            <w:tcW w:w="0" w:type="auto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Cliquer sur « Gestion des catégories ».</w:t>
            </w:r>
          </w:p>
        </w:tc>
      </w:tr>
      <w:tr w:rsidR="00BB0AC6" w:rsidRPr="00BB0AC6" w:rsidTr="00BB0AC6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Tableau de bord</w:t>
            </w:r>
          </w:p>
        </w:tc>
        <w:tc>
          <w:tcPr>
            <w:tcW w:w="0" w:type="auto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Cliquer sur « Se déconnecter ».</w:t>
            </w:r>
          </w:p>
        </w:tc>
      </w:tr>
      <w:tr w:rsidR="00BB0AC6" w:rsidRPr="00BB0AC6" w:rsidTr="00BB0AC6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Page des articles</w:t>
            </w:r>
          </w:p>
        </w:tc>
        <w:tc>
          <w:tcPr>
            <w:tcW w:w="0" w:type="auto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Visualiser la liste des articles.</w:t>
            </w:r>
          </w:p>
        </w:tc>
      </w:tr>
      <w:tr w:rsidR="00BB0AC6" w:rsidRPr="00BB0AC6" w:rsidTr="00BB0AC6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Page des articles</w:t>
            </w:r>
          </w:p>
        </w:tc>
        <w:tc>
          <w:tcPr>
            <w:tcW w:w="0" w:type="auto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Cliquer sur « Ajouter un article ».</w:t>
            </w:r>
          </w:p>
        </w:tc>
      </w:tr>
      <w:tr w:rsidR="00BB0AC6" w:rsidRPr="00BB0AC6" w:rsidTr="00BB0AC6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Page des articles</w:t>
            </w:r>
          </w:p>
        </w:tc>
        <w:tc>
          <w:tcPr>
            <w:tcW w:w="0" w:type="auto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Cliquer sur l’icône « Modifier » d’une ligne.</w:t>
            </w:r>
          </w:p>
        </w:tc>
      </w:tr>
      <w:tr w:rsidR="00BB0AC6" w:rsidRPr="00BB0AC6" w:rsidTr="00BB0AC6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Page des articles</w:t>
            </w:r>
          </w:p>
        </w:tc>
        <w:tc>
          <w:tcPr>
            <w:tcW w:w="0" w:type="auto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Cliquer sur l’icône « Supprimer » d’une ligne.</w:t>
            </w:r>
          </w:p>
        </w:tc>
      </w:tr>
      <w:tr w:rsidR="00BB0AC6" w:rsidRPr="00BB0AC6" w:rsidTr="00BB0AC6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Formulaire d’article</w:t>
            </w:r>
          </w:p>
        </w:tc>
        <w:tc>
          <w:tcPr>
            <w:tcW w:w="0" w:type="auto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Remplir le formulaire (Titre, Image, Catégorie, Contenu) et cliquer sur « Enregistrer ».</w:t>
            </w:r>
          </w:p>
        </w:tc>
      </w:tr>
      <w:tr w:rsidR="00BB0AC6" w:rsidRPr="00BB0AC6" w:rsidTr="00BB0AC6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Pages des catégories</w:t>
            </w:r>
          </w:p>
        </w:tc>
        <w:tc>
          <w:tcPr>
            <w:tcW w:w="0" w:type="auto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Visualiser la liste des catégories.</w:t>
            </w:r>
          </w:p>
        </w:tc>
      </w:tr>
      <w:tr w:rsidR="00BB0AC6" w:rsidRPr="00BB0AC6" w:rsidTr="00BB0AC6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Pages des catégories</w:t>
            </w:r>
          </w:p>
        </w:tc>
        <w:tc>
          <w:tcPr>
            <w:tcW w:w="0" w:type="auto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Ajouter une catégorie (remplir le formulaire et enregistrer).</w:t>
            </w:r>
          </w:p>
        </w:tc>
      </w:tr>
      <w:tr w:rsidR="00BB0AC6" w:rsidRPr="00BB0AC6" w:rsidTr="00BB0AC6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Pages des catégories</w:t>
            </w:r>
          </w:p>
        </w:tc>
        <w:tc>
          <w:tcPr>
            <w:tcW w:w="0" w:type="auto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Modifier une catégorie.</w:t>
            </w:r>
          </w:p>
        </w:tc>
      </w:tr>
      <w:tr w:rsidR="00BB0AC6" w:rsidRPr="00BB0AC6" w:rsidTr="00BB0AC6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Pages des catégories</w:t>
            </w:r>
          </w:p>
        </w:tc>
        <w:tc>
          <w:tcPr>
            <w:tcW w:w="0" w:type="auto"/>
            <w:vAlign w:val="center"/>
            <w:hideMark/>
          </w:tcPr>
          <w:p w:rsidR="00BB0AC6" w:rsidRPr="00BB0AC6" w:rsidRDefault="00BB0AC6" w:rsidP="00BB0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BB0AC6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Supprimer une catégorie.</w:t>
            </w:r>
          </w:p>
        </w:tc>
      </w:tr>
    </w:tbl>
    <w:p w:rsidR="00557F6B" w:rsidRDefault="00BB0AC6"/>
    <w:sectPr w:rsidR="00557F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AC6"/>
    <w:rsid w:val="000D37E4"/>
    <w:rsid w:val="00602C2B"/>
    <w:rsid w:val="00BB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B0A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0AC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B0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B0AC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B0A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0AC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B0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B0A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00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Solicode</dc:creator>
  <cp:lastModifiedBy>Solicode</cp:lastModifiedBy>
  <cp:revision>1</cp:revision>
  <dcterms:created xsi:type="dcterms:W3CDTF">2026-10-13T11:59:00Z</dcterms:created>
  <dcterms:modified xsi:type="dcterms:W3CDTF">2026-10-13T12:06:00Z</dcterms:modified>
</cp:coreProperties>
</file>