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더존(thejohn) 정식 전자세금계산서 구현 가이드</w:t>
      </w:r>
    </w:p>
    <w:p>
      <w:pPr>
        <w:jc w:val="center"/>
      </w:pPr>
      <w:r>
        <w:rPr>
          <w:sz w:val="20"/>
        </w:rPr>
        <w:t>작성 기준일: 2026-06-23</w:t>
        <w:br/>
        <w:t>원본: docs/thejohn-tax-invoice-formal-implementation.md</w:t>
      </w:r>
    </w:p>
    <w:p>
      <w:r>
        <w:br w:type="page"/>
      </w:r>
    </w:p>
    <w:p>
      <w:pPr>
        <w:pStyle w:val="Heading1"/>
      </w:pPr>
      <w:r>
        <w:t>더존(thejohn) 정식 전자세금계산서 구현 가이드</w:t>
      </w:r>
    </w:p>
    <w:p>
      <w:pPr>
        <w:pStyle w:val="Heading2"/>
      </w:pPr>
      <w:r>
        <w:t>1. 문서 목적</w:t>
      </w:r>
    </w:p>
    <w:p>
      <w:r>
        <w:t>본 문서는 더존(thejohn) 홈페이지 **영업관리 → 세금계산서 발부** 기능을, 현재의 **참고용 PDF 양식**에서 **법적 효력이 있는 정식 전자세금계산서 발행**으로 확장하기 위한 구현 순서와 설계 방향을 정리한 것입니다.</w:t>
      </w:r>
    </w:p>
    <w:p>
      <w:r>
        <w:t>수정·보완은 추후 요청에 따라 반영합니다.</w:t>
      </w:r>
    </w:p>
    <w:p>
      <w:pPr>
        <w:pStyle w:val="Heading2"/>
      </w:pPr>
      <w:r>
        <w:t>2. 현재 상태와 목표</w:t>
      </w:r>
    </w:p>
    <w:p>
      <w:pPr>
        <w:pStyle w:val="Heading3"/>
      </w:pPr>
      <w:r>
        <w:t>2.1 현재 구현 (참고용)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항목</w:t>
            </w:r>
          </w:p>
        </w:tc>
        <w:tc>
          <w:tcPr>
            <w:tcW w:type="dxa" w:w="4703"/>
          </w:tcPr>
          <w:p>
            <w:r>
              <w:t>내용</w:t>
            </w:r>
          </w:p>
        </w:tc>
      </w:tr>
      <w:tr>
        <w:tc>
          <w:tcPr>
            <w:tcW w:type="dxa" w:w="4703"/>
          </w:tcPr>
          <w:p>
            <w:r>
              <w:t>화면</w:t>
            </w:r>
          </w:p>
        </w:tc>
        <w:tc>
          <w:tcPr>
            <w:tcW w:type="dxa" w:w="4703"/>
          </w:tcPr>
          <w:p>
            <w:r>
              <w:t>`tax-invoice.html` — 기간 조회 → 업체 목록 → 상세 모달</w:t>
            </w:r>
          </w:p>
        </w:tc>
      </w:tr>
      <w:tr>
        <w:tc>
          <w:tcPr>
            <w:tcW w:type="dxa" w:w="4703"/>
          </w:tcPr>
          <w:p>
            <w:r>
              <w:t>데이터</w:t>
            </w:r>
          </w:p>
        </w:tc>
        <w:tc>
          <w:tcPr>
            <w:tcW w:type="dxa" w:w="4703"/>
          </w:tcPr>
          <w:p>
            <w:r>
              <w:t>매출장(주문 `sales_records` + 수기 `sales_ledgers`) 기간·업체별 집계</w:t>
            </w:r>
          </w:p>
        </w:tc>
      </w:tr>
      <w:tr>
        <w:tc>
          <w:tcPr>
            <w:tcW w:type="dxa" w:w="4703"/>
          </w:tcPr>
          <w:p>
            <w:r>
              <w:t>출력</w:t>
            </w:r>
          </w:p>
        </w:tc>
        <w:tc>
          <w:tcPr>
            <w:tcW w:type="dxa" w:w="4703"/>
          </w:tcPr>
          <w:p>
            <w:r>
              <w:t>`server/lib/taxInvoicePdf.js` — 간이 PDF (국세청 미연동)</w:t>
            </w:r>
          </w:p>
        </w:tc>
      </w:tr>
      <w:tr>
        <w:tc>
          <w:tcPr>
            <w:tcW w:type="dxa" w:w="4703"/>
          </w:tcPr>
          <w:p>
            <w:r>
              <w:t>API</w:t>
            </w:r>
          </w:p>
        </w:tc>
        <w:tc>
          <w:tcPr>
            <w:tcW w:type="dxa" w:w="4703"/>
          </w:tcPr>
          <w:p>
            <w:r>
              <w:t>`GET /api/tax-invoices/vendors`, `POST /preview`, `POST /pdf`</w:t>
            </w:r>
          </w:p>
        </w:tc>
      </w:tr>
      <w:tr>
        <w:tc>
          <w:tcPr>
            <w:tcW w:type="dxa" w:w="4703"/>
          </w:tcPr>
          <w:p>
            <w:r>
              <w:t>한계</w:t>
            </w:r>
          </w:p>
        </w:tc>
        <w:tc>
          <w:tcPr>
            <w:tcW w:type="dxa" w:w="4703"/>
          </w:tcPr>
          <w:p>
            <w:r>
              <w:t>**세무상 정식 발급 아님**, 승인번호·국세청 전송 없음</w:t>
            </w:r>
          </w:p>
        </w:tc>
      </w:tr>
    </w:tbl>
    <w:p/>
    <w:p>
      <w:pPr>
        <w:pStyle w:val="Heading3"/>
      </w:pPr>
      <w:r>
        <w:t>2.2 목표 (정식)</w:t>
      </w:r>
    </w:p>
    <w:p>
      <w:pPr>
        <w:pStyle w:val="ListBullet"/>
      </w:pPr>
      <w:r>
        <w:t>**전자세금계산서 ASP** 또는 국세청 체계를 통해 **승인번호가 부여되는 발행**</w:t>
      </w:r>
    </w:p>
    <w:p>
      <w:pPr>
        <w:pStyle w:val="ListBullet"/>
      </w:pPr>
      <w:r>
        <w:t>발행 이력 DB 저장, 중복 발행 방지, 취소·재조회</w:t>
      </w:r>
    </w:p>
    <w:p>
      <w:pPr>
        <w:pStyle w:val="ListBullet"/>
      </w:pPr>
      <w:r>
        <w:t>화면: 모달에서 **발행 전 검토** / **발행 후 승인번호·정식 PDF**</w:t>
      </w:r>
    </w:p>
    <w:p>
      <w:pPr>
        <w:pStyle w:val="ListBullet"/>
      </w:pPr>
      <w:r>
        <w:t>별도 메뉴: **세금계산서 발행 내역**</w:t>
      </w:r>
    </w:p>
    <w:p>
      <w:pPr>
        <w:pStyle w:val="Heading2"/>
      </w:pPr>
      <w:r>
        <w:t>3. 정식 발급의 전제 (코딩 전 결정)</w:t>
      </w:r>
    </w:p>
    <w:p>
      <w:pPr>
        <w:pStyle w:val="Heading3"/>
      </w:pPr>
      <w:r>
        <w:t>3.1 반드시 정할 사항</w:t>
      </w:r>
    </w:p>
    <w:p>
      <w:r>
        <w:t>1. **공급자(발행 사업자)**</w:t>
      </w:r>
    </w:p>
    <w:p>
      <w:pPr>
        <w:pStyle w:val="ListBullet"/>
      </w:pPr>
      <w:r>
        <w:t>(주)더존 단일인지, 관리자(사업자)별인지</w:t>
      </w:r>
    </w:p>
    <w:p>
      <w:r>
        <w:t>2. **발행 단위**</w:t>
      </w:r>
    </w:p>
    <w:p>
      <w:pPr>
        <w:pStyle w:val="ListBullet"/>
      </w:pPr>
      <w:r>
        <w:t>**A안**: 업체 + 조회 기간 합산 1장 (현재 방식)</w:t>
      </w:r>
    </w:p>
    <w:p>
      <w:pPr>
        <w:pStyle w:val="ListBullet"/>
      </w:pPr>
      <w:r>
        <w:t>**B안**: 거래명세서 1건(주문 또는 수기) = 세금계산서 1장 (실무에서 흔함)</w:t>
      </w:r>
    </w:p>
    <w:p>
      <w:r>
        <w:t>3. **연동 방식** (택 1 또는 단계적 도입)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방식</w:t>
            </w:r>
          </w:p>
        </w:tc>
        <w:tc>
          <w:tcPr>
            <w:tcW w:type="dxa" w:w="3135"/>
          </w:tcPr>
          <w:p>
            <w:r>
              <w:t>설명</w:t>
            </w:r>
          </w:p>
        </w:tc>
        <w:tc>
          <w:tcPr>
            <w:tcW w:type="dxa" w:w="3135"/>
          </w:tcPr>
          <w:p>
            <w:r>
              <w:t>정식 여부</w:t>
            </w:r>
          </w:p>
        </w:tc>
      </w:tr>
      <w:tr>
        <w:tc>
          <w:tcPr>
            <w:tcW w:type="dxa" w:w="3135"/>
          </w:tcPr>
          <w:p>
            <w:r>
              <w:t>ASP API 연동</w:t>
            </w:r>
          </w:p>
        </w:tc>
        <w:tc>
          <w:tcPr>
            <w:tcW w:type="dxa" w:w="3135"/>
          </w:tcPr>
          <w:p>
            <w:r>
              <w:t>바로빌, 팝빌, 더존 Smart A 등</w:t>
            </w:r>
          </w:p>
        </w:tc>
        <w:tc>
          <w:tcPr>
            <w:tcW w:type="dxa" w:w="3135"/>
          </w:tcPr>
          <w:p>
            <w:r>
              <w:t>○ 정식 발급</w:t>
            </w:r>
          </w:p>
        </w:tc>
      </w:tr>
      <w:tr>
        <w:tc>
          <w:tcPr>
            <w:tcW w:type="dxa" w:w="3135"/>
          </w:tcPr>
          <w:p>
            <w:r>
              <w:t>홈택스 보조</w:t>
            </w:r>
          </w:p>
        </w:tc>
        <w:tc>
          <w:tcPr>
            <w:tcW w:type="dxa" w:w="3135"/>
          </w:tcPr>
          <w:p>
            <w:r>
              <w:t>엑셀/XML 다운로드 후 수동 발행</w:t>
            </w:r>
          </w:p>
        </w:tc>
        <w:tc>
          <w:tcPr>
            <w:tcW w:type="dxa" w:w="3135"/>
          </w:tcPr>
          <w:p>
            <w:r>
              <w:t>△ 시스템 완료까지는 X</w:t>
            </w:r>
          </w:p>
        </w:tc>
      </w:tr>
      <w:tr>
        <w:tc>
          <w:tcPr>
            <w:tcW w:type="dxa" w:w="3135"/>
          </w:tcPr>
          <w:p>
            <w:r>
              <w:t>PDF 양식만 개선</w:t>
            </w:r>
          </w:p>
        </w:tc>
        <w:tc>
          <w:tcPr>
            <w:tcW w:type="dxa" w:w="3135"/>
          </w:tcPr>
          <w:p>
            <w:r>
              <w:t>겉모양만 유사</w:t>
            </w:r>
          </w:p>
        </w:tc>
        <w:tc>
          <w:tcPr>
            <w:tcW w:type="dxa" w:w="3135"/>
          </w:tcPr>
          <w:p>
            <w:r>
              <w:t>× 정식 아님</w:t>
            </w:r>
          </w:p>
        </w:tc>
      </w:tr>
    </w:tbl>
    <w:p/>
    <w:p>
      <w:r>
        <w:t>4. **ASP 계약**</w:t>
      </w:r>
    </w:p>
    <w:p>
      <w:pPr>
        <w:pStyle w:val="ListBullet"/>
      </w:pPr>
      <w:r>
        <w:t>테스트/운영 API 키, 요금, 발행 건수, 이메일 전송, 취소 가능 기간</w:t>
      </w:r>
    </w:p>
    <w:p>
      <w:pPr>
        <w:pStyle w:val="Heading3"/>
      </w:pPr>
      <w:r>
        <w:t>3.2 법적·업무 참고</w:t>
      </w:r>
    </w:p>
    <w:p>
      <w:pPr>
        <w:pStyle w:val="ListBullet"/>
      </w:pPr>
      <w:r>
        <w:t>정식 **전자세금계산서**는 국세청 승인번호가 있어야 합니다.</w:t>
      </w:r>
    </w:p>
    <w:p>
      <w:pPr>
        <w:pStyle w:val="ListBullet"/>
      </w:pPr>
      <w:r>
        <w:t>현재 PDF 하단 문구: *「전자세금계산서 국세청 연동 없이 매출장 기준으로 출력한 양식」* — 정식 전환 후에는 발행 경로에 따라 문구를 구분해야 합니다.</w:t>
      </w:r>
    </w:p>
    <w:p>
      <w:pPr>
        <w:pStyle w:val="Heading2"/>
      </w:pPr>
      <w:r>
        <w:t>4. 구현 순서 (권장)</w:t>
      </w:r>
    </w:p>
    <w:p>
      <w:pPr>
        <w:pStyle w:val="Heading3"/>
      </w:pPr>
      <w:r>
        <w:t>0단계: 사전 준비</w:t>
      </w:r>
    </w:p>
    <w:p>
      <w:pPr>
        <w:pStyle w:val="ListBullet"/>
      </w:pPr>
      <w:r>
        <w:t>[ ] ASP 업체 선정 및 계약</w:t>
      </w:r>
    </w:p>
    <w:p>
      <w:pPr>
        <w:pStyle w:val="ListBullet"/>
      </w:pPr>
      <w:r>
        <w:t>[ ] 테스트 API 키·인증서(필요 시) 발급</w:t>
      </w:r>
    </w:p>
    <w:p>
      <w:pPr>
        <w:pStyle w:val="ListBullet"/>
      </w:pPr>
      <w:r>
        <w:t>[ ] 발행 단위(A안/B안) 확정</w:t>
      </w:r>
    </w:p>
    <w:p>
      <w:pPr>
        <w:pStyle w:val="ListBullet"/>
      </w:pPr>
      <w:r>
        <w:t>[ ] 담당자·권한(관리자/슈퍼바이저) 운영 규칙 확정</w:t>
      </w:r>
    </w:p>
    <w:p>
      <w:pPr>
        <w:pStyle w:val="Heading3"/>
      </w:pPr>
      <w:r>
        <w:t>1단계: 필수 데이터 정비</w:t>
      </w:r>
    </w:p>
    <w:p>
      <w:r>
        <w:t>**공급자·공급받는자 필수 항목**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구분</w:t>
            </w:r>
          </w:p>
        </w:tc>
        <w:tc>
          <w:tcPr>
            <w:tcW w:type="dxa" w:w="4703"/>
          </w:tcPr>
          <w:p>
            <w:r>
              <w:t>항목</w:t>
            </w:r>
          </w:p>
        </w:tc>
      </w:tr>
      <w:tr>
        <w:tc>
          <w:tcPr>
            <w:tcW w:type="dxa" w:w="4703"/>
          </w:tcPr>
          <w:p>
            <w:r>
              <w:t>공급자</w:t>
            </w:r>
          </w:p>
        </w:tc>
        <w:tc>
          <w:tcPr>
            <w:tcW w:type="dxa" w:w="4703"/>
          </w:tcPr>
          <w:p>
            <w:r>
              <w:t>사업자번호, 상호, 대표자, 주소, 업태, 종목, 이메일</w:t>
            </w:r>
          </w:p>
        </w:tc>
      </w:tr>
      <w:tr>
        <w:tc>
          <w:tcPr>
            <w:tcW w:type="dxa" w:w="4703"/>
          </w:tcPr>
          <w:p>
            <w:r>
              <w:t>공급받는자</w:t>
            </w:r>
          </w:p>
        </w:tc>
        <w:tc>
          <w:tcPr>
            <w:tcW w:type="dxa" w:w="4703"/>
          </w:tcPr>
          <w:p>
            <w:r>
              <w:t>사업자번호, 상호, 대표자, 주소, 업태, 종목, 이메일</w:t>
            </w:r>
          </w:p>
        </w:tc>
      </w:tr>
      <w:tr>
        <w:tc>
          <w:tcPr>
            <w:tcW w:type="dxa" w:w="4703"/>
          </w:tcPr>
          <w:p>
            <w:r>
              <w:t>품목</w:t>
            </w:r>
          </w:p>
        </w:tc>
        <w:tc>
          <w:tcPr>
            <w:tcW w:type="dxa" w:w="4703"/>
          </w:tcPr>
          <w:p>
            <w:r>
              <w:t>품명, 수량, 단가, 공급가액, 세액, 과세 구분</w:t>
            </w:r>
          </w:p>
        </w:tc>
      </w:tr>
    </w:tbl>
    <w:p/>
    <w:p>
      <w:r>
        <w:t>**작업**</w:t>
      </w:r>
    </w:p>
    <w:p>
      <w:pPr>
        <w:pStyle w:val="ListBullet"/>
      </w:pPr>
      <w:r>
        <w:t>[ ] `vendors`, `staff` 컬렉션 필드 보완</w:t>
      </w:r>
    </w:p>
    <w:p>
      <w:pPr>
        <w:pStyle w:val="ListBullet"/>
      </w:pPr>
      <w:r>
        <w:t>[ ] 발행 전 검증 규칙 정의 (사업자번호 10자리, 이메일 필수 등)</w:t>
      </w:r>
    </w:p>
    <w:p>
      <w:pPr>
        <w:pStyle w:val="ListBullet"/>
      </w:pPr>
      <w:r>
        <w:t>[ ] 업체 등록/수정 화면에서 세금계산서 발행용 필드 입력 유도</w:t>
      </w:r>
    </w:p>
    <w:p>
      <w:pPr>
        <w:pStyle w:val="Heading3"/>
      </w:pPr>
      <w:r>
        <w:t>2단계: DB 설계 (발행 이력)</w:t>
      </w:r>
    </w:p>
    <w:p>
      <w:r>
        <w:t>매출장 조회만으로는 부족합니다. **발행 건**을 별도 저장합니다.</w:t>
      </w:r>
    </w:p>
    <w:p>
      <w:r>
        <w:t>**예: 컬렉션 `tax_invoices`**</w:t>
      </w:r>
    </w:p>
    <w:p>
      <w:r>
        <w:rPr>
          <w:rFonts w:ascii="Consolas" w:hAnsi="Consolas"/>
          <w:sz w:val="18"/>
        </w:rPr>
        <w:t>id</w:t>
        <w:br/>
        <w:t>issuerStaffLoginId</w:t>
        <w:br/>
        <w:t>vendorCompany, buyerBizNo</w:t>
        <w:br/>
        <w:t>periodFrom, periodTo</w:t>
        <w:br/>
        <w:t>items[]                    // 발행 시점 품목 스냅샷</w:t>
        <w:br/>
        <w:t>supplyAmount, taxAmount, totalAmount</w:t>
        <w:br/>
        <w:t>status                     // draft | submitted | issued | cancelled | failed</w:t>
        <w:br/>
        <w:t>aspProvider, aspDocId, ntsConfirmNum   // 승인번호</w:t>
        <w:br/>
        <w:t>sourceType                 // period_aggregate | order | manual_ledger</w:t>
        <w:br/>
        <w:t>sourceIds[]</w:t>
        <w:br/>
        <w:t>issuedAt, cancelledAt</w:t>
        <w:br/>
        <w:t>createdBy, errorMessage</w:t>
      </w:r>
    </w:p>
    <w:p>
      <w:r>
        <w:t>**작업**</w:t>
      </w:r>
    </w:p>
    <w:p>
      <w:pPr>
        <w:pStyle w:val="ListBullet"/>
      </w:pPr>
      <w:r>
        <w:t>[ ] 스키마·인덱스 정의</w:t>
      </w:r>
    </w:p>
    <w:p>
      <w:pPr>
        <w:pStyle w:val="ListBullet"/>
      </w:pPr>
      <w:r>
        <w:t>[ ] 중복 발행 방지 (동일 업체·기간·소스 + status=issued)</w:t>
      </w:r>
    </w:p>
    <w:p>
      <w:pPr>
        <w:pStyle w:val="ListBullet"/>
      </w:pPr>
      <w:r>
        <w:t>[ ] 발행 후 금액·품목 스냅샷 고정 (매출장 변경과 무관)</w:t>
      </w:r>
    </w:p>
    <w:p>
      <w:pPr>
        <w:pStyle w:val="Heading3"/>
      </w:pPr>
      <w:r>
        <w:t>3단계: 서버 — ASP 연동 모듈</w:t>
      </w:r>
    </w:p>
    <w:p>
      <w:r>
        <w:t>**신규 디렉터리 예시**</w:t>
      </w:r>
    </w:p>
    <w:p>
      <w:r>
        <w:rPr>
          <w:rFonts w:ascii="Consolas" w:hAnsi="Consolas"/>
          <w:sz w:val="18"/>
        </w:rPr>
        <w:t>server/lib/taxInvoiceAsp/</w:t>
        <w:br/>
        <w:t xml:space="preserve">  popbill.js      (선택한 ASP)</w:t>
        <w:br/>
        <w:t xml:space="preserve">  mapRequest.js   // 내부 payload → ASP 요청</w:t>
        <w:br/>
        <w:t xml:space="preserve">  issue, cancel, getStatus, downloadPdf</w:t>
      </w:r>
    </w:p>
    <w:p>
      <w:r>
        <w:t>**기존 파일 역할**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파일</w:t>
            </w:r>
          </w:p>
        </w:tc>
        <w:tc>
          <w:tcPr>
            <w:tcW w:type="dxa" w:w="4703"/>
          </w:tcPr>
          <w:p>
            <w:r>
              <w:t>정식 전환 후</w:t>
            </w:r>
          </w:p>
        </w:tc>
      </w:tr>
      <w:tr>
        <w:tc>
          <w:tcPr>
            <w:tcW w:type="dxa" w:w="4703"/>
          </w:tcPr>
          <w:p>
            <w:r>
              <w:t>`taxInvoiceBuild.js`</w:t>
            </w:r>
          </w:p>
        </w:tc>
        <w:tc>
          <w:tcPr>
            <w:tcW w:type="dxa" w:w="4703"/>
          </w:tcPr>
          <w:p>
            <w:r>
              <w:t>초안·검증·ASP 요청 body 생성</w:t>
            </w:r>
          </w:p>
        </w:tc>
      </w:tr>
      <w:tr>
        <w:tc>
          <w:tcPr>
            <w:tcW w:type="dxa" w:w="4703"/>
          </w:tcPr>
          <w:p>
            <w:r>
              <w:t>`taxInvoicePdf.js`</w:t>
            </w:r>
          </w:p>
        </w:tc>
        <w:tc>
          <w:tcPr>
            <w:tcW w:type="dxa" w:w="4703"/>
          </w:tcPr>
          <w:p>
            <w:r>
              <w:t>참고용 PDF (유지) 또는 ASP 정식 PDF 프록시</w:t>
            </w:r>
          </w:p>
        </w:tc>
      </w:tr>
      <w:tr>
        <w:tc>
          <w:tcPr>
            <w:tcW w:type="dxa" w:w="4703"/>
          </w:tcPr>
          <w:p>
            <w:r>
              <w:t>`routes/taxInvoices.js`</w:t>
            </w:r>
          </w:p>
        </w:tc>
        <w:tc>
          <w:tcPr>
            <w:tcW w:type="dxa" w:w="4703"/>
          </w:tcPr>
          <w:p>
            <w:r>
              <w:t>API 확장</w:t>
            </w:r>
          </w:p>
        </w:tc>
      </w:tr>
    </w:tbl>
    <w:p/>
    <w:p>
      <w:r>
        <w:t>**신규 API (예시)**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메서드</w:t>
            </w:r>
          </w:p>
        </w:tc>
        <w:tc>
          <w:tcPr>
            <w:tcW w:type="dxa" w:w="3135"/>
          </w:tcPr>
          <w:p>
            <w:r>
              <w:t>경로</w:t>
            </w:r>
          </w:p>
        </w:tc>
        <w:tc>
          <w:tcPr>
            <w:tcW w:type="dxa" w:w="3135"/>
          </w:tcPr>
          <w:p>
            <w:r>
              <w:t>역할</w:t>
            </w:r>
          </w:p>
        </w:tc>
      </w:tr>
      <w:tr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`/api/tax-invoices/draft`</w:t>
            </w:r>
          </w:p>
        </w:tc>
        <w:tc>
          <w:tcPr>
            <w:tcW w:type="dxa" w:w="3135"/>
          </w:tcPr>
          <w:p>
            <w:r>
              <w:t>초안 생성·검증</w:t>
            </w:r>
          </w:p>
        </w:tc>
      </w:tr>
      <w:tr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`/api/tax-invoices/issue`</w:t>
            </w:r>
          </w:p>
        </w:tc>
        <w:tc>
          <w:tcPr>
            <w:tcW w:type="dxa" w:w="3135"/>
          </w:tcPr>
          <w:p>
            <w:r>
              <w:t>ASP 발행</w:t>
            </w:r>
          </w:p>
        </w:tc>
      </w:tr>
      <w:tr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`/api/tax-invoices`</w:t>
            </w:r>
          </w:p>
        </w:tc>
        <w:tc>
          <w:tcPr>
            <w:tcW w:type="dxa" w:w="3135"/>
          </w:tcPr>
          <w:p>
            <w:r>
              <w:t>발행 내역 목록</w:t>
            </w:r>
          </w:p>
        </w:tc>
      </w:tr>
      <w:tr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`/api/tax-invoices/:id`</w:t>
            </w:r>
          </w:p>
        </w:tc>
        <w:tc>
          <w:tcPr>
            <w:tcW w:type="dxa" w:w="3135"/>
          </w:tcPr>
          <w:p>
            <w:r>
              <w:t>상세·승인번호</w:t>
            </w:r>
          </w:p>
        </w:tc>
      </w:tr>
      <w:tr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`/api/tax-invoices/:id/cancel`</w:t>
            </w:r>
          </w:p>
        </w:tc>
        <w:tc>
          <w:tcPr>
            <w:tcW w:type="dxa" w:w="3135"/>
          </w:tcPr>
          <w:p>
            <w:r>
              <w:t>발행 취소</w:t>
            </w:r>
          </w:p>
        </w:tc>
      </w:tr>
      <w:tr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`/api/tax-invoices/:id/pdf`</w:t>
            </w:r>
          </w:p>
        </w:tc>
        <w:tc>
          <w:tcPr>
            <w:tcW w:type="dxa" w:w="3135"/>
          </w:tcPr>
          <w:p>
            <w:r>
              <w:t>정식 발행 PDF</w:t>
            </w:r>
          </w:p>
        </w:tc>
      </w:tr>
    </w:tbl>
    <w:p/>
    <w:p>
      <w:r>
        <w:t>기존 `POST /preview`, `POST /pdf`는 **참고용**으로 유지하거나 경로명을 `reference-pdf` 등으로 구분합니다.</w:t>
      </w:r>
    </w:p>
    <w:p>
      <w:pPr>
        <w:pStyle w:val="Heading3"/>
      </w:pPr>
      <w:r>
        <w:t>4단계: 발행 비즈니스 로직</w:t>
      </w:r>
    </w:p>
    <w:p>
      <w:r>
        <w:t>1. 매출장(주문 + 수기) 조회 → 품목 집계 (`taxInvoiceBuild.js` 활용)</w:t>
      </w:r>
    </w:p>
    <w:p>
      <w:r>
        <w:t>2. 공급자·공급받는자 조회</w:t>
      </w:r>
    </w:p>
    <w:p>
      <w:r>
        <w:t>3. 필수값 검증</w:t>
      </w:r>
    </w:p>
    <w:p>
      <w:r>
        <w:t>4. `draft` 저장</w:t>
      </w:r>
    </w:p>
    <w:p>
      <w:r>
        <w:t>5. 사용자 「발행」 → ASP API 호출</w:t>
      </w:r>
    </w:p>
    <w:p>
      <w:r>
        <w:t>6. 성공: `issued` + 승인번호 저장</w:t>
      </w:r>
    </w:p>
    <w:p>
      <w:r>
        <w:t>7. 실패: `failed` + 오류 메시지</w:t>
      </w:r>
    </w:p>
    <w:p>
      <w:r>
        <w:t>**세액**: 합계 역산(1.1) vs 품목별 계산 — ASP 규격에 맞출 것.</w:t>
      </w:r>
    </w:p>
    <w:p>
      <w:pPr>
        <w:pStyle w:val="Heading3"/>
      </w:pPr>
      <w:r>
        <w:t>5단계: 화면(UI) — 모달 버튼</w:t>
      </w:r>
    </w:p>
    <w:p>
      <w:r>
        <w:t>현재 흐름 유지: **기간 조회 → 업체 목록 → 모달**</w:t>
      </w:r>
    </w:p>
    <w:p>
      <w:r>
        <w:t>#### 발행 전 (초안)</w:t>
      </w:r>
    </w:p>
    <w:p>
      <w:pPr>
        <w:pStyle w:val="ListBullet"/>
      </w:pPr>
      <w:r>
        <w:t>표: 공급자 / 공급받는자 / 품목 / 합계 (`tax-invoice.js` `renderPreviewBody`)</w:t>
      </w:r>
    </w:p>
    <w:p>
      <w:pPr>
        <w:pStyle w:val="ListBullet"/>
      </w:pPr>
      <w:r>
        <w:t>누락 필드 경고</w:t>
      </w:r>
    </w:p>
    <w:p>
      <w:pPr>
        <w:pStyle w:val="ListBullet"/>
      </w:pPr>
      <w:r>
        <w:t>버튼:</w:t>
      </w:r>
    </w:p>
    <w:p>
      <w:pPr>
        <w:pStyle w:val="ListBullet"/>
      </w:pPr>
      <w:r>
        <w:t>**전자세금계산서 발행** (주요)</w:t>
      </w:r>
    </w:p>
    <w:p>
      <w:pPr>
        <w:pStyle w:val="ListBullet"/>
      </w:pPr>
      <w:r>
        <w:t>**참고 PDF** (기존)</w:t>
      </w:r>
    </w:p>
    <w:p>
      <w:pPr>
        <w:pStyle w:val="ListBullet"/>
      </w:pPr>
      <w:r>
        <w:t>닫기</w:t>
      </w:r>
    </w:p>
    <w:p>
      <w:r>
        <w:t>#### 발행 후 (완료)</w:t>
      </w:r>
    </w:p>
    <w:p>
      <w:pPr>
        <w:pStyle w:val="ListBullet"/>
      </w:pPr>
      <w:r>
        <w:t>승인번호, 작성일, 전송 상태 표시</w:t>
      </w:r>
    </w:p>
    <w:p>
      <w:pPr>
        <w:pStyle w:val="ListBullet"/>
      </w:pPr>
      <w:r>
        <w:t>버튼:</w:t>
      </w:r>
    </w:p>
    <w:p>
      <w:pPr>
        <w:pStyle w:val="ListBullet"/>
      </w:pPr>
      <w:r>
        <w:t>**정식 PDF 보기**</w:t>
      </w:r>
    </w:p>
    <w:p>
      <w:pPr>
        <w:pStyle w:val="ListBullet"/>
      </w:pPr>
      <w:r>
        <w:t>**승인번호 복사**</w:t>
      </w:r>
    </w:p>
    <w:p>
      <w:pPr>
        <w:pStyle w:val="ListBullet"/>
      </w:pPr>
      <w:r>
        <w:t>**발행 취소** (가능 시에만)</w:t>
      </w:r>
    </w:p>
    <w:p>
      <w:r>
        <w:t>`taxPdfActions()`를 `draftActions()` / `issuedActions()`로 상태별 분리합니다.</w:t>
      </w:r>
    </w:p>
    <w:p>
      <w:pPr>
        <w:pStyle w:val="Heading3"/>
      </w:pPr>
      <w:r>
        <w:t>6단계: 발행 내역 메뉴</w:t>
      </w:r>
    </w:p>
    <w:p>
      <w:pPr>
        <w:pStyle w:val="ListBullet"/>
      </w:pPr>
      <w:r>
        <w:t>신규 페이지: `tax-invoice-list.html` (가칭)</w:t>
      </w:r>
    </w:p>
    <w:p>
      <w:pPr>
        <w:pStyle w:val="ListBullet"/>
      </w:pPr>
      <w:r>
        <w:t>영업관리 헤더·허브 링크 추가</w:t>
      </w:r>
    </w:p>
    <w:p>
      <w:pPr>
        <w:pStyle w:val="ListBullet"/>
      </w:pPr>
      <w:r>
        <w:t>목록: 기간, 업체, 상태, 승인번호, 금액</w:t>
      </w:r>
    </w:p>
    <w:p>
      <w:pPr>
        <w:pStyle w:val="ListBullet"/>
      </w:pPr>
      <w:r>
        <w:t>상세: 재출력, 취소</w:t>
      </w:r>
    </w:p>
    <w:p>
      <w:pPr>
        <w:pStyle w:val="Heading3"/>
      </w:pPr>
      <w:r>
        <w:t>7단계: 권한·감사</w:t>
      </w:r>
    </w:p>
    <w:p>
      <w:pPr>
        <w:pStyle w:val="ListBullet"/>
      </w:pPr>
      <w:r>
        <w:t>발행/취소: `admin`, `supervisor` (기존 `taxInvoices` 라우트와 동일)</w:t>
      </w:r>
    </w:p>
    <w:p>
      <w:pPr>
        <w:pStyle w:val="ListBullet"/>
      </w:pPr>
      <w:r>
        <w:t>슈퍼바이저: 공급 관리자 선택 유지</w:t>
      </w:r>
    </w:p>
    <w:p>
      <w:pPr>
        <w:pStyle w:val="ListBullet"/>
      </w:pPr>
      <w:r>
        <w:t>발행·취소 audit 로그</w:t>
      </w:r>
    </w:p>
    <w:p>
      <w:pPr>
        <w:pStyle w:val="Heading3"/>
      </w:pPr>
      <w:r>
        <w:t>8단계: 테스트</w:t>
      </w:r>
    </w:p>
    <w:p>
      <w:pPr>
        <w:pStyle w:val="ListBullet"/>
      </w:pPr>
      <w:r>
        <w:t>[ ] ASP 테스트 환경 발행</w:t>
      </w:r>
    </w:p>
    <w:p>
      <w:pPr>
        <w:pStyle w:val="ListBullet"/>
      </w:pPr>
      <w:r>
        <w:t>[ ] 승인번호 수신</w:t>
      </w:r>
    </w:p>
    <w:p>
      <w:pPr>
        <w:pStyle w:val="ListBullet"/>
      </w:pPr>
      <w:r>
        <w:t>[ ] ASP/홈택스 포털에서 조회</w:t>
      </w:r>
    </w:p>
    <w:p>
      <w:pPr>
        <w:pStyle w:val="ListBullet"/>
      </w:pPr>
      <w:r>
        <w:t>[ ] 중복 발행 차단, 취소, 오류(잘못된 사업자번호)</w:t>
      </w:r>
    </w:p>
    <w:p>
      <w:pPr>
        <w:pStyle w:val="ListBullet"/>
      </w:pPr>
      <w:r>
        <w:t>[ ] 매출장 금액과 발행 금액 일치</w:t>
      </w:r>
    </w:p>
    <w:p>
      <w:pPr>
        <w:pStyle w:val="Heading3"/>
      </w:pPr>
      <w:r>
        <w:t>9단계: 운영 배포</w:t>
      </w:r>
    </w:p>
    <w:p>
      <w:pPr>
        <w:pStyle w:val="ListBullet"/>
      </w:pPr>
      <w:r>
        <w:t>[ ] 운영 API 키·환경변수 (Render 등)</w:t>
      </w:r>
    </w:p>
    <w:p>
      <w:pPr>
        <w:pStyle w:val="ListBullet"/>
      </w:pPr>
      <w:r>
        <w:t>[ ] 사용자 안내: 참고 PDF vs 정식 발행 구분</w:t>
      </w:r>
    </w:p>
    <w:p>
      <w:pPr>
        <w:pStyle w:val="ListBullet"/>
      </w:pPr>
      <w:r>
        <w:t>[ ] 업체 이메일·사업자번호 등록 매뉴얼</w:t>
      </w:r>
    </w:p>
    <w:p>
      <w:pPr>
        <w:pStyle w:val="Heading2"/>
      </w:pPr>
      <w:r>
        <w:t>5. 작업 순서 한눈에</w:t>
      </w:r>
    </w:p>
    <w:p>
      <w:r>
        <w:rPr>
          <w:rFonts w:ascii="Consolas" w:hAnsi="Consolas"/>
          <w:sz w:val="18"/>
        </w:rPr>
        <w:t>ASP 선택·계약</w:t>
        <w:br/>
        <w:t xml:space="preserve">  → 필수 데이터·발행 단위 확정</w:t>
        <w:br/>
        <w:t xml:space="preserve">  → DB(발행 이력) 설계</w:t>
        <w:br/>
        <w:t xml:space="preserve">  → 서버 ASP 연동 + API</w:t>
        <w:br/>
        <w:t xml:space="preserve">  → 모달(발행 전/후) + 발행 내역 페이지</w:t>
        <w:br/>
        <w:t xml:space="preserve">  → 테스트·운영 배포</w:t>
      </w:r>
    </w:p>
    <w:p>
      <w:pPr>
        <w:pStyle w:val="Heading2"/>
      </w:pPr>
      <w:r>
        <w:t>6. 예상 일정 (참고)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단계</w:t>
            </w:r>
          </w:p>
        </w:tc>
        <w:tc>
          <w:tcPr>
            <w:tcW w:type="dxa" w:w="4703"/>
          </w:tcPr>
          <w:p>
            <w:r>
              <w:t>기간(대략)</w:t>
            </w:r>
          </w:p>
        </w:tc>
      </w:tr>
      <w:tr>
        <w:tc>
          <w:tcPr>
            <w:tcW w:type="dxa" w:w="4703"/>
          </w:tcPr>
          <w:p>
            <w:r>
              <w:t>ASP 선정·계약·키 발급</w:t>
            </w:r>
          </w:p>
        </w:tc>
        <w:tc>
          <w:tcPr>
            <w:tcW w:type="dxa" w:w="4703"/>
          </w:tcPr>
          <w:p>
            <w:r>
              <w:t>1~2주</w:t>
            </w:r>
          </w:p>
        </w:tc>
      </w:tr>
      <w:tr>
        <w:tc>
          <w:tcPr>
            <w:tcW w:type="dxa" w:w="4703"/>
          </w:tcPr>
          <w:p>
            <w:r>
              <w:t>DB + API + ASP 연동</w:t>
            </w:r>
          </w:p>
        </w:tc>
        <w:tc>
          <w:tcPr>
            <w:tcW w:type="dxa" w:w="4703"/>
          </w:tcPr>
          <w:p>
            <w:r>
              <w:t>2~3주</w:t>
            </w:r>
          </w:p>
        </w:tc>
      </w:tr>
      <w:tr>
        <w:tc>
          <w:tcPr>
            <w:tcW w:type="dxa" w:w="4703"/>
          </w:tcPr>
          <w:p>
            <w:r>
              <w:t>UI + 검증</w:t>
            </w:r>
          </w:p>
        </w:tc>
        <w:tc>
          <w:tcPr>
            <w:tcW w:type="dxa" w:w="4703"/>
          </w:tcPr>
          <w:p>
            <w:r>
              <w:t>1~2주</w:t>
            </w:r>
          </w:p>
        </w:tc>
      </w:tr>
      <w:tr>
        <w:tc>
          <w:tcPr>
            <w:tcW w:type="dxa" w:w="4703"/>
          </w:tcPr>
          <w:p>
            <w:r>
              <w:t>테스트·수정</w:t>
            </w:r>
          </w:p>
        </w:tc>
        <w:tc>
          <w:tcPr>
            <w:tcW w:type="dxa" w:w="4703"/>
          </w:tcPr>
          <w:p>
            <w:r>
              <w:t>1~2주</w:t>
            </w:r>
          </w:p>
        </w:tc>
      </w:tr>
      <w:tr>
        <w:tc>
          <w:tcPr>
            <w:tcW w:type="dxa" w:w="4703"/>
          </w:tcPr>
          <w:p>
            <w:r>
              <w:t>**합계**</w:t>
            </w:r>
          </w:p>
        </w:tc>
        <w:tc>
          <w:tcPr>
            <w:tcW w:type="dxa" w:w="4703"/>
          </w:tcPr>
          <w:p>
            <w:r>
              <w:t>**약 4~6주** (ASP·키 준비 상태에 따라 변동)</w:t>
            </w:r>
          </w:p>
        </w:tc>
      </w:tr>
    </w:tbl>
    <w:p/>
    <w:p>
      <w:pPr>
        <w:pStyle w:val="Heading2"/>
      </w:pPr>
      <w:r>
        <w:t>7. 현재 코드베이스 연계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파일/경로</w:t>
            </w:r>
          </w:p>
        </w:tc>
        <w:tc>
          <w:tcPr>
            <w:tcW w:type="dxa" w:w="4703"/>
          </w:tcPr>
          <w:p>
            <w:r>
              <w:t>역할</w:t>
            </w:r>
          </w:p>
        </w:tc>
      </w:tr>
      <w:tr>
        <w:tc>
          <w:tcPr>
            <w:tcW w:type="dxa" w:w="4703"/>
          </w:tcPr>
          <w:p>
            <w:r>
              <w:t>`tax-invoice.html`, `tax-invoice.js`</w:t>
            </w:r>
          </w:p>
        </w:tc>
        <w:tc>
          <w:tcPr>
            <w:tcW w:type="dxa" w:w="4703"/>
          </w:tcPr>
          <w:p>
            <w:r>
              <w:t>조회·모달·PDF 버튼</w:t>
            </w:r>
          </w:p>
        </w:tc>
      </w:tr>
      <w:tr>
        <w:tc>
          <w:tcPr>
            <w:tcW w:type="dxa" w:w="4703"/>
          </w:tcPr>
          <w:p>
            <w:r>
              <w:t>`tax-invoice.css`</w:t>
            </w:r>
          </w:p>
        </w:tc>
        <w:tc>
          <w:tcPr>
            <w:tcW w:type="dxa" w:w="4703"/>
          </w:tcPr>
          <w:p>
            <w:r>
              <w:t>모달 표 스타일</w:t>
            </w:r>
          </w:p>
        </w:tc>
      </w:tr>
      <w:tr>
        <w:tc>
          <w:tcPr>
            <w:tcW w:type="dxa" w:w="4703"/>
          </w:tcPr>
          <w:p>
            <w:r>
              <w:t>`server/lib/taxInvoiceBuild.js`</w:t>
            </w:r>
          </w:p>
        </w:tc>
        <w:tc>
          <w:tcPr>
            <w:tcW w:type="dxa" w:w="4703"/>
          </w:tcPr>
          <w:p>
            <w:r>
              <w:t>매출 집계·공급자/공급받는자</w:t>
            </w:r>
          </w:p>
        </w:tc>
      </w:tr>
      <w:tr>
        <w:tc>
          <w:tcPr>
            <w:tcW w:type="dxa" w:w="4703"/>
          </w:tcPr>
          <w:p>
            <w:r>
              <w:t>`server/lib/taxInvoicePdf.js`</w:t>
            </w:r>
          </w:p>
        </w:tc>
        <w:tc>
          <w:tcPr>
            <w:tcW w:type="dxa" w:w="4703"/>
          </w:tcPr>
          <w:p>
            <w:r>
              <w:t>참고용 PDF</w:t>
            </w:r>
          </w:p>
        </w:tc>
      </w:tr>
      <w:tr>
        <w:tc>
          <w:tcPr>
            <w:tcW w:type="dxa" w:w="4703"/>
          </w:tcPr>
          <w:p>
            <w:r>
              <w:t>`server/routes/taxInvoices.js`</w:t>
            </w:r>
          </w:p>
        </w:tc>
        <w:tc>
          <w:tcPr>
            <w:tcW w:type="dxa" w:w="4703"/>
          </w:tcPr>
          <w:p>
            <w:r>
              <w:t>API 라우트</w:t>
            </w:r>
          </w:p>
        </w:tc>
      </w:tr>
      <w:tr>
        <w:tc>
          <w:tcPr>
            <w:tcW w:type="dxa" w:w="4703"/>
          </w:tcPr>
          <w:p>
            <w:r>
              <w:t>`thejhon-api.js`</w:t>
            </w:r>
          </w:p>
        </w:tc>
        <w:tc>
          <w:tcPr>
            <w:tcW w:type="dxa" w:w="4703"/>
          </w:tcPr>
          <w:p>
            <w:r>
              <w:t>`listTaxInvoiceVendors`, `previewTaxInvoice`, `fetchTaxInvoicePdf`</w:t>
            </w:r>
          </w:p>
        </w:tc>
      </w:tr>
      <w:tr>
        <w:tc>
          <w:tcPr>
            <w:tcW w:type="dxa" w:w="4703"/>
          </w:tcPr>
          <w:p>
            <w:r>
              <w:t>`server/lib/salesLedgerInquiry.js`</w:t>
            </w:r>
          </w:p>
        </w:tc>
        <w:tc>
          <w:tcPr>
            <w:tcW w:type="dxa" w:w="4703"/>
          </w:tcPr>
          <w:p>
            <w:r>
              <w:t>매출장 데이터 원천</w:t>
            </w:r>
          </w:p>
        </w:tc>
      </w:tr>
    </w:tbl>
    <w:p/>
    <w:p>
      <w:pPr>
        <w:pStyle w:val="Heading2"/>
      </w:pPr>
      <w:r>
        <w:t>8. 화면·메뉴 배치 의견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위치</w:t>
            </w:r>
          </w:p>
        </w:tc>
        <w:tc>
          <w:tcPr>
            <w:tcW w:type="dxa" w:w="4703"/>
          </w:tcPr>
          <w:p>
            <w:r>
              <w:t>역할</w:t>
            </w:r>
          </w:p>
        </w:tc>
      </w:tr>
      <w:tr>
        <w:tc>
          <w:tcPr>
            <w:tcW w:type="dxa" w:w="4703"/>
          </w:tcPr>
          <w:p>
            <w:r>
              <w:t>세금계산서 발부 (현재)</w:t>
            </w:r>
          </w:p>
        </w:tc>
        <w:tc>
          <w:tcPr>
            <w:tcW w:type="dxa" w:w="4703"/>
          </w:tcPr>
          <w:p>
            <w:r>
              <w:t>기간 조회, 업체 선택, **이번 건 발행**</w:t>
            </w:r>
          </w:p>
        </w:tc>
      </w:tr>
      <w:tr>
        <w:tc>
          <w:tcPr>
            <w:tcW w:type="dxa" w:w="4703"/>
          </w:tcPr>
          <w:p>
            <w:r>
              <w:t>세금계산서 발행 내역 (신규)</w:t>
            </w:r>
          </w:p>
        </w:tc>
        <w:tc>
          <w:tcPr>
            <w:tcW w:type="dxa" w:w="4703"/>
          </w:tcPr>
          <w:p>
            <w:r>
              <w:t>과거 건 조회, 재출력, 취소</w:t>
            </w:r>
          </w:p>
        </w:tc>
      </w:tr>
      <w:tr>
        <w:tc>
          <w:tcPr>
            <w:tcW w:type="dxa" w:w="4703"/>
          </w:tcPr>
          <w:p>
            <w:r>
              <w:t>모달</w:t>
            </w:r>
          </w:p>
        </w:tc>
        <w:tc>
          <w:tcPr>
            <w:tcW w:type="dxa" w:w="4703"/>
          </w:tcPr>
          <w:p>
            <w:r>
              <w:t>발행 전 검토 / 발행 후 승인번호·정식 PDF</w:t>
            </w:r>
          </w:p>
        </w:tc>
      </w:tr>
    </w:tbl>
    <w:p/>
    <w:p>
      <w:r>
        <w:t>모달에 모든 기능을 넣지 않고, **발행 내역은 별도 페이지**로 분리하는 것을 권장합니다.</w:t>
      </w:r>
    </w:p>
    <w:p>
      <w:pPr>
        <w:pStyle w:val="Heading2"/>
      </w:pPr>
      <w:r>
        <w:t>9. 추후 확정이 필요한 질문</w:t>
      </w:r>
    </w:p>
    <w:p>
      <w:r>
        <w:t>1. 사용할 **ASP**(바로빌, 팝빌, 더존 Smart A 등)는 무엇인가?</w:t>
      </w:r>
    </w:p>
    <w:p>
      <w:r>
        <w:t>2. **발행 단위**: 업체·기간 1장 vs 거래명세서 1건 1장?</w:t>
      </w:r>
    </w:p>
    <w:p>
      <w:r>
        <w:t>3. **1차 목표**: ASP 완전 연동 vs 홈택스용 파일 다운로드만?</w:t>
      </w:r>
    </w:p>
    <w:p>
      <w:r>
        <w:t>위 항목이 정해지면 API 상세·DB 필드·모달 버튼 목록을 구체화할 수 있습니다.</w:t>
      </w:r>
    </w:p>
    <w:p>
      <w:pPr>
        <w:pStyle w:val="Heading2"/>
      </w:pPr>
      <w:r>
        <w:t>10. 변경 이력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일자</w:t>
            </w:r>
          </w:p>
        </w:tc>
        <w:tc>
          <w:tcPr>
            <w:tcW w:type="dxa" w:w="4703"/>
          </w:tcPr>
          <w:p>
            <w:r>
              <w:t>내용</w:t>
            </w:r>
          </w:p>
        </w:tc>
      </w:tr>
      <w:tr>
        <w:tc>
          <w:tcPr>
            <w:tcW w:type="dxa" w:w="4703"/>
          </w:tcPr>
          <w:p>
            <w:r>
              <w:t>(작성일)</w:t>
            </w:r>
          </w:p>
        </w:tc>
        <w:tc>
          <w:tcPr>
            <w:tcW w:type="dxa" w:w="4703"/>
          </w:tcPr>
          <w:p>
            <w:r>
              <w:t>초안 작성 — 정식 전자세금계산서 구현 순서 정리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