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60"/>
        <w:jc w:val="center"/>
      </w:pPr>
      <w:r>
        <w:rPr>
          <w:rFonts w:ascii="Calibri" w:hAnsi="Calibri" w:eastAsia="黑体"/>
          <w:b/>
          <w:color w:val="1F4D78"/>
          <w:sz w:val="44"/>
        </w:rPr>
        <w:t>相关工作调研</w:t>
      </w:r>
    </w:p>
    <w:p>
      <w:pPr>
        <w:spacing w:after="320"/>
        <w:jc w:val="center"/>
      </w:pPr>
      <w:r>
        <w:rPr>
          <w:rFonts w:ascii="Calibri" w:hAnsi="Calibri" w:eastAsia="宋体"/>
          <w:color w:val="5A5A5A"/>
          <w:sz w:val="22"/>
        </w:rPr>
        <w:t>大模型 Agent、仓库级代码优化与 Worker 边界问题</w:t>
      </w:r>
    </w:p>
    <w:p>
      <w:pPr>
        <w:pStyle w:val="Heading1"/>
      </w:pPr>
      <w:r>
        <w:rPr>
          <w:rFonts w:ascii="Calibri" w:hAnsi="Calibri" w:eastAsia="宋体"/>
        </w:rPr>
        <w:t>1. 为什么重新整理相关工作</w:t>
      </w:r>
    </w:p>
    <w:p>
      <w:pPr>
        <w:jc w:val="both"/>
      </w:pPr>
      <w:r>
        <w:rPr>
          <w:rFonts w:ascii="Calibri" w:hAnsi="Calibri" w:eastAsia="宋体"/>
        </w:rPr>
        <w:t>项目最早关注“让 Agent 生成 Ray 并行代码并根据性能反馈调整配置”。这条路线可以做出完整 系统，但研究问题太散，容易变成功能堆叠。完成真实项目诊断后，问题收敛为：</w:t>
      </w:r>
    </w:p>
    <w:p>
      <w:pPr>
        <w:spacing w:before="80" w:after="160"/>
        <w:ind w:left="432" w:right="288"/>
        <w:shd w:fill="F4F6F9"/>
      </w:pPr>
      <w:r>
        <w:rPr>
          <w:rFonts w:ascii="Calibri" w:hAnsi="Calibri" w:eastAsia="宋体"/>
          <w:b/>
          <w:color w:val="1F4D78"/>
        </w:rPr>
        <w:t>在已经具有并行结构的真实仓库中，Agent 能否正确修改调用方与多个 Worker 之间的数据边界， 同时保持原有调度语义？</w:t>
      </w:r>
    </w:p>
    <w:p>
      <w:pPr>
        <w:jc w:val="both"/>
      </w:pPr>
      <w:r>
        <w:rPr>
          <w:rFonts w:ascii="Calibri" w:hAnsi="Calibri" w:eastAsia="宋体"/>
        </w:rPr>
        <w:t>因此，本文围绕四个直接相关的问题比较已有工作：并行代码如何评价、仓库级修改为什么困难、 执行反馈能解决什么、数据跨进程边界为什么影响性能。</w:t>
      </w:r>
    </w:p>
    <w:p>
      <w:pPr>
        <w:pStyle w:val="Heading1"/>
      </w:pPr>
      <w:r>
        <w:rPr>
          <w:rFonts w:ascii="Calibri" w:hAnsi="Calibri" w:eastAsia="宋体"/>
        </w:rPr>
        <w:t>2. 并行代码生成与评价</w:t>
      </w:r>
    </w:p>
    <w:p>
      <w:pPr>
        <w:pStyle w:val="Heading2"/>
      </w:pPr>
      <w:r>
        <w:rPr>
          <w:rFonts w:ascii="Calibri" w:hAnsi="Calibri" w:eastAsia="宋体"/>
        </w:rPr>
        <w:t>2.1 ParEval</w:t>
      </w:r>
    </w:p>
    <w:p>
      <w:pPr>
        <w:jc w:val="both"/>
      </w:pPr>
      <w:r>
        <w:rPr>
          <w:rFonts w:ascii="Calibri" w:hAnsi="Calibri" w:eastAsia="宋体"/>
        </w:rPr>
        <w:t>Nichols 等人在 HPDC 2024 提出 ParEval，包含 420 个科学计算与并行编程任务，覆盖 12 类计算 问题和 6 种并行编程模型。它的重要启发是：并行代码不能只看能否生成，还要检查正确性、运行 时间和并行效率。</w:t>
      </w:r>
    </w:p>
    <w:p>
      <w:pPr>
        <w:jc w:val="both"/>
      </w:pPr>
      <w:r>
        <w:rPr>
          <w:rFonts w:ascii="Calibri" w:hAnsi="Calibri" w:eastAsia="宋体"/>
        </w:rPr>
        <w:t>本项目继承这一评价原则，但研究对象不同。ParEval 主要是独立编程题；本项目处理真实仓库中 调用方、Worker、测试和用户配置之间的关系。</w:t>
      </w:r>
    </w:p>
    <w:p>
      <w:pPr>
        <w:jc w:val="both"/>
      </w:pPr>
      <w:r>
        <w:rPr>
          <w:rFonts w:ascii="Calibri" w:hAnsi="Calibri" w:eastAsia="宋体"/>
        </w:rPr>
        <w:t>论文：</w:t>
      </w:r>
      <w:r>
        <w:rPr>
          <w:rFonts w:ascii="Calibri" w:hAnsi="Calibri" w:eastAsia="宋体"/>
          <w:color w:val="2E74B5"/>
        </w:rPr>
        <w:t>Can Large Language Models Write Parallel Code?（https://arxiv.org/abs/2401.12554）</w:t>
      </w:r>
    </w:p>
    <w:p>
      <w:pPr>
        <w:pStyle w:val="Heading2"/>
      </w:pPr>
      <w:r>
        <w:rPr>
          <w:rFonts w:ascii="Calibri" w:hAnsi="Calibri" w:eastAsia="宋体"/>
        </w:rPr>
        <w:t>2.2 ParEval-Repo</w:t>
      </w:r>
    </w:p>
    <w:p>
      <w:pPr>
        <w:jc w:val="both"/>
      </w:pPr>
      <w:r>
        <w:rPr>
          <w:rFonts w:ascii="Calibri" w:hAnsi="Calibri" w:eastAsia="宋体"/>
        </w:rPr>
        <w:t>Davis 等人在 ICPP 2025 提出 ParEval-Repo，把任务扩展为完整 HPC/GPGPU 代码库之间的编程模型 迁移。论文发现，小程序迁移已经可行，但项目变大后，构建系统和跨文件依赖会明显增加失败。</w:t>
      </w:r>
    </w:p>
    <w:p>
      <w:pPr>
        <w:jc w:val="both"/>
      </w:pPr>
      <w:r>
        <w:rPr>
          <w:rFonts w:ascii="Calibri" w:hAnsi="Calibri" w:eastAsia="宋体"/>
        </w:rPr>
        <w:t>这项工作支持本项目从单文件示例转向真实仓库。区别是，ParEval-Repo 研究 CUDA、OpenMP、 Kokkos 等执行模型之间的翻译；本项目研究 Python 项目中数据跨 Worker 边界的关系重构。</w:t>
      </w:r>
    </w:p>
    <w:p>
      <w:pPr>
        <w:jc w:val="both"/>
      </w:pPr>
      <w:r>
        <w:rPr>
          <w:rFonts w:ascii="Calibri" w:hAnsi="Calibri" w:eastAsia="宋体"/>
        </w:rPr>
        <w:t>论文：</w:t>
      </w:r>
      <w:r>
        <w:rPr>
          <w:rFonts w:ascii="Calibri" w:hAnsi="Calibri" w:eastAsia="宋体"/>
          <w:color w:val="2E74B5"/>
        </w:rPr>
        <w:t>ParEval-Repo（https://arxiv.org/abs/2506.20938）</w:t>
      </w:r>
      <w:r>
        <w:rPr>
          <w:rFonts w:ascii="Calibri" w:hAnsi="Calibri" w:eastAsia="宋体"/>
        </w:rPr>
        <w:t xml:space="preserve">， </w:t>
      </w:r>
      <w:r>
        <w:rPr>
          <w:rFonts w:ascii="Calibri" w:hAnsi="Calibri" w:eastAsia="宋体"/>
          <w:color w:val="2E74B5"/>
        </w:rPr>
        <w:t>ICPP 正式版本（https://doi.org/10.1145/3754598.3754669）</w:t>
      </w:r>
    </w:p>
    <w:p>
      <w:pPr>
        <w:pStyle w:val="Heading1"/>
      </w:pPr>
      <w:r>
        <w:rPr>
          <w:rFonts w:ascii="Calibri" w:hAnsi="Calibri" w:eastAsia="宋体"/>
        </w:rPr>
        <w:t>3. 执行反馈与仓库级性能优化</w:t>
      </w:r>
    </w:p>
    <w:p>
      <w:pPr>
        <w:pStyle w:val="Heading2"/>
      </w:pPr>
      <w:r>
        <w:rPr>
          <w:rFonts w:ascii="Calibri" w:hAnsi="Calibri" w:eastAsia="宋体"/>
        </w:rPr>
        <w:t>3.1 PerfCodeGen</w:t>
      </w:r>
    </w:p>
    <w:p>
      <w:pPr>
        <w:jc w:val="both"/>
      </w:pPr>
      <w:r>
        <w:rPr>
          <w:rFonts w:ascii="Calibri" w:hAnsi="Calibri" w:eastAsia="宋体"/>
        </w:rPr>
        <w:t>PerfCodeGen 先用测试保证代码正确，再把真实运行时间反馈给模型继续修改。它说明性能不能只靠 模型自评，实际执行反馈可以提高生成代码的效率。</w:t>
      </w:r>
    </w:p>
    <w:p>
      <w:pPr>
        <w:jc w:val="both"/>
      </w:pPr>
      <w:r>
        <w:rPr>
          <w:rFonts w:ascii="Calibri" w:hAnsi="Calibri" w:eastAsia="宋体"/>
        </w:rPr>
        <w:t>本项目早期的“测试—计时—反馈—回退”与它思路一致。但 PerfCodeGen 主要使用 HumanEval、 MBPP 和 APPS 等编程题，不处理真实仓库里的跨文件关系，也没有专门研究并行后端语义。</w:t>
      </w:r>
    </w:p>
    <w:p>
      <w:pPr>
        <w:jc w:val="both"/>
      </w:pPr>
      <w:r>
        <w:rPr>
          <w:rFonts w:ascii="Calibri" w:hAnsi="Calibri" w:eastAsia="宋体"/>
        </w:rPr>
        <w:t>论文：</w:t>
      </w:r>
      <w:r>
        <w:rPr>
          <w:rFonts w:ascii="Calibri" w:hAnsi="Calibri" w:eastAsia="宋体"/>
          <w:color w:val="2E74B5"/>
        </w:rPr>
        <w:t>PerfCodeGen（https://arxiv.org/abs/2412.03578）</w:t>
      </w:r>
    </w:p>
    <w:p>
      <w:pPr>
        <w:pStyle w:val="Heading2"/>
      </w:pPr>
      <w:r>
        <w:rPr>
          <w:rFonts w:ascii="Calibri" w:hAnsi="Calibri" w:eastAsia="宋体"/>
        </w:rPr>
        <w:t>3.2 PerfAgent 与 FormulaCode</w:t>
      </w:r>
    </w:p>
    <w:p>
      <w:pPr>
        <w:jc w:val="both"/>
      </w:pPr>
      <w:r>
        <w:rPr>
          <w:rFonts w:ascii="Calibri" w:hAnsi="Calibri" w:eastAsia="宋体"/>
        </w:rPr>
        <w:t>PerfAgent 使用性能剖析器引导仓库级 Agent 反复寻找热点、修改、验证和重新剖析。论文指出， 仓库级性能优化必须同时保持行为并改善端到端性能；仅通过测试仍可能漏掉边界情况。</w:t>
      </w:r>
    </w:p>
    <w:p>
      <w:pPr>
        <w:jc w:val="both"/>
      </w:pPr>
      <w:r>
        <w:rPr>
          <w:rFonts w:ascii="Calibri" w:hAnsi="Calibri" w:eastAsia="宋体"/>
        </w:rPr>
        <w:t>FormulaCode 从科学 Python 仓库中整理真实性能瓶颈，并使用多工作负载和多目标指标评价 Agent。 两项工作都说明，“给 Agent 一个真实仓库和计时结果”本身不能保证得到可靠优化。</w:t>
      </w:r>
    </w:p>
    <w:p>
      <w:pPr>
        <w:jc w:val="both"/>
      </w:pPr>
      <w:r>
        <w:rPr>
          <w:rFonts w:ascii="Calibri" w:hAnsi="Calibri" w:eastAsia="宋体"/>
        </w:rPr>
        <w:t>本项目不把“加入 profiler”作为创新，而是进一步限制到并行化特有的问题：修改 Worker 的数据 输入时，调用方、所有 Worker 参数和调度策略必须一起变化。</w:t>
      </w:r>
    </w:p>
    <w:p>
      <w:pPr>
        <w:jc w:val="both"/>
      </w:pPr>
      <w:r>
        <w:rPr>
          <w:rFonts w:ascii="Calibri" w:hAnsi="Calibri" w:eastAsia="宋体"/>
        </w:rPr>
        <w:t>论文：</w:t>
      </w:r>
      <w:r>
        <w:rPr>
          <w:rFonts w:ascii="Calibri" w:hAnsi="Calibri" w:eastAsia="宋体"/>
          <w:color w:val="2E74B5"/>
        </w:rPr>
        <w:t>PerfAgent（https://arxiv.org/abs/2607.19653）</w:t>
      </w:r>
      <w:r>
        <w:rPr>
          <w:rFonts w:ascii="Calibri" w:hAnsi="Calibri" w:eastAsia="宋体"/>
        </w:rPr>
        <w:t xml:space="preserve">， </w:t>
      </w:r>
      <w:r>
        <w:rPr>
          <w:rFonts w:ascii="Calibri" w:hAnsi="Calibri" w:eastAsia="宋体"/>
          <w:color w:val="2E74B5"/>
        </w:rPr>
        <w:t>FormulaCode（https://arxiv.org/abs/2603.16011）</w:t>
      </w:r>
    </w:p>
    <w:p>
      <w:pPr>
        <w:pStyle w:val="Heading2"/>
      </w:pPr>
      <w:r>
        <w:rPr>
          <w:rFonts w:ascii="Calibri" w:hAnsi="Calibri" w:eastAsia="宋体"/>
        </w:rPr>
        <w:t>3.3 SWE-efficiency 与公开专家补丁复现</w:t>
      </w:r>
    </w:p>
    <w:p>
      <w:pPr>
        <w:jc w:val="both"/>
      </w:pPr>
      <w:r>
        <w:rPr>
          <w:rFonts w:ascii="Calibri" w:hAnsi="Calibri" w:eastAsia="宋体"/>
        </w:rPr>
        <w:t>SWE-efficiency 使用 NumPy、pandas、SciPy、scikit-learn 等大型 Python 仓库中的真实性能任务， 同时提供项目测试、工作负载和专家补丁。本项目从中选择两个与并行化直接相关的 scikit-learn 任务进行复现：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宋体"/>
        </w:rPr>
        <w:t>#28064：把独立特征计算放在线程中执行，专家补丁加速约 2.55 倍；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宋体"/>
        </w:rPr>
        <w:t>#29330：在提交任务前切出所需列，避免把整张 DataFrame 交给每个进程，专家补丁加速约</w:t>
      </w:r>
    </w:p>
    <w:p>
      <w:pPr>
        <w:jc w:val="both"/>
      </w:pPr>
      <w:r>
        <w:rPr>
          <w:rFonts w:ascii="Calibri" w:hAnsi="Calibri" w:eastAsia="宋体"/>
        </w:rPr>
        <w:t>47.06 倍。</w:t>
      </w:r>
    </w:p>
    <w:p>
      <w:pPr>
        <w:jc w:val="both"/>
      </w:pPr>
      <w:r>
        <w:rPr>
          <w:rFonts w:ascii="Calibri" w:hAnsi="Calibri" w:eastAsia="宋体"/>
        </w:rPr>
        <w:t>专家补丁只用于证明任务存在可复现优化空间，并作为参考上界；Agent 正式运行前不能看到补丁。 这相当于部分复现真实仓库性能基准，而不是自行编写一个容易获得加速的示例。</w:t>
      </w:r>
    </w:p>
    <w:p>
      <w:pPr>
        <w:jc w:val="both"/>
      </w:pPr>
      <w:r>
        <w:rPr>
          <w:rFonts w:ascii="Calibri" w:hAnsi="Calibri" w:eastAsia="宋体"/>
        </w:rPr>
        <w:t>论文：</w:t>
      </w:r>
      <w:r>
        <w:rPr>
          <w:rFonts w:ascii="Calibri" w:hAnsi="Calibri" w:eastAsia="宋体"/>
          <w:color w:val="2E74B5"/>
        </w:rPr>
        <w:t>SWE-efficiency（https://arxiv.org/abs/2511.06090）</w:t>
      </w:r>
    </w:p>
    <w:p>
      <w:pPr>
        <w:pStyle w:val="Heading1"/>
      </w:pPr>
      <w:r>
        <w:rPr>
          <w:rFonts w:ascii="Calibri" w:hAnsi="Calibri" w:eastAsia="宋体"/>
        </w:rPr>
        <w:t>4. 分布式执行中的数据边界</w:t>
      </w:r>
    </w:p>
    <w:p>
      <w:pPr>
        <w:jc w:val="both"/>
      </w:pPr>
      <w:r>
        <w:rPr>
          <w:rFonts w:ascii="Calibri" w:hAnsi="Calibri" w:eastAsia="宋体"/>
        </w:rPr>
        <w:t>Ray 的 OSDI 2018 论文说明，任务并行系统不仅要调度计算，还要管理任务对象和分布式对象存储。 这说明数据移动是任务执行的一部分，而不是并行代码之外的细节。</w:t>
      </w:r>
    </w:p>
    <w:p>
      <w:pPr>
        <w:jc w:val="both"/>
      </w:pPr>
      <w:r>
        <w:rPr>
          <w:rFonts w:ascii="Calibri" w:hAnsi="Calibri" w:eastAsia="宋体"/>
        </w:rPr>
        <w:t xml:space="preserve">在本项目最终使用的 joblib/loky 场景中，官方文档明确指出：进程 Worker 的输入输出需要序列化； 大型 Python 对象会带来明显开销；库代码硬编码 </w:t>
      </w:r>
      <w:r>
        <w:rPr>
          <w:rFonts w:ascii="Calibri" w:hAnsi="Calibri" w:eastAsia="等线"/>
          <w:color w:val="505050"/>
          <w:sz w:val="19"/>
        </w:rPr>
        <w:t>backend="threading"</w:t>
      </w:r>
      <w:r>
        <w:rPr>
          <w:rFonts w:ascii="Calibri" w:hAnsi="Calibri" w:eastAsia="宋体"/>
        </w:rPr>
        <w:t xml:space="preserve"> 是不推荐的，因为这会让 调用者无法通过上下文选择后端。</w:t>
      </w:r>
    </w:p>
    <w:p>
      <w:pPr>
        <w:jc w:val="both"/>
      </w:pPr>
      <w:r>
        <w:rPr>
          <w:rFonts w:ascii="Calibri" w:hAnsi="Calibri" w:eastAsia="宋体"/>
        </w:rPr>
        <w:t>这些资料解释了 #29330 的两个关键现象：</w:t>
      </w:r>
    </w:p>
    <w:p>
      <w:pPr>
        <w:spacing w:after="120" w:line="264" w:lineRule="auto"/>
        <w:numPr>
          <w:ilvl w:val="0"/>
          <w:numId w:val="11"/>
        </w:numPr>
      </w:pPr>
      <w:r>
        <w:rPr>
          <w:rFonts w:ascii="Calibri" w:hAnsi="Calibri" w:eastAsia="宋体"/>
        </w:rPr>
        <w:t>把完整 DataFrame 重复发给 40 个任务会产生大量数据传递；</w:t>
      </w:r>
    </w:p>
    <w:p>
      <w:pPr>
        <w:spacing w:after="120" w:line="264" w:lineRule="auto"/>
        <w:numPr>
          <w:ilvl w:val="0"/>
          <w:numId w:val="11"/>
        </w:numPr>
      </w:pPr>
      <w:r>
        <w:rPr>
          <w:rFonts w:ascii="Calibri" w:hAnsi="Calibri" w:eastAsia="宋体"/>
        </w:rPr>
        <w:t>把后端强制改为线程虽然可能更快，但改变了公开库允许调用者选择后端的行为。</w:t>
      </w:r>
    </w:p>
    <w:p>
      <w:pPr>
        <w:jc w:val="both"/>
      </w:pPr>
      <w:r>
        <w:rPr>
          <w:rFonts w:ascii="Calibri" w:hAnsi="Calibri" w:eastAsia="宋体"/>
        </w:rPr>
        <w:t>资料：</w:t>
      </w:r>
      <w:r>
        <w:rPr>
          <w:rFonts w:ascii="Calibri" w:hAnsi="Calibri" w:eastAsia="宋体"/>
          <w:color w:val="2E74B5"/>
        </w:rPr>
        <w:t>Ray OSDI 2018（https://www.usenix.org/conference/osdi18/presentation/moritz）</w:t>
      </w:r>
      <w:r>
        <w:rPr>
          <w:rFonts w:ascii="Calibri" w:hAnsi="Calibri" w:eastAsia="宋体"/>
        </w:rPr>
        <w:t xml:space="preserve">， </w:t>
      </w:r>
      <w:r>
        <w:rPr>
          <w:rFonts w:ascii="Calibri" w:hAnsi="Calibri" w:eastAsia="宋体"/>
          <w:color w:val="2E74B5"/>
        </w:rPr>
        <w:t>joblib Parallel 文档（https://joblib.readthedocs.io/en/stable/parallel.html）</w:t>
      </w:r>
    </w:p>
    <w:p>
      <w:pPr>
        <w:pStyle w:val="Heading1"/>
      </w:pPr>
      <w:r>
        <w:rPr>
          <w:rFonts w:ascii="Calibri" w:hAnsi="Calibri" w:eastAsia="宋体"/>
        </w:rPr>
        <w:t>5. 已有工作留下的具体空缺</w:t>
      </w:r>
    </w:p>
    <w:p>
      <w:pPr>
        <w:jc w:val="both"/>
      </w:pPr>
      <w:r>
        <w:rPr>
          <w:rFonts w:ascii="Calibri" w:hAnsi="Calibri" w:eastAsia="宋体"/>
        </w:rPr>
        <w:t>已有研究分别证明：并行代码需要同时检查正确性和性能；仓库级任务容易受跨文件依赖影响；运行 反馈和 profiler 能帮助模型寻找性能问题；进程间序列化和调度策略会影响实际性能。</w:t>
      </w:r>
    </w:p>
    <w:p>
      <w:pPr>
        <w:jc w:val="both"/>
      </w:pPr>
      <w:r>
        <w:rPr>
          <w:rFonts w:ascii="Calibri" w:hAnsi="Calibri" w:eastAsia="宋体"/>
        </w:rPr>
        <w:t>但在本项目检索到的工作中，尚未看到一种专门面向下面这一类 Agent 修改的受控方法：</w:t>
      </w:r>
    </w:p>
    <w:p>
      <w:pPr>
        <w:spacing w:before="80" w:after="160"/>
        <w:ind w:left="432" w:right="288"/>
        <w:shd w:fill="F4F6F9"/>
      </w:pPr>
      <w:r>
        <w:rPr>
          <w:rFonts w:ascii="Calibri" w:hAnsi="Calibri" w:eastAsia="宋体"/>
          <w:b/>
          <w:color w:val="1F4D78"/>
        </w:rPr>
        <w:t>当优化需要把某个数据操作从多个 Worker 内部移动到任务提交处时，让 Agent 先声明完整的 “边界变化”，再以原子方式同时修改调用方和全部 Worker，并检查调度策略是否保持。</w:t>
      </w:r>
    </w:p>
    <w:p>
      <w:pPr>
        <w:jc w:val="both"/>
      </w:pPr>
      <w:r>
        <w:rPr>
          <w:rFonts w:ascii="Calibri" w:hAnsi="Calibri" w:eastAsia="宋体"/>
        </w:rPr>
        <w:t>自由文本提示即使告诉模型“数据传得太多”，仍可能只改一个函数、漏掉另一个 Worker，或者通过 硬编码更快后端来适配基准。本项目把这种失败称为“关系修改失败”，而不是普通语法错误。</w:t>
      </w:r>
    </w:p>
    <w:p>
      <w:pPr>
        <w:pStyle w:val="Heading1"/>
      </w:pPr>
      <w:r>
        <w:rPr>
          <w:rFonts w:ascii="Calibri" w:hAnsi="Calibri" w:eastAsia="宋体"/>
        </w:rPr>
        <w:t>6. 本项目的 Insight 与创新边界</w:t>
      </w:r>
    </w:p>
    <w:p>
      <w:pPr>
        <w:jc w:val="both"/>
      </w:pPr>
      <w:r>
        <w:rPr>
          <w:rFonts w:ascii="Calibri" w:hAnsi="Calibri" w:eastAsia="宋体"/>
        </w:rPr>
        <w:t>本项目的核心观点是：</w:t>
      </w:r>
    </w:p>
    <w:p>
      <w:pPr>
        <w:spacing w:before="80" w:after="160"/>
        <w:ind w:left="432" w:right="288"/>
        <w:shd w:fill="F4F6F9"/>
      </w:pPr>
      <w:r>
        <w:rPr>
          <w:rFonts w:ascii="Calibri" w:hAnsi="Calibri" w:eastAsia="宋体"/>
          <w:b/>
          <w:color w:val="1F4D78"/>
        </w:rPr>
        <w:t>对项目级并行化而言，性能优化单位不一定是一行代码或一个循环，而可能是一条由调用方、 Worker 参数、Worker 内部操作和调度策略共同组成的边界关系。只有这条关系整体一致，补丁才 可能既正确、又快速、又保持原项目语义。</w:t>
      </w:r>
    </w:p>
    <w:p>
      <w:pPr>
        <w:jc w:val="both"/>
      </w:pPr>
      <w:r>
        <w:rPr>
          <w:rFonts w:ascii="Calibri" w:hAnsi="Calibri" w:eastAsia="宋体"/>
        </w:rPr>
        <w:t>基于这一观点，项目提出 Verified Boundary Delta：</w:t>
      </w:r>
    </w:p>
    <w:p>
      <w:pPr>
        <w:spacing w:after="120" w:line="264" w:lineRule="auto"/>
        <w:numPr>
          <w:ilvl w:val="0"/>
          <w:numId w:val="12"/>
        </w:numPr>
      </w:pPr>
      <w:r>
        <w:rPr>
          <w:rFonts w:ascii="Calibri" w:hAnsi="Calibri" w:eastAsia="宋体"/>
        </w:rPr>
        <w:t>用 AST 从固定源码中发现调用方与两个 Worker 的原始关系；</w:t>
      </w:r>
    </w:p>
    <w:p>
      <w:pPr>
        <w:spacing w:after="120" w:line="264" w:lineRule="auto"/>
        <w:numPr>
          <w:ilvl w:val="0"/>
          <w:numId w:val="12"/>
        </w:numPr>
      </w:pPr>
      <w:r>
        <w:rPr>
          <w:rFonts w:ascii="Calibri" w:hAnsi="Calibri" w:eastAsia="宋体"/>
        </w:rPr>
        <w:t>让 Agent 输出结构化边界变化，而不是直接自由编辑多个文件；</w:t>
      </w:r>
    </w:p>
    <w:p>
      <w:pPr>
        <w:spacing w:after="120" w:line="264" w:lineRule="auto"/>
        <w:numPr>
          <w:ilvl w:val="0"/>
          <w:numId w:val="12"/>
        </w:numPr>
      </w:pPr>
      <w:r>
        <w:rPr>
          <w:rFonts w:ascii="Calibri" w:hAnsi="Calibri" w:eastAsia="宋体"/>
        </w:rPr>
        <w:t>工具用源码哈希和守卫片段一次性完成成对修改；</w:t>
      </w:r>
    </w:p>
    <w:p>
      <w:pPr>
        <w:spacing w:after="120" w:line="264" w:lineRule="auto"/>
        <w:numPr>
          <w:ilvl w:val="0"/>
          <w:numId w:val="12"/>
        </w:numPr>
      </w:pPr>
      <w:r>
        <w:rPr>
          <w:rFonts w:ascii="Calibri" w:hAnsi="Calibri" w:eastAsia="宋体"/>
        </w:rPr>
        <w:t>修改后检查数据只在提交前投影一次、所有 Worker 参数一致、</w:t>
      </w:r>
      <w:r>
        <w:rPr>
          <w:rFonts w:ascii="Calibri" w:hAnsi="Calibri" w:eastAsia="等线"/>
          <w:color w:val="505050"/>
          <w:sz w:val="19"/>
        </w:rPr>
        <w:t>n_jobs</w:t>
      </w:r>
      <w:r>
        <w:rPr>
          <w:rFonts w:ascii="Calibri" w:hAnsi="Calibri" w:eastAsia="宋体"/>
        </w:rPr>
        <w:t xml:space="preserve"> 和后端选择保持；</w:t>
      </w:r>
    </w:p>
    <w:p>
      <w:pPr>
        <w:spacing w:after="120" w:line="264" w:lineRule="auto"/>
        <w:numPr>
          <w:ilvl w:val="0"/>
          <w:numId w:val="12"/>
        </w:numPr>
      </w:pPr>
      <w:r>
        <w:rPr>
          <w:rFonts w:ascii="Calibri" w:hAnsi="Calibri" w:eastAsia="宋体"/>
        </w:rPr>
        <w:t>最后运行项目测试、隐藏后端语义检查和前后夹测性能实验。</w:t>
      </w:r>
    </w:p>
    <w:p>
      <w:pPr>
        <w:jc w:val="both"/>
      </w:pPr>
      <w:r>
        <w:rPr>
          <w:rFonts w:ascii="Calibri" w:hAnsi="Calibri" w:eastAsia="宋体"/>
        </w:rPr>
        <w:t>这不是通用自动并行化算法，也不是新的编译器。当前创新是一种针对“Worker 数据投影前移”模式 的 Agent 约束与验证方法。它是否能迁移到更多仓库，仍需要后续实验。</w:t>
      </w:r>
    </w:p>
    <w:p>
      <w:pPr>
        <w:pStyle w:val="Heading1"/>
      </w:pPr>
      <w:r>
        <w:rPr>
          <w:rFonts w:ascii="Calibri" w:hAnsi="Calibri" w:eastAsia="宋体"/>
        </w:rPr>
        <w:t>7. 论文—问题—本项目对应表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820"/>
        <w:gridCol w:w="3180"/>
        <w:gridCol w:w="2060"/>
      </w:tblGrid>
      <w:tr>
        <w:trPr>
          <w:tblHeader w:val="true"/>
        </w:trPr>
        <w:tc>
          <w:tcPr>
            <w:tcW w:type="dxa" w:w="1300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黑体"/>
                <w:b/>
                <w:sz w:val="18"/>
              </w:rPr>
              <w:t>相关工作</w:t>
            </w:r>
          </w:p>
        </w:tc>
        <w:tc>
          <w:tcPr>
            <w:tcW w:type="dxa" w:w="2820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黑体"/>
                <w:b/>
                <w:sz w:val="18"/>
              </w:rPr>
              <w:t>已解决的问题</w:t>
            </w:r>
          </w:p>
        </w:tc>
        <w:tc>
          <w:tcPr>
            <w:tcW w:type="dxa" w:w="3180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黑体"/>
                <w:b/>
                <w:sz w:val="18"/>
              </w:rPr>
              <w:t>本项目采用的部分</w:t>
            </w:r>
          </w:p>
        </w:tc>
        <w:tc>
          <w:tcPr>
            <w:tcW w:type="dxa" w:w="2060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黑体"/>
                <w:b/>
                <w:sz w:val="18"/>
              </w:rPr>
              <w:t>本项目继续研究的部分</w:t>
            </w:r>
          </w:p>
        </w:tc>
      </w:tr>
      <w:t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宋体"/>
                <w:sz w:val="18"/>
              </w:rPr>
              <w:t>ParEval</w:t>
            </w:r>
          </w:p>
        </w:tc>
        <w:tc>
          <w:tcPr>
            <w:tcW w:type="dxa" w:w="28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宋体"/>
                <w:sz w:val="18"/>
              </w:rPr>
              <w:t>并行代码的正确性和性能评价</w:t>
            </w:r>
          </w:p>
        </w:tc>
        <w:tc>
          <w:tcPr>
            <w:tcW w:type="dxa" w:w="318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宋体"/>
                <w:sz w:val="18"/>
              </w:rPr>
              <w:t>真实运行、正确性、加速比</w:t>
            </w:r>
          </w:p>
        </w:tc>
        <w:tc>
          <w:tcPr>
            <w:tcW w:type="dxa" w:w="206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宋体"/>
                <w:sz w:val="18"/>
              </w:rPr>
              <w:t>多文件边界关系与语义保持</w:t>
            </w:r>
          </w:p>
        </w:tc>
      </w:tr>
      <w:t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宋体"/>
                <w:sz w:val="18"/>
              </w:rPr>
              <w:t>ParEval-Repo</w:t>
            </w:r>
          </w:p>
        </w:tc>
        <w:tc>
          <w:tcPr>
            <w:tcW w:type="dxa" w:w="28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宋体"/>
                <w:sz w:val="18"/>
              </w:rPr>
              <w:t>仓库级并行模型迁移</w:t>
            </w:r>
          </w:p>
        </w:tc>
        <w:tc>
          <w:tcPr>
            <w:tcW w:type="dxa" w:w="318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宋体"/>
                <w:sz w:val="18"/>
              </w:rPr>
              <w:t>真实仓库、跨文件失败分析</w:t>
            </w:r>
          </w:p>
        </w:tc>
        <w:tc>
          <w:tcPr>
            <w:tcW w:type="dxa" w:w="206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宋体"/>
                <w:sz w:val="18"/>
              </w:rPr>
              <w:t>Python Worker 数据边界</w:t>
            </w:r>
          </w:p>
        </w:tc>
      </w:tr>
      <w:t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宋体"/>
                <w:sz w:val="18"/>
              </w:rPr>
              <w:t>PerfCodeGen</w:t>
            </w:r>
          </w:p>
        </w:tc>
        <w:tc>
          <w:tcPr>
            <w:tcW w:type="dxa" w:w="28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宋体"/>
                <w:sz w:val="18"/>
              </w:rPr>
              <w:t>用执行时间反馈优化代码</w:t>
            </w:r>
          </w:p>
        </w:tc>
        <w:tc>
          <w:tcPr>
            <w:tcW w:type="dxa" w:w="318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宋体"/>
                <w:sz w:val="18"/>
              </w:rPr>
              <w:t>测试后计时、拒绝慢候选</w:t>
            </w:r>
          </w:p>
        </w:tc>
        <w:tc>
          <w:tcPr>
            <w:tcW w:type="dxa" w:w="206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宋体"/>
                <w:sz w:val="18"/>
              </w:rPr>
              <w:t>关系修改不能只靠反馈修复</w:t>
            </w:r>
          </w:p>
        </w:tc>
      </w:tr>
      <w:t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宋体"/>
                <w:sz w:val="18"/>
              </w:rPr>
              <w:t>PerfAgent</w:t>
            </w:r>
          </w:p>
        </w:tc>
        <w:tc>
          <w:tcPr>
            <w:tcW w:type="dxa" w:w="28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宋体"/>
                <w:sz w:val="18"/>
              </w:rPr>
              <w:t>profiler 引导仓库性能 Agent</w:t>
            </w:r>
          </w:p>
        </w:tc>
        <w:tc>
          <w:tcPr>
            <w:tcW w:type="dxa" w:w="318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宋体"/>
                <w:sz w:val="18"/>
              </w:rPr>
              <w:t>真实热点、验证闭环</w:t>
            </w:r>
          </w:p>
        </w:tc>
        <w:tc>
          <w:tcPr>
            <w:tcW w:type="dxa" w:w="206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宋体"/>
                <w:sz w:val="18"/>
              </w:rPr>
              <w:t>并行后端与 Worker 关系约束</w:t>
            </w:r>
          </w:p>
        </w:tc>
      </w:tr>
      <w:t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宋体"/>
                <w:sz w:val="18"/>
              </w:rPr>
              <w:t>SWE-efficiency</w:t>
            </w:r>
          </w:p>
        </w:tc>
        <w:tc>
          <w:tcPr>
            <w:tcW w:type="dxa" w:w="28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宋体"/>
                <w:sz w:val="18"/>
              </w:rPr>
              <w:t>真实性能任务与专家上界</w:t>
            </w:r>
          </w:p>
        </w:tc>
        <w:tc>
          <w:tcPr>
            <w:tcW w:type="dxa" w:w="318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宋体"/>
                <w:sz w:val="18"/>
              </w:rPr>
              <w:t>复现两个 scikit-learn 任务</w:t>
            </w:r>
          </w:p>
        </w:tc>
        <w:tc>
          <w:tcPr>
            <w:tcW w:type="dxa" w:w="206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宋体"/>
                <w:sz w:val="18"/>
              </w:rPr>
              <w:t>受控 Agent 对照实验</w:t>
            </w:r>
          </w:p>
        </w:tc>
      </w:tr>
      <w:t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宋体"/>
                <w:sz w:val="18"/>
              </w:rPr>
              <w:t>Ray/joblib</w:t>
            </w:r>
          </w:p>
        </w:tc>
        <w:tc>
          <w:tcPr>
            <w:tcW w:type="dxa" w:w="28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宋体"/>
                <w:sz w:val="18"/>
              </w:rPr>
              <w:t>任务调度、对象传递与后端</w:t>
            </w:r>
          </w:p>
        </w:tc>
        <w:tc>
          <w:tcPr>
            <w:tcW w:type="dxa" w:w="318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宋体"/>
                <w:sz w:val="18"/>
              </w:rPr>
              <w:t>理解数据移动和序列化成本</w:t>
            </w:r>
          </w:p>
        </w:tc>
        <w:tc>
          <w:tcPr>
            <w:tcW w:type="dxa" w:w="206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宋体"/>
                <w:sz w:val="18"/>
              </w:rPr>
              <w:t>自动发现并验证边界变化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宋体"/>
        </w:rPr>
        <w:t>8. 结论</w:t>
      </w:r>
    </w:p>
    <w:p>
      <w:pPr>
        <w:jc w:val="both"/>
      </w:pPr>
      <w:r>
        <w:rPr>
          <w:rFonts w:ascii="Calibri" w:hAnsi="Calibri" w:eastAsia="宋体"/>
        </w:rPr>
        <w:t>相关工作使本项目避免了三个不成立的“创新点”：生成并行语法、加入运行时间反馈、加入仓库性能 剖析，这些都已有充分研究。最终研究问题被缩小为一个更具体、可否定的问题：结构化、可验证的 Worker 边界变化，能否改善自由 Agent 在真实仓库中无法协调多处修改的问题。</w:t>
      </w:r>
    </w:p>
    <w:p>
      <w:pPr>
        <w:jc w:val="both"/>
      </w:pPr>
      <w:r>
        <w:rPr>
          <w:rFonts w:ascii="Calibri" w:hAnsi="Calibri" w:eastAsia="宋体"/>
        </w:rPr>
        <w:t>现有两次正式实验支持这一方法在 scikit-learn #29330 上有效，但样本不足以证明普适性。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720" w:hanging="360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相关工作调研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