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1A2E"/>
          <w:sz w:val="64"/>
          <w:szCs w:val="64"/>
        </w:rPr>
        <w:t xml:space="preserve">时尚智能平台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C9A96E"/>
          <w:sz w:val="28"/>
          <w:szCs w:val="28"/>
        </w:rPr>
        <w:t xml:space="preserve">Fashion AI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以 AI 重新定义时尚设计的边界，用数据读懂美的流向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 年 5 月</w:t>
      </w:r>
    </w:p>
    <w:p>
      <w:pPr>
        <w:pBdr>
          <w:bottom w:val="single" w:color="C9A96E" w:sz="4"/>
        </w:pBdr>
        <w:spacing w:before="200"/>
      </w:pPr>
    </w:p>
    <w:p>
      <w:r>
        <w:br w:type="page"/>
      </w:r>
    </w:p>
    <w:p>
      <w:pPr>
        <w:spacing w:after="300" w:before="400"/>
        <w:jc w:val="center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目 录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第一章  项目概览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1.1 项目背景与市场洞察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1.2 项目定位与目标用户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1.3 核心理念与 Slogan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第二章  功能模块介绍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2.1 用户旅程全流程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2.2 AI 设计工作台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2.3 趋势分析中心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2.4 界面美学体系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7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第三章  系统技术架构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8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3.1 整体架构图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8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3.2 核心技术流程详解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9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3.3 LLM Prompt 工程设计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11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3.4 前端工程化与性能优化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12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第四章  创新亮点总结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13</w:t>
      </w:r>
    </w:p>
    <w:p>
      <w:pPr>
        <w:tabs>
          <w:tab w:val="right" w:pos="9026" w:leader="dot"/>
        </w:tabs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第五章  项目展望</w:t>
      </w:r>
      <w:r>
        <w:tab/>
      </w:r>
      <w:r>
        <w:rPr>
          <w:rFonts w:ascii="Arial" w:cs="Arial" w:eastAsia="Arial" w:hAnsi="Arial"/>
          <w:color w:val="888888"/>
          <w:sz w:val="22"/>
          <w:szCs w:val="22"/>
        </w:rPr>
        <w:t xml:space="preserve">14</w:t>
      </w:r>
    </w:p>
    <w:p>
      <w:r>
        <w:br w:type="page"/>
      </w:r>
    </w:p>
    <w:p>
      <w:pPr>
        <w:pStyle w:val="Heading1"/>
        <w:spacing w:after="6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第一章  项目概览</w:t>
      </w:r>
    </w:p>
    <w:p>
      <w:pPr>
        <w:pBdr>
          <w:bottom w:val="single" w:color="C9A96E" w:sz="6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1.1 项目背景与市场洞察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全球时尚产业正经历深刻的数字化转型。据 McKinsey《State of Fashion 2025》报告，超过 73% 的时尚品牌已将 AI 技术列为未来三年的战略投资重点。然而，行业从业者在实际工作中仍面临显著痛点：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趋势洞察碎片化：设计师需要从数十个媒体源手动收集、筛选、归纳流行趋势，耗时数周且主观性强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设计工具与数据割裂：创意设计与市场数据分析分属不同工具，无法在同一工作流中协同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视觉呈现缺乏美感：现有 BI 工具和数据平台的界面设计与时尚行业的审美标准存在巨大鸿沟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能力门槛高：大语言模型和 AI 生图能力虽然强大，但缺乏面向时尚场景的专业化封装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时尚智能平台（Fashion AI Platform）正是为解决这些痛点而生。它将 AI 驱动的趋势分析、智能设计辅助与高端艺术化的用户体验融为一体，为时尚行业提供前所未有的数字化工作伙伴。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1.2 项目定位与目标用户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平台定位为「专业深度 × 艺术审美」的时尚智能工具，目标用户画像包括：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119"/>
        <w:gridCol w:w="3686"/>
      </w:tblGrid>
      <w:tr>
        <w:trPr>
          <w:tblHeader/>
        </w:trPr>
        <w:tc>
          <w:tcPr>
            <w:tcW w:type="dxa" w:w="1701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119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3686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平台价值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时尚设计师</w:t>
            </w:r>
          </w:p>
        </w:tc>
        <w:tc>
          <w:tcPr>
            <w:tcW w:type="dxa" w:w="3119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辅助概念生成、款式迭代、虚拟试穿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从灵感到成稿的一站式 AI 设计工作台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趋势分析师</w:t>
            </w:r>
          </w:p>
        </w:tc>
        <w:tc>
          <w:tcPr>
            <w:tcW w:type="dxa" w:w="3119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快速抓取和归纳多源趋势情报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自动化爬取 + LLM 深度分析的趋势报告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品牌买手</w:t>
            </w:r>
          </w:p>
        </w:tc>
        <w:tc>
          <w:tcPr>
            <w:tcW w:type="dxa" w:w="3119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数据驱动的采买决策支持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热词追踪、季节趋势、消费信号洞察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时尚编辑</w:t>
            </w:r>
          </w:p>
        </w:tc>
        <w:tc>
          <w:tcPr>
            <w:tcW w:type="dxa" w:w="3119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高质量图文内容生产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智能配图 + 编辑级报告输出</w:t>
            </w:r>
          </w:p>
        </w:tc>
      </w:tr>
    </w:tbl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1.3 核心理念与 Slogan</w:t>
      </w:r>
    </w:p>
    <w:p>
      <w:pPr>
        <w:spacing w:after="120" w:line="360"/>
        <w:jc w:val="left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在布料的褶皱间，捕捉时代的呼吸；用数据读懂美的流向；以 AI 重新定义设计的边界。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平台的核心理念是：将最前沿的人工智能技术，以最优雅的方式呈现给时尚行业从业者，让技术成为创意的翅膀而非门槛。</w:t>
      </w:r>
    </w:p>
    <w:p>
      <w:r>
        <w:br w:type="page"/>
      </w:r>
    </w:p>
    <w:p>
      <w:pPr>
        <w:pStyle w:val="Heading1"/>
        <w:spacing w:after="6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第二章  功能模块介绍</w:t>
      </w:r>
    </w:p>
    <w:p>
      <w:pPr>
        <w:pBdr>
          <w:bottom w:val="single" w:color="C9A96E" w:sz="6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2.1 用户旅程全流程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用户从进入平台到完成工作任务的完整旅程如下：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985"/>
        <w:gridCol w:w="5670"/>
      </w:tblGrid>
      <w:tr>
        <w:trPr>
          <w:tblHeader/>
        </w:trPr>
        <w:tc>
          <w:tcPr>
            <w:tcW w:type="dxa" w:w="851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985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5670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体验描述</w:t>
            </w:r>
          </w:p>
        </w:tc>
      </w:tr>
      <w:tr>
        <w:tc>
          <w:tcPr>
            <w:tcW w:type="dxa" w:w="85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98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沉浸式首页</w:t>
            </w:r>
          </w:p>
        </w:tc>
        <w:tc>
          <w:tcPr>
            <w:tcW w:type="dxa" w:w="5670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全屏印象派画作背景，诗意文案，「进入系统」CTA 按钮</w:t>
            </w:r>
          </w:p>
        </w:tc>
      </w:tr>
      <w:tr>
        <w:tc>
          <w:tcPr>
            <w:tcW w:type="dxa" w:w="85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985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登录 / 注册</w:t>
            </w:r>
          </w:p>
        </w:tc>
        <w:tc>
          <w:tcPr>
            <w:tcW w:type="dxa" w:w="5670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毛玻璃卡片，底线输入框，邮箱+密码认证，7天免登录</w:t>
            </w:r>
          </w:p>
        </w:tc>
      </w:tr>
      <w:tr>
        <w:tc>
          <w:tcPr>
            <w:tcW w:type="dxa" w:w="85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198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工具选择大厅</w:t>
            </w:r>
          </w:p>
        </w:tc>
        <w:tc>
          <w:tcPr>
            <w:tcW w:type="dxa" w:w="5670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双模块卡片（AI 设计 / 趋势分析），hover 金铜光晕，点击过渡动画</w:t>
            </w:r>
          </w:p>
        </w:tc>
      </w:tr>
      <w:tr>
        <w:tc>
          <w:tcPr>
            <w:tcW w:type="dxa" w:w="85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985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设计工作台</w:t>
            </w:r>
          </w:p>
        </w:tc>
        <w:tc>
          <w:tcPr>
            <w:tcW w:type="dxa" w:w="5670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画布编辑 + AI 对话生图 + 像素编辑器 + 虚拟试穿</w:t>
            </w:r>
          </w:p>
        </w:tc>
      </w:tr>
      <w:tr>
        <w:tc>
          <w:tcPr>
            <w:tcW w:type="dxa" w:w="85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98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趋势分析中心</w:t>
            </w:r>
          </w:p>
        </w:tc>
        <w:tc>
          <w:tcPr>
            <w:tcW w:type="dxa" w:w="5670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仪表盘 + 趋势报告 + 季节趋势 + 文章库 + 热词云图</w:t>
            </w:r>
          </w:p>
        </w:tc>
      </w:tr>
    </w:tbl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2.2 AI 设计工作台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功能描述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设计工作台是面向设计师的核心创作空间。它将 Fabric.js 画布引擎与阿里云通义 AI 模型深度融合，支持从自然语言描述直接生成时尚设计图，并在同一画布上进行编辑、迭代和展示。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核心能力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文生图（Text-to-Image）：描述即可生成写实服装照片、概念图、街拍效果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草图绘制：一键生成黑白线稿款式图，适合设计初期快速探索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局部重绘：画笔涂抹选区 + 文字指令，AI 精准修改指定区域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图案迁移：将花纹/Logo 自然融入服装面料褶皱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虚拟试穿：服装图 + 模特图自动合成穿搭效果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提示词增强：中文简述自动扩展为专业英文 Prompt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2.3 趋势分析中心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热词云图模块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基于 SVG 螺旋布局算法的交互式词云图，词语大小映射热度权重（14px–80px），色彩取自系统主色调（金铜/酒红/炭黑/青绿）。Hover 时聚焦词放大 1.15 倍并显示浮层详情，其余词降至 0.2 透明度；Click 触发关键词时间线趋势追踪。词云通过 ResizeObserver 自适应容器尺寸。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文章库模块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基于 Playwright 自动化爬虫的时尚文章管理系统。从 Vogue China 等权威媒体源自动抓取文章，提取标题、正文、图片、发布时间等结构化数据。每篇文章卡片展示来源匹配的封面图，图片加载失败时降级为分类占位图（标题首字 + 分类配色）。支持全文搜索和多维度筛选。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趋势报告模块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核心分析引擎。通过 DeepSeek LLM 对爬取的时尚文章进行多维度趋势分析，自动生成包含以下 7 个分析维度的结构化报告：色彩趋势、面料趋势、单品趋势、廓形趋势、图案趋势、风格关键词、消费者信号。报告还包含 4 大核心板块（款式 / 单品 / 版型 / 颜色）的深度分析，每个板块含趋势方向、代表品牌、搭配建议和置信度评分。LLM 可在报告描述中插入 {{IMAGE}} 标记，前端解析后自动从 Unsplash 注入语义相关配图。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2.4 界面美学体系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平台整体视觉语言参考高端时装杂志与印象派绘画美学，具体设计规范如下：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6804"/>
      </w:tblGrid>
      <w:tr>
        <w:trPr>
          <w:tblHeader/>
        </w:trPr>
        <w:tc>
          <w:tcPr>
            <w:tcW w:type="dxa" w:w="1701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设计要素</w:t>
            </w:r>
          </w:p>
        </w:tc>
        <w:tc>
          <w:tcPr>
            <w:tcW w:type="dxa" w:w="6804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规范说明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色彩体系</w:t>
            </w:r>
          </w:p>
        </w:tc>
        <w:tc>
          <w:tcPr>
            <w:tcW w:type="dxa" w:w="6804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米白 #FAF8F5（背景）、炭黑 #1A1A1A（文字/Tab 栏）、金铜 #C9A96E（强调/按钮/头像）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字体层级</w:t>
            </w:r>
          </w:p>
        </w:tc>
        <w:tc>
          <w:tcPr>
            <w:tcW w:type="dxa" w:w="6804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标题：Playfair Display / Noto Serif SC；正文：Inter Light / Noto Sans SC Light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布局风格</w:t>
            </w:r>
          </w:p>
        </w:tc>
        <w:tc>
          <w:tcPr>
            <w:tcW w:type="dxa" w:w="6804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大留白、不对称网格、图文穿插、编辑排版质感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首页</w:t>
            </w:r>
          </w:p>
        </w:tc>
        <w:tc>
          <w:tcPr>
            <w:tcW w:type="dxa" w:w="6804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全屏 Unsplash 印象派画作 + radial-gradient 暗角 + 诗意文案 + 延迟入场动画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登录页</w:t>
            </w:r>
          </w:p>
        </w:tc>
        <w:tc>
          <w:tcPr>
            <w:tcW w:type="dxa" w:w="6804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backdrop-filter: blur(40px) 毛玻璃卡片 + 底线输入框 + 描边空心按钮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工具选择</w:t>
            </w:r>
          </w:p>
        </w:tc>
        <w:tc>
          <w:tcPr>
            <w:tcW w:type="dxa" w:w="6804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双卡片 280×320px + hover translateY(-8px) + 金铜色边框光晕 + ripple 过渡</w:t>
            </w:r>
          </w:p>
        </w:tc>
      </w:tr>
    </w:tbl>
    <w:p>
      <w:r>
        <w:br w:type="page"/>
      </w:r>
    </w:p>
    <w:p>
      <w:pPr>
        <w:pStyle w:val="Heading1"/>
        <w:spacing w:after="6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第三章  系统技术架构</w:t>
      </w:r>
    </w:p>
    <w:p>
      <w:pPr>
        <w:pBdr>
          <w:bottom w:val="single" w:color="C9A96E" w:sz="6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3.1 整体架构图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平台采用前后端分离的微服务架构，分为四个核心层次：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119"/>
        <w:gridCol w:w="3686"/>
      </w:tblGrid>
      <w:tr>
        <w:trPr>
          <w:tblHeader/>
        </w:trPr>
        <w:tc>
          <w:tcPr>
            <w:tcW w:type="dxa" w:w="1701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架构层</w:t>
            </w:r>
          </w:p>
        </w:tc>
        <w:tc>
          <w:tcPr>
            <w:tcW w:type="dxa" w:w="3119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3686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前端层</w:t>
            </w:r>
          </w:p>
        </w:tc>
        <w:tc>
          <w:tcPr>
            <w:tcW w:type="dxa" w:w="3119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19 + TypeScript + Vite 8 + Tailwind CSS 4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统一壳应用、Tab 工作区管理、着陆页/登录/工具选择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设计服务</w:t>
            </w:r>
          </w:p>
        </w:tc>
        <w:tc>
          <w:tcPr>
            <w:tcW w:type="dxa" w:w="3119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FastAPI + DashScope API (通义)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对话生图、图片编辑、虚拟试穿、Prompt 增强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趋势分析服务</w:t>
            </w:r>
          </w:p>
        </w:tc>
        <w:tc>
          <w:tcPr>
            <w:tcW w:type="dxa" w:w="3119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FastAPI + Playwright + LiteLLM + SQLite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网站爬取、文章存储、LLM 趋势分析、报告生成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外部服务</w:t>
            </w:r>
          </w:p>
        </w:tc>
        <w:tc>
          <w:tcPr>
            <w:tcW w:type="dxa" w:w="3119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DeepSeek API / DashScope API / Unsplash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LLM 推理、图像生成、配图搜索</w:t>
            </w:r>
          </w:p>
        </w:tc>
      </w:tr>
    </w:tbl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前端通过 Vite 代理将 /api/design/* 转发至设计服务（端口 8001），/api/trend/* 转发至趋势服务（端口 8002），实现统一入口。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3.2 核心技术流程详解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流程一：用户登录认证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注册：前端表单校验（邮箱格式、密码强度 8 位+字母+数字、二次确认）→ localStorage 多账号存储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登录：账号匹配 → 密码验证 → 生成 Token（含 7 天过期时间戳）→ 存入 af_token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路由守卫：App 组件初始化时检查 af_token 有效性，过期则重定向至登录页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退出：清除 af_user + af_token → 返回着陆页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流程二：趋势报告生成与智能配图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这是平台最核心的技术流程，涉及多步 LLM 调用和异步处理：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步骤 1 — 文章爬取：Playwright 访问 Vogue China 的 5 个入口 URL（fashion/trend/runway/street-style/shopping），提取文章链接并逐篇抓取标题、正文、图片、发布时间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步骤 2 — 质量门控：多因子打分系统（时尚语义相关度 0-60 分 + 趋势证据丰富度 0-55 分），筛选最有分析价值的文章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步骤 3 — 季节分桶：根据标题中的季节关键词（SS/FW/Resort/Cruise/Pre-Fall），将文章分组到对应季节桶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步骤 4 — 并行 LLM 摘要：使用 asyncio.Semaphore(3) 并行调用 DeepSeek，每次 3 篇文章同时摘要（较串行提速 3 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步骤 5 — 聚合分析：将所有文章摘要合并送入 LLM，生成包含 7 维度 + 4 板块的结构化 JSON 报告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步骤 6 — 智能配图：LLM 在 description 字段中插入 {{IMAGE: keyword | description | position}} 标记，前端正则解析后调用 Unsplash API 注入语义相关图片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步骤 7 — 报告对齐：Jaccard 相似度算法对齐相邻报告的趋势命名，减少跨期命名漂移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流程三：热词云图渲染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获取 /api/trends/hot 热词数据（频次 + 维度分类）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权重归一化：fontSize = (16 + weight × 64) × scaleFactor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SVG 螺旋布局：Archimedean spiral，步长 3px，角度步长 0.25 rad，碰撞检测避免重叠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入场动画：每词延迟 15ms 的 CSS fadeIn（opacity 0→0.9 + scale 0.8→1）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Hover 事件：聚焦词 scale 1.15 + tooltip 浮层；其余词 opacity 0.2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Click 事件：调用 showKwTimeline() 展示近 2 年 730 天的时间线数据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ResizeObserver：容器尺寸变化时 200ms debounce 后重绘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流程四：文章库图片匹配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优先级 1：使用 images 表中 article_key 关联的第一张图片 original_url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优先级 2：若 URL 失效（onerror 触发），显示分类占位图（文章标题首字 + 分类配色）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分类配色映射：fashion → #C9A96E, trend → #7C2D3A, runway → #2D6A5A, street-style → #C45C48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使用 referrerpolicy="no-referrer" 避免 Vogue CDN 403 错误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3.3 LLM Prompt 工程设计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趋势分析的 Prompt 采用「角色设定 + 方法论约束 + 维度规范 + 输出 Schema」的四层架构：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Prompt（800+ 字）：设定"资深时尚趋势分析师"角色，8 条方法论原则（交叉验证、证据优先、推断边界、商业启示等）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维度要求：明确 7 个分析维度 + 4 大核心板块的结构与详细程度下限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JSON Schema Hint：完整的输出格式示例，包含 key_trends、style_details、item_details、silhouette_details、color_details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{{IMAGE}} 标记协议：LLM 可在 description 末尾插入 {{IMAGE: &lt;英文关键词&gt; | &lt;用途说明&gt; | 段后}}，前端解析后替换为 Unsplash 配图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批次上下文注入：build_batch_context_block() 动态注入文章篇数、来源站点、时间跨度、季节归类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3.4 前端工程化与性能优化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119"/>
        <w:gridCol w:w="3686"/>
      </w:tblGrid>
      <w:tr>
        <w:trPr>
          <w:tblHeader/>
        </w:trPr>
        <w:tc>
          <w:tcPr>
            <w:tcW w:type="dxa" w:w="1701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3119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686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图片懒加载</w:t>
            </w:r>
          </w:p>
        </w:tc>
        <w:tc>
          <w:tcPr>
            <w:tcW w:type="dxa" w:w="3119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loading="lazy" + onerror 降级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首屏不加载屏外图片，减少带宽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词云渲染</w:t>
            </w:r>
          </w:p>
        </w:tc>
        <w:tc>
          <w:tcPr>
            <w:tcW w:type="dxa" w:w="3119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SVG 螺旋布局 + CSS 动画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800ms 完成 80 词渲染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报告图文分离</w:t>
            </w:r>
          </w:p>
        </w:tc>
        <w:tc>
          <w:tcPr>
            <w:tcW w:type="dxa" w:w="3119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文字先渲染，{{IMAGE}} 图片异步注入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用户立即看到文字，图片后续填充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响应式适配</w:t>
            </w:r>
          </w:p>
        </w:tc>
        <w:tc>
          <w:tcPr>
            <w:tcW w:type="dxa" w:w="3119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CSS 断点 768px/480px + clamp() 字号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桌面/平板/手机三端适配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离线检测</w:t>
            </w:r>
          </w:p>
        </w:tc>
        <w:tc>
          <w:tcPr>
            <w:tcW w:type="dxa" w:w="3119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navigator.onLine + 顶部 Banner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网络断开时明确提示</w:t>
            </w:r>
          </w:p>
        </w:tc>
      </w:tr>
      <w:tr>
        <w:tc>
          <w:tcPr>
            <w:tcW w:type="dxa" w:w="1701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119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useState + localStorage Token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轻量级，无额外依赖</w:t>
            </w:r>
          </w:p>
        </w:tc>
      </w:tr>
    </w:tbl>
    <w:p>
      <w:r>
        <w:br w:type="page"/>
      </w:r>
    </w:p>
    <w:p>
      <w:pPr>
        <w:pStyle w:val="Heading1"/>
        <w:spacing w:after="6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第四章  创新亮点总结</w:t>
      </w:r>
    </w:p>
    <w:p>
      <w:pPr>
        <w:pBdr>
          <w:bottom w:val="single" w:color="C9A96E" w:sz="6"/>
        </w:pBdr>
        <w:spacing w:after="200" w:before="80"/>
      </w:pPr>
    </w:p>
    <w:p>
      <w:pPr>
        <w:spacing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835"/>
        <w:gridCol w:w="3686"/>
      </w:tblGrid>
      <w:tr>
        <w:trPr>
          <w:tblHeader/>
        </w:trPr>
        <w:tc>
          <w:tcPr>
            <w:tcW w:type="dxa" w:w="1985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创新点</w:t>
            </w:r>
          </w:p>
        </w:tc>
        <w:tc>
          <w:tcPr>
            <w:tcW w:type="dxa" w:w="2835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3686"/>
            <w:shd w:fill="C9A96E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行业价值</w:t>
            </w:r>
          </w:p>
        </w:tc>
      </w:tr>
      <w:tr>
        <w:tc>
          <w:tcPr>
            <w:tcW w:type="dxa" w:w="198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LLM 自主决策配图</w:t>
            </w:r>
          </w:p>
        </w:tc>
        <w:tc>
          <w:tcPr>
            <w:tcW w:type="dxa" w:w="283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{{IMAGE}} 标记协议 + 正则解析 + Unsplash API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报告不再是纯文字墙，图文深度融合提升可读性和说服力</w:t>
            </w:r>
          </w:p>
        </w:tc>
      </w:tr>
      <w:tr>
        <w:tc>
          <w:tcPr>
            <w:tcW w:type="dxa" w:w="1985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并行 LLM 分析加速</w:t>
            </w:r>
          </w:p>
        </w:tc>
        <w:tc>
          <w:tcPr>
            <w:tcW w:type="dxa" w:w="2835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asyncio.gather + Semaphore 并发控制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66 篇文章分析从 33 分钟降至 11 分钟，效率提升 3 倍</w:t>
            </w:r>
          </w:p>
        </w:tc>
      </w:tr>
      <w:tr>
        <w:tc>
          <w:tcPr>
            <w:tcW w:type="dxa" w:w="198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沉浸式艺术 UI 体系</w:t>
            </w:r>
          </w:p>
        </w:tc>
        <w:tc>
          <w:tcPr>
            <w:tcW w:type="dxa" w:w="283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印象派画作 + 毛玻璃 + 金铜色系 + 衬线字体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打破 BI 工具"数据冷感"，让时尚从业者愿意使用的分析工具</w:t>
            </w:r>
          </w:p>
        </w:tc>
      </w:tr>
      <w:tr>
        <w:tc>
          <w:tcPr>
            <w:tcW w:type="dxa" w:w="1985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交互式热词云图</w:t>
            </w:r>
          </w:p>
        </w:tc>
        <w:tc>
          <w:tcPr>
            <w:tcW w:type="dxa" w:w="2835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SVG 螺旋布局 + Hover 聚焦 + ResizeObserver 自适应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从静态表格到可探索的视觉化热词地图，降低趋势发现门槛</w:t>
            </w:r>
          </w:p>
        </w:tc>
      </w:tr>
      <w:tr>
        <w:tc>
          <w:tcPr>
            <w:tcW w:type="dxa" w:w="198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完整用户体系</w:t>
            </w:r>
          </w:p>
        </w:tc>
        <w:tc>
          <w:tcPr>
            <w:tcW w:type="dxa" w:w="283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localStorage 多账号 + 7 天 Token + 路由守卫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无后端数据库依赖的完整认证流程，适合快速部署</w:t>
            </w:r>
          </w:p>
        </w:tc>
      </w:tr>
      <w:tr>
        <w:tc>
          <w:tcPr>
            <w:tcW w:type="dxa" w:w="1985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多模态趋势分析</w:t>
            </w:r>
          </w:p>
        </w:tc>
        <w:tc>
          <w:tcPr>
            <w:tcW w:type="dxa" w:w="2835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Playwright 爬取 + DeepSeek LLM + 7 维度 JSON Schema</w:t>
            </w:r>
          </w:p>
        </w:tc>
        <w:tc>
          <w:tcPr>
            <w:tcW w:type="dxa" w:w="3686"/>
            <w:shd w:fill="F5F0E8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从原始网页到结构化趋势报告的全自动分析管线</w:t>
            </w:r>
          </w:p>
        </w:tc>
      </w:tr>
      <w:tr>
        <w:tc>
          <w:tcPr>
            <w:tcW w:type="dxa" w:w="198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一键启动架构</w:t>
            </w:r>
          </w:p>
        </w:tc>
        <w:tc>
          <w:tcPr>
            <w:tcW w:type="dxa" w:w="2835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start.py 多进程管理 + Vite 代理</w:t>
            </w:r>
          </w:p>
        </w:tc>
        <w:tc>
          <w:tcPr>
            <w:tcW w:type="dxa" w:w="3686"/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单条命令启动前端 + 2 个后端服务，开发者体验友好</w:t>
            </w:r>
          </w:p>
        </w:tc>
      </w:tr>
    </w:tbl>
    <w:p>
      <w:r>
        <w:br w:type="page"/>
      </w:r>
    </w:p>
    <w:p>
      <w:pPr>
        <w:pStyle w:val="Heading1"/>
        <w:spacing w:after="6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第五章  项目展望</w:t>
      </w:r>
    </w:p>
    <w:p>
      <w:pPr>
        <w:pBdr>
          <w:bottom w:val="single" w:color="C9A96E" w:sz="6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5.1 后续功能规划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风格推荐引擎：基于趋势分析结果自动生成设计 Prompt 建议，实现「趋势 → 设计」的闭环联动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多人协作设计空间：WebSocket 实时协作画布，支持设计团队在同一画布上同步创作和评审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趋势报告对比功能：可视化对比不同季节、不同时间段的趋势报告，追踪关键词和维度的变化轨迹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素材库与灵感管理：统一管理 AI 生成的设计素材，支持打标签、收藏、导出为设计 Brief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多数据源扩展：接入 Vogue International、WWD、Business of Fashion 等全球时尚媒体，提升趋势分析的全面性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5.2 商业化路径探索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平台具备清晰的商业化路径：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SaaS 订阅模式：基础版（趋势浏览）免费，专业版（AI 设计 + 深度分析）按月/年订阅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企业定制方案：为品牌和零售企业提供私有化部署、定制数据源和专属 LLM 微调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API 服务：开放趋势分析 API，供第三方工具和平台集成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内容授权：将 AI 生成的趋势报告以内容产品形式授权给媒体和研究机构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5.3 结语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时尚是关于美的永恒追问，技术是实现美的新途径。时尚智能平台不仅是一个工具，更是一种理念——让每一位时尚从业者都能站在 AI 的肩膀上，更快地捕捉灵感、更准确地理解趋势、更自由地表达创意。</w:t>
      </w:r>
    </w:p>
    <w:p>
      <w:pPr>
        <w:spacing w:after="120" w:line="360"/>
        <w:jc w:val="left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我们相信，当最先进的人工智能技术以最优雅的方式呈现时，它不会替代设计师的创造力，而是成为创造力最忠实的伙伴。在布料的褶皱间，在数据的脉搏中，在代码的逻辑里，时尚与技术终将汇聚成同一条河流——流向更美好的未来。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Fashion AI Platform © 2025</w:t>
    </w:r>
    <w:r>
      <w:tab/>
    </w:r>
    <w:r>
      <w:rPr>
        <w:rFonts w:ascii="Arial" w:cs="Arial" w:eastAsia="Arial" w:hAnsi="Arial"/>
        <w:color w:val="AAAAAA"/>
        <w:sz w:val="16"/>
        <w:szCs w:val="16"/>
      </w:rPr>
      <w:t xml:space="preserve">第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时尚智能平台</w:t>
    </w:r>
    <w:r>
      <w:tab/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Fashion AI Platform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2026-05-08T11:24:31.739Z</dcterms:created>
  <dcterms:modified xsi:type="dcterms:W3CDTF">2026-05-08T11:24:31.740Z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