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120" w:after="40" w:line="240" w:lineRule="auto"/>
      </w:pPr>
      <w:r>
        <w:rPr>
          <w:rFonts w:ascii="Calibri" w:hAnsi="Calibri" w:eastAsia="Microsoft YaHei"/>
          <w:b/>
          <w:color w:val="E85D36"/>
          <w:sz w:val="20"/>
        </w:rPr>
        <w:t>DEMO FILM 03 / 拍摄流程书</w:t>
      </w:r>
    </w:p>
    <w:p>
      <w:pPr>
        <w:keepNext/>
        <w:spacing w:before="0" w:after="100" w:line="240" w:lineRule="auto"/>
      </w:pPr>
      <w:r>
        <w:rPr>
          <w:rFonts w:ascii="Calibri" w:hAnsi="Calibri" w:eastAsia="Microsoft YaHei"/>
          <w:b/>
          <w:color w:val="0B2545"/>
          <w:sz w:val="54"/>
        </w:rPr>
        <w:t>从多参考图入手</w:t>
      </w:r>
    </w:p>
    <w:p>
      <w:pPr>
        <w:keepNext w:val="0"/>
        <w:spacing w:before="0" w:after="320" w:line="288" w:lineRule="auto"/>
      </w:pPr>
      <w:r>
        <w:rPr>
          <w:rFonts w:ascii="Calibri" w:hAnsi="Calibri" w:eastAsia="Microsoft YaHei"/>
          <w:color w:val="5D6875"/>
          <w:sz w:val="26"/>
        </w:rPr>
        <w:t>让风格、廓形、面料、细节、色彩与避用参考各司其职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8E8" w:val="clear"/>
          </w:tcPr>
          <w:p>
            <w:pPr>
              <w:keepNext w:val="0"/>
              <w:spacing w:before="40" w:after="20" w:line="240" w:lineRule="auto"/>
              <w:jc w:val="left"/>
            </w:pPr>
            <w:r>
              <w:rPr>
                <w:rFonts w:ascii="Calibri" w:hAnsi="Calibri" w:eastAsia="Microsoft YaHei"/>
                <w:b/>
                <w:color w:val="B07A24"/>
                <w:sz w:val="16"/>
              </w:rPr>
              <w:t>建议成片</w:t>
            </w:r>
          </w:p>
          <w:p>
            <w:pPr>
              <w:keepNext w:val="0"/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12–14 分钟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 w:val="clear"/>
          </w:tcPr>
          <w:p>
            <w:pPr>
              <w:keepNext w:val="0"/>
              <w:spacing w:before="40" w:after="20" w:line="240" w:lineRule="auto"/>
              <w:jc w:val="left"/>
            </w:pPr>
            <w:r>
              <w:rPr>
                <w:rFonts w:ascii="Calibri" w:hAnsi="Calibri" w:eastAsia="Microsoft YaHei"/>
                <w:b/>
                <w:color w:val="B07A24"/>
                <w:sz w:val="16"/>
              </w:rPr>
              <w:t>扮演身份</w:t>
            </w:r>
          </w:p>
          <w:p>
            <w:pPr>
              <w:keepNext w:val="0"/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系列主设计师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 w:val="clear"/>
          </w:tcPr>
          <w:p>
            <w:pPr>
              <w:keepNext w:val="0"/>
              <w:spacing w:before="40" w:after="20" w:line="240" w:lineRule="auto"/>
              <w:jc w:val="left"/>
            </w:pPr>
            <w:r>
              <w:rPr>
                <w:rFonts w:ascii="Calibri" w:hAnsi="Calibri" w:eastAsia="Microsoft YaHei"/>
                <w:b/>
                <w:color w:val="B07A24"/>
                <w:sz w:val="16"/>
              </w:rPr>
              <w:t>核心证明</w:t>
            </w:r>
          </w:p>
          <w:p>
            <w:pPr>
              <w:keepNext w:val="0"/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多参考到系列系统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 w:val="clear"/>
          </w:tcPr>
          <w:p>
            <w:pPr>
              <w:keepNext w:val="0"/>
              <w:spacing w:before="40" w:after="20" w:line="240" w:lineRule="auto"/>
              <w:jc w:val="left"/>
            </w:pPr>
            <w:r>
              <w:rPr>
                <w:rFonts w:ascii="Calibri" w:hAnsi="Calibri" w:eastAsia="Microsoft YaHei"/>
                <w:b/>
                <w:color w:val="B07A24"/>
                <w:sz w:val="16"/>
              </w:rPr>
              <w:t>版本</w:t>
            </w:r>
          </w:p>
          <w:p>
            <w:pPr>
              <w:keepNext w:val="0"/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v1.0 · 2026-08-11</w:t>
            </w:r>
          </w:p>
        </w:tc>
      </w:tr>
    </w:tbl>
    <w:p>
      <w:pPr>
        <w:keepNext w:val="0"/>
        <w:spacing w:before="0" w:after="60" w:line="240" w:lineRule="auto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6EE" w:val="clear"/>
          </w:tcPr>
          <w:p>
            <w:pPr>
              <w:keepNext w:val="0"/>
              <w:spacing w:before="40" w:after="40" w:line="288" w:lineRule="auto"/>
            </w:pPr>
            <w:r>
              <w:rPr>
                <w:rFonts w:ascii="Calibri" w:hAnsi="Calibri" w:eastAsia="Microsoft YaHei"/>
                <w:b/>
                <w:color w:val="E85D36"/>
                <w:sz w:val="21"/>
              </w:rPr>
              <w:t xml:space="preserve">开场钩子  </w:t>
            </w:r>
            <w:r>
              <w:rPr>
                <w:rFonts w:ascii="Calibri" w:hAnsi="Calibri" w:eastAsia="Microsoft YaHei"/>
                <w:color w:val="18212B"/>
                <w:sz w:val="21"/>
              </w:rPr>
              <w:t>快速扫过 7 张被不同颜色标签和图钉固定的参考图，再切到 6 款系列：‘多参考不是把所有图平均混在一起，而是先定义每张图负责什么、绝不能带来什么。’</w:t>
            </w:r>
          </w:p>
        </w:tc>
      </w:tr>
    </w:tbl>
    <w:p>
      <w:pPr>
        <w:keepNext w:val="0"/>
        <w:spacing w:before="0" w:after="40" w:line="240" w:lineRule="auto"/>
      </w:pP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0. 具体设计执行单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40" w:after="40" w:line="240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执行项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40" w:after="40" w:line="240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本片确定方案</w:t>
            </w:r>
          </w:p>
        </w:tc>
      </w:tr>
      <w:tr>
        <w:tc>
          <w:tcPr>
            <w:tcW w:type="dxa" w:w="1900"/>
            <w:shd w:fill="F7F8FA" w:val="clear"/>
          </w:tcPr>
          <w:p>
            <w:pPr>
              <w:keepNext w:val="0"/>
              <w:spacing w:before="20" w:after="20" w:line="269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参考组合</w:t>
            </w:r>
          </w:p>
        </w:tc>
        <w:tc>
          <w:tcPr>
            <w:tcW w:type="dxa" w:w="7460"/>
          </w:tcPr>
          <w:p>
            <w:pPr>
              <w:keepNext w:val="0"/>
              <w:spacing w:before="20" w:after="20" w:line="269" w:lineRule="auto"/>
            </w:pPr>
            <w:r>
              <w:rPr>
                <w:rFonts w:ascii="Calibri" w:hAnsi="Calibri" w:eastAsia="Microsoft YaHei"/>
                <w:b w:val="0"/>
                <w:color w:val="18212B"/>
                <w:sz w:val="18"/>
              </w:rPr>
              <w:t>7 类输入：2 张风格图、1 张飘带领雪纺衫廓形图、1 张真丝雪纺微距、1 张细密褶裥细节图、1 张插肩袖参考衣、1 张过度荷叶边复古衬衫避用图；另加 1 条有原文链接的趋势摘要。</w:t>
            </w:r>
          </w:p>
        </w:tc>
      </w:tr>
      <w:tr>
        <w:tc>
          <w:tcPr>
            <w:tcW w:type="dxa" w:w="1900"/>
            <w:shd w:fill="F7F8FA" w:val="clear"/>
          </w:tcPr>
          <w:p>
            <w:pPr>
              <w:keepNext w:val="0"/>
              <w:spacing w:before="20" w:after="20" w:line="269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面料库记录</w:t>
            </w:r>
          </w:p>
        </w:tc>
        <w:tc>
          <w:tcPr>
            <w:tcW w:type="dxa" w:w="7460"/>
          </w:tcPr>
          <w:p>
            <w:pPr>
              <w:keepNext w:val="0"/>
              <w:spacing w:before="20" w:after="20" w:line="269" w:lineRule="auto"/>
            </w:pPr>
            <w:r>
              <w:rPr>
                <w:rFonts w:ascii="Calibri" w:hAnsi="Calibri" w:eastAsia="Microsoft YaHei"/>
                <w:b w:val="0"/>
                <w:color w:val="18212B"/>
                <w:sz w:val="18"/>
              </w:rPr>
              <w:t>图片：雾杏面料微距图；名称：雾杏真丝雪纺 / F-03。库内不填写、不显示、不携带任何其他面料信息。</w:t>
            </w:r>
          </w:p>
        </w:tc>
      </w:tr>
      <w:tr>
        <w:tc>
          <w:tcPr>
            <w:tcW w:type="dxa" w:w="1900"/>
            <w:shd w:fill="F7F8FA" w:val="clear"/>
          </w:tcPr>
          <w:p>
            <w:pPr>
              <w:keepNext w:val="0"/>
              <w:spacing w:before="20" w:after="20" w:line="269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面料视觉约束</w:t>
            </w:r>
          </w:p>
        </w:tc>
        <w:tc>
          <w:tcPr>
            <w:tcW w:type="dxa" w:w="7460"/>
          </w:tcPr>
          <w:p>
            <w:pPr>
              <w:keepNext w:val="0"/>
              <w:spacing w:before="20" w:after="20" w:line="269" w:lineRule="auto"/>
            </w:pPr>
            <w:r>
              <w:rPr>
                <w:rFonts w:ascii="Calibri" w:hAnsi="Calibri" w:eastAsia="Microsoft YaHei"/>
                <w:b w:val="0"/>
                <w:color w:val="18212B"/>
                <w:sz w:val="18"/>
              </w:rPr>
              <w:t>仅依据“雾杏真丝雪纺 / F-03”的图片与名称，保持图中可见的轻盈垂坠与柔雾光泽；服装结构另行要求同色吊带避免走光、法式缝和酒红≤2%，不添加任何面料工程参数。</w:t>
            </w:r>
          </w:p>
        </w:tc>
      </w:tr>
      <w:tr>
        <w:tc>
          <w:tcPr>
            <w:tcW w:type="dxa" w:w="1900"/>
            <w:shd w:fill="F7F8FA" w:val="clear"/>
          </w:tcPr>
          <w:p>
            <w:pPr>
              <w:keepNext w:val="0"/>
              <w:spacing w:before="20" w:after="20" w:line="269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Hero 服装</w:t>
            </w:r>
          </w:p>
        </w:tc>
        <w:tc>
          <w:tcPr>
            <w:tcW w:type="dxa" w:w="7460"/>
          </w:tcPr>
          <w:p>
            <w:pPr>
              <w:keepNext w:val="0"/>
              <w:spacing w:before="20" w:after="20" w:line="269" w:lineRule="auto"/>
            </w:pPr>
            <w:r>
              <w:rPr>
                <w:rFonts w:ascii="Calibri" w:hAnsi="Calibri" w:eastAsia="Microsoft YaHei"/>
                <w:b w:val="0"/>
                <w:color w:val="18212B"/>
                <w:sz w:val="18"/>
              </w:rPr>
              <w:t>长袖飘带领真丝雪纺衫：后中长62 cm，松量胸围成衣98 cm，2.5 cm窄飘带、前V开口16 cm，肩部六道0.4 cm细褶，微灯笼袖、5 cm双扣袖克夫，法式缝；克制通勤、不做复古戏服。</w:t>
            </w:r>
          </w:p>
        </w:tc>
      </w:tr>
      <w:tr>
        <w:tc>
          <w:tcPr>
            <w:tcW w:type="dxa" w:w="1900"/>
            <w:shd w:fill="F7F8FA" w:val="clear"/>
          </w:tcPr>
          <w:p>
            <w:pPr>
              <w:keepNext w:val="0"/>
              <w:spacing w:before="20" w:after="20" w:line="269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首轮提示词</w:t>
            </w:r>
          </w:p>
        </w:tc>
        <w:tc>
          <w:tcPr>
            <w:tcW w:type="dxa" w:w="7460"/>
          </w:tcPr>
          <w:p>
            <w:pPr>
              <w:keepNext w:val="0"/>
              <w:spacing w:before="20" w:after="20" w:line="269" w:lineRule="auto"/>
            </w:pPr>
            <w:r>
              <w:rPr>
                <w:rFonts w:ascii="Calibri" w:hAnsi="Calibri" w:eastAsia="Microsoft YaHei"/>
                <w:b w:val="0"/>
                <w:color w:val="18212B"/>
                <w:sz w:val="18"/>
              </w:rPr>
              <w:t>生成3组SS27 Air Veil长袖飘带领真丝雪纺衫。以“雾杏真丝雪纺 / F-03”的图片为材质参考，保持雾杏/骨白、轻盈垂坠与柔雾光泽；锁定后中长62 cm、胸围98 cm、2.5 cm窄飘带、前V开口16 cm、肩部六道0.4 cm细褶、微灯笼袖、5 cm双扣袖克夫、法式缝、酒红≤2%；风格图只管气质，建筑图只管比例与留白，细节图只管褶裥；禁止层叠大荷叶边、夸张泡泡袖、荧光色、婚纱礼服感和完整复制参考衣。</w:t>
            </w:r>
          </w:p>
        </w:tc>
      </w:tr>
      <w:tr>
        <w:tc>
          <w:tcPr>
            <w:tcW w:type="dxa" w:w="1900"/>
            <w:shd w:fill="F7F8FA" w:val="clear"/>
          </w:tcPr>
          <w:p>
            <w:pPr>
              <w:keepNext w:val="0"/>
              <w:spacing w:before="20" w:after="20" w:line="269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第一次具体修改</w:t>
            </w:r>
          </w:p>
        </w:tc>
        <w:tc>
          <w:tcPr>
            <w:tcW w:type="dxa" w:w="7460"/>
          </w:tcPr>
          <w:p>
            <w:pPr>
              <w:keepNext w:val="0"/>
              <w:spacing w:before="20" w:after="20" w:line="269" w:lineRule="auto"/>
            </w:pPr>
            <w:r>
              <w:rPr>
                <w:rFonts w:ascii="Calibri" w:hAnsi="Calibri" w:eastAsia="Microsoft YaHei"/>
                <w:b w:val="0"/>
                <w:color w:val="18212B"/>
                <w:sz w:val="18"/>
              </w:rPr>
              <w:t>丢弃带层叠大荷叶边的候选；对结构正确但细节弱的候选点“再来一版”，只校正2.5 cm窄飘带、肩部六道细褶与5 cm袖克夫，保持62 cm衣长、98 cm胸围、前V开口和真丝雪纺。</w:t>
            </w:r>
          </w:p>
        </w:tc>
      </w:tr>
      <w:tr>
        <w:tc>
          <w:tcPr>
            <w:tcW w:type="dxa" w:w="1900"/>
            <w:shd w:fill="F7F8FA" w:val="clear"/>
          </w:tcPr>
          <w:p>
            <w:pPr>
              <w:keepNext w:val="0"/>
              <w:spacing w:before="20" w:after="20" w:line="269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DNA 锁定</w:t>
            </w:r>
          </w:p>
        </w:tc>
        <w:tc>
          <w:tcPr>
            <w:tcW w:type="dxa" w:w="7460"/>
          </w:tcPr>
          <w:p>
            <w:pPr>
              <w:keepNext w:val="0"/>
              <w:spacing w:before="20" w:after="20" w:line="269" w:lineRule="auto"/>
            </w:pPr>
            <w:r>
              <w:rPr>
                <w:rFonts w:ascii="Calibri" w:hAnsi="Calibri" w:eastAsia="Microsoft YaHei"/>
                <w:b w:val="0"/>
                <w:color w:val="18212B"/>
                <w:sz w:val="18"/>
              </w:rPr>
              <w:t>锁定：雾杏/骨白+酒红≤2%、参考图所示的轻盈垂坠与柔雾光泽、2.5 cm窄飘带、肩部细褶、法式缝；不锁领型和袖型，允许在雪纺衫品类内迭代。</w:t>
            </w:r>
          </w:p>
        </w:tc>
      </w:tr>
      <w:tr>
        <w:tc>
          <w:tcPr>
            <w:tcW w:type="dxa" w:w="1900"/>
            <w:shd w:fill="F7F8FA" w:val="clear"/>
          </w:tcPr>
          <w:p>
            <w:pPr>
              <w:keepNext w:val="0"/>
              <w:spacing w:before="20" w:after="20" w:line="269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6 款系列</w:t>
            </w:r>
          </w:p>
        </w:tc>
        <w:tc>
          <w:tcPr>
            <w:tcW w:type="dxa" w:w="7460"/>
          </w:tcPr>
          <w:p>
            <w:pPr>
              <w:keepNext w:val="0"/>
              <w:spacing w:before="20" w:after="20" w:line="269" w:lineRule="auto"/>
            </w:pPr>
            <w:r>
              <w:rPr>
                <w:rFonts w:ascii="Calibri" w:hAnsi="Calibri" w:eastAsia="Microsoft YaHei"/>
                <w:b w:val="0"/>
                <w:color w:val="18212B"/>
                <w:sz w:val="18"/>
              </w:rPr>
              <w:t>01 Hero飘带领长袖衫、02 隐门襟小立领衫、03 交叠V领衫、04 无袖褶裥衫、05 长版束腰衫、06 微灯笼袖圆领衫；全部为雪纺上装，避免层叠大荷叶边。对 &lt;0.50 实验款说明理由后强制保留，对 &gt;0.95 近重复安排下一轮拉开。</w:t>
            </w:r>
          </w:p>
        </w:tc>
      </w:tr>
    </w:tbl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1. 成片目标与叙事纪律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EF6F2" w:val="clear"/>
          </w:tcPr>
          <w:p>
            <w:pPr>
              <w:keepNext w:val="0"/>
              <w:spacing w:before="40" w:after="40" w:line="288" w:lineRule="auto"/>
            </w:pPr>
            <w:r>
              <w:rPr>
                <w:rFonts w:ascii="Calibri" w:hAnsi="Calibri" w:eastAsia="Microsoft YaHei"/>
                <w:b/>
                <w:color w:val="1F5D42"/>
                <w:sz w:val="21"/>
              </w:rPr>
              <w:t xml:space="preserve">导演结论  </w:t>
            </w:r>
            <w:r>
              <w:rPr>
                <w:rFonts w:ascii="Calibri" w:hAnsi="Calibri" w:eastAsia="Microsoft YaHei"/>
                <w:color w:val="18212B"/>
                <w:sz w:val="21"/>
              </w:rPr>
              <w:t>这不是一次“提示词抽奖”。镜头必须让观众看到：输入被结构化、约束被确认、候选被专业淘汰、修改有版本血缘、系列扩展有稳定 DNA，最终决定仍由设计师做出。</w:t>
            </w:r>
          </w:p>
        </w:tc>
      </w:tr>
    </w:tbl>
    <w:p>
      <w:pPr>
        <w:keepNext w:val="0"/>
        <w:spacing w:before="0" w:after="40" w:line="240" w:lineRule="auto"/>
      </w:pPr>
    </w:p>
    <w:p>
      <w:pPr>
        <w:keepNext w:val="0"/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  <w:color w:val="18212B"/>
        </w:rPr>
        <w:t>先判断、后生成：至少保留一次“先不要出图”的分析对话。</w:t>
      </w:r>
    </w:p>
    <w:p>
      <w:pPr>
        <w:keepNext w:val="0"/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  <w:color w:val="18212B"/>
        </w:rPr>
        <w:t>每次选择都说出理由：采纳、丢弃、局部改、强制保留都要对应可观察的服装标准。</w:t>
      </w:r>
    </w:p>
    <w:p>
      <w:pPr>
        <w:keepNext w:val="0"/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  <w:color w:val="18212B"/>
        </w:rPr>
        <w:t>等待可见但不夸大速度：显示任务状态；剪辑跳时必须加“生成处理中”转场。</w:t>
      </w:r>
    </w:p>
    <w:p>
      <w:pPr>
        <w:keepNext w:val="0"/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  <w:color w:val="18212B"/>
        </w:rPr>
        <w:t>相似度只是诊断，不把分数包装成审美评分；最终由设计师裁决。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2. 拍摄前准备</w:t>
      </w:r>
    </w:p>
    <w:p>
      <w:pPr>
        <w:keepNext w:val="0"/>
        <w:spacing w:before="0" w:after="100" w:line="300" w:lineRule="auto"/>
      </w:pPr>
      <w:r>
        <w:rPr>
          <w:rFonts w:ascii="Calibri" w:hAnsi="Calibri" w:eastAsia="Microsoft YaHei"/>
          <w:b/>
          <w:color w:val="1F4D78"/>
        </w:rPr>
        <w:t>项目名：</w:t>
      </w:r>
      <w:r>
        <w:rPr>
          <w:rFonts w:ascii="Calibri" w:hAnsi="Calibri" w:eastAsia="Microsoft YaHei"/>
          <w:color w:val="18212B"/>
        </w:rPr>
        <w:t>SS27 / Air Veil 雪纺衫系列</w:t>
      </w:r>
    </w:p>
    <w:p>
      <w:pPr>
        <w:keepNext w:val="0"/>
        <w:spacing w:before="0" w:after="100" w:line="300" w:lineRule="auto"/>
      </w:pPr>
      <w:r>
        <w:rPr>
          <w:rFonts w:ascii="Calibri" w:hAnsi="Calibri" w:eastAsia="Microsoft YaHei"/>
          <w:b/>
          <w:color w:val="1F4D78"/>
        </w:rPr>
        <w:t>显示环境：</w:t>
      </w:r>
      <w:r>
        <w:rPr>
          <w:rFonts w:ascii="Calibri" w:hAnsi="Calibri" w:eastAsia="Microsoft YaHei"/>
          <w:color w:val="18212B"/>
        </w:rPr>
        <w:t>1920×1080 桌面端；浏览器缩放 100%；关闭系统通知；保留鼠标高亮；画布右侧设计助手展开。</w:t>
      </w:r>
    </w:p>
    <w:p>
      <w:pPr>
        <w:keepNext w:val="0"/>
        <w:spacing w:before="0" w:after="100" w:line="300" w:lineRule="auto"/>
      </w:pPr>
      <w:r>
        <w:rPr>
          <w:rFonts w:ascii="Calibri" w:hAnsi="Calibri" w:eastAsia="Microsoft YaHei"/>
          <w:b/>
          <w:color w:val="1F4D78"/>
        </w:rPr>
        <w:t>账户状态：</w:t>
      </w:r>
      <w:r>
        <w:rPr>
          <w:rFonts w:ascii="Calibri" w:hAnsi="Calibri" w:eastAsia="Microsoft YaHei"/>
          <w:color w:val="18212B"/>
        </w:rPr>
        <w:t>确认登录、生成额度充足、API/Worker/对象存储健康；预先测试一次图片上传、生成、局部重绘与导出。</w:t>
      </w:r>
    </w:p>
    <w:p>
      <w:pPr>
        <w:keepNext w:val="0"/>
        <w:spacing w:before="0" w:after="100" w:line="300" w:lineRule="auto"/>
      </w:pPr>
      <w:r>
        <w:rPr>
          <w:rFonts w:ascii="Calibri" w:hAnsi="Calibri" w:eastAsia="Microsoft YaHei"/>
          <w:b/>
          <w:color w:val="1F4D78"/>
        </w:rPr>
        <w:t>录制策略：</w:t>
      </w:r>
      <w:r>
        <w:rPr>
          <w:rFonts w:ascii="Calibri" w:hAnsi="Calibri" w:eastAsia="Microsoft YaHei"/>
          <w:color w:val="18212B"/>
        </w:rPr>
        <w:t>连续录制操作和口播；生成等待段单独录制。准备同一输入的已完成候选作为断线备份，但切换时明确标注“预生成备份结果”。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素材清单</w:t>
      </w:r>
    </w:p>
    <w:p>
      <w:pPr>
        <w:keepNext w:val="0"/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  <w:color w:val="18212B"/>
        </w:rPr>
        <w:t>风格参考 A：克制法式通勤摄影；风格参考 B：现代建筑留白与垂直比例。</w:t>
      </w:r>
    </w:p>
    <w:p>
      <w:pPr>
        <w:keepNext w:val="0"/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  <w:color w:val="18212B"/>
        </w:rPr>
        <w:t>廓形参考：飘带领雪纺衫正面图；面料参考：雾杏真丝雪纺微距。</w:t>
      </w:r>
    </w:p>
    <w:p>
      <w:pPr>
        <w:keepNext w:val="0"/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  <w:color w:val="18212B"/>
        </w:rPr>
        <w:t>细节参考：肩部细密褶裥与法式缝；参考衣：插肩袖雪纺衫结构照。</w:t>
      </w:r>
    </w:p>
    <w:p>
      <w:pPr>
        <w:keepNext w:val="0"/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  <w:color w:val="18212B"/>
        </w:rPr>
        <w:t>避用参考：层叠大荷叶边复古衬衫（必须标“避用”，用红色图钉）。</w:t>
      </w:r>
    </w:p>
    <w:p>
      <w:pPr>
        <w:keepNext w:val="0"/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  <w:color w:val="18212B"/>
        </w:rPr>
        <w:t>趋势来源：一条公开来源趋势摘要，含原文入口、关键词与色卡；存入本项目白板。</w:t>
      </w:r>
    </w:p>
    <w:p>
      <w:pPr>
        <w:keepNext w:val="0"/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  <w:color w:val="18212B"/>
        </w:rPr>
        <w:t>系列备份：同一 Hero 的 6 款计划、2 款已完成 Look、相似度矩阵与 PDF Lookbook。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3. 本片专业设计约束卡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必须保持（锁定项）</w:t>
      </w:r>
    </w:p>
    <w:p>
      <w:pPr>
        <w:keepNext w:val="0"/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  <w:color w:val="18212B"/>
        </w:rPr>
        <w:t>系列概念：Air Veil；都市通勤中的轻盈空气感，克制、非戏服化。</w:t>
      </w:r>
    </w:p>
    <w:p>
      <w:pPr>
        <w:keepNext w:val="0"/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  <w:color w:val="18212B"/>
        </w:rPr>
        <w:t>共同 DNA：雾杏/骨白主色，酒红≤2%；参考图所示的轻盈垂坠与柔雾光泽；窄飘带；肩部细褶；法式缝。</w:t>
      </w:r>
    </w:p>
    <w:p>
      <w:pPr>
        <w:keepNext w:val="0"/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  <w:color w:val="18212B"/>
        </w:rPr>
        <w:t>Hero：长袖飘带领雪纺衫，前V开口、肩部细褶、袖克夫清楚；不得出现层叠大荷叶边或夸张泡泡袖。</w:t>
      </w:r>
    </w:p>
    <w:p>
      <w:pPr>
        <w:keepNext w:val="0"/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  <w:color w:val="18212B"/>
        </w:rPr>
        <w:t>参考职责：风格只管氛围，廓形只管比例，面料只管材质，细节只管构造，避用只进入负向约束。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允许探索（变化项）</w:t>
      </w:r>
    </w:p>
    <w:p>
      <w:pPr>
        <w:keepNext w:val="0"/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  <w:color w:val="18212B"/>
        </w:rPr>
        <w:t>廓形可转译到飘带领、小立领、交叠V领、无袖、长版和圆领雪纺衫；系列应覆盖通勤、层搭与轻场合，而不是同款换姿势。</w:t>
      </w:r>
    </w:p>
    <w:p>
      <w:pPr>
        <w:keepNext w:val="0"/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  <w:color w:val="18212B"/>
        </w:rPr>
        <w:t>细褶与飘带可以在不同领型和袖型间换位置，但必须保持识别度。</w:t>
      </w:r>
    </w:p>
    <w:p>
      <w:pPr>
        <w:keepNext w:val="0"/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  <w:color w:val="18212B"/>
        </w:rPr>
        <w:t>系列 6 款中允许 1 款低相似度的实验款，由设计师说明保留理由。</w:t>
      </w:r>
    </w:p>
    <w:p>
      <w:pPr>
        <w:keepNext w:val="0"/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  <w:color w:val="18212B"/>
        </w:rPr>
        <w:t>造型层次可变化，但不得借用避用图的层叠大荷叶边、过宽飘带和戏剧化泡泡袖语言。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一票淘汰（拒绝项）</w:t>
      </w:r>
    </w:p>
    <w:p>
      <w:pPr>
        <w:keepNext w:val="0"/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  <w:color w:val="18212B"/>
        </w:rPr>
        <w:t>把多张参考平均融合成拼贴，或从某一风格图直接复制完整成衣。</w:t>
      </w:r>
    </w:p>
    <w:p>
      <w:pPr>
        <w:keepNext w:val="0"/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  <w:color w:val="18212B"/>
        </w:rPr>
        <w:t>避用图中的层叠大荷叶边、过宽飘带、荧光色和夸张泡泡袖进入正向结果。</w:t>
      </w:r>
    </w:p>
    <w:p>
      <w:pPr>
        <w:keepNext w:val="0"/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  <w:color w:val="18212B"/>
        </w:rPr>
        <w:t>系列款式只是Hero换姿势或换颜色，领型、袖型与穿着场景没有形成雪纺衫款式差异。</w:t>
      </w:r>
    </w:p>
    <w:p>
      <w:pPr>
        <w:keepNext w:val="0"/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  <w:color w:val="18212B"/>
        </w:rPr>
        <w:t>一致性 &gt;0.95 的近重复没有被识别，或 &lt;0.50 的偏离没有人工解释。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4. 时间轴总览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1950"/>
        <w:gridCol w:w="3010"/>
        <w:gridCol w:w="3300"/>
      </w:tblGrid>
      <w:tr>
        <w:trPr>
          <w:tblHeader w:val="true"/>
        </w:trPr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40" w:after="4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时间</w:t>
            </w:r>
          </w:p>
        </w:tc>
        <w:tc>
          <w:tcPr>
            <w:tcW w:type="dxa" w:w="19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40" w:after="40" w:line="240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场景</w:t>
            </w:r>
          </w:p>
        </w:tc>
        <w:tc>
          <w:tcPr>
            <w:tcW w:type="dxa" w:w="30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40" w:after="40" w:line="240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关键操作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40" w:after="40" w:line="240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画面证明</w:t>
            </w:r>
          </w:p>
        </w:tc>
      </w:tr>
      <w:tr>
        <w:tc>
          <w:tcPr>
            <w:tcW w:type="dxa" w:w="1100"/>
          </w:tcPr>
          <w:p>
            <w:pPr>
              <w:keepNext w:val="0"/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8212B"/>
                <w:sz w:val="17"/>
              </w:rPr>
              <w:t>00:00–00:25</w:t>
            </w:r>
          </w:p>
        </w:tc>
        <w:tc>
          <w:tcPr>
            <w:tcW w:type="dxa" w:w="1950"/>
          </w:tcPr>
          <w:p>
            <w:pPr>
              <w:keepNext w:val="0"/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8212B"/>
                <w:sz w:val="17"/>
              </w:rPr>
              <w:t>七类参考与六款系列快速建立</w:t>
            </w:r>
          </w:p>
        </w:tc>
        <w:tc>
          <w:tcPr>
            <w:tcW w:type="dxa" w:w="3010"/>
          </w:tcPr>
          <w:p>
            <w:pPr>
              <w:keepNext w:val="0"/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8212B"/>
                <w:sz w:val="17"/>
              </w:rPr>
              <w:t>扫过白板上的风格、廓形、面料、细节、参考衣、避用、趋势 7 类素材。</w:t>
            </w:r>
          </w:p>
        </w:tc>
        <w:tc>
          <w:tcPr>
            <w:tcW w:type="dxa" w:w="3300"/>
          </w:tcPr>
          <w:p>
            <w:pPr>
              <w:keepNext w:val="0"/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8212B"/>
                <w:sz w:val="17"/>
              </w:rPr>
              <w:t>不同角色标签</w:t>
            </w:r>
          </w:p>
        </w:tc>
      </w:tr>
      <w:tr>
        <w:tc>
          <w:tcPr>
            <w:tcW w:type="dxa" w:w="1100"/>
          </w:tcPr>
          <w:p>
            <w:pPr>
              <w:keepNext w:val="0"/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8212B"/>
                <w:sz w:val="17"/>
              </w:rPr>
              <w:t>00:25–01:20</w:t>
            </w:r>
          </w:p>
        </w:tc>
        <w:tc>
          <w:tcPr>
            <w:tcW w:type="dxa" w:w="1950"/>
          </w:tcPr>
          <w:p>
            <w:pPr>
              <w:keepNext w:val="0"/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8212B"/>
                <w:sz w:val="17"/>
              </w:rPr>
              <w:t>趋势有来源，先核实再回流</w:t>
            </w:r>
          </w:p>
        </w:tc>
        <w:tc>
          <w:tcPr>
            <w:tcW w:type="dxa" w:w="3010"/>
          </w:tcPr>
          <w:p>
            <w:pPr>
              <w:keepNext w:val="0"/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8212B"/>
                <w:sz w:val="17"/>
              </w:rPr>
              <w:t>从工具条打开“趋势分析”。</w:t>
            </w:r>
          </w:p>
        </w:tc>
        <w:tc>
          <w:tcPr>
            <w:tcW w:type="dxa" w:w="3300"/>
          </w:tcPr>
          <w:p>
            <w:pPr>
              <w:keepNext w:val="0"/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8212B"/>
                <w:sz w:val="17"/>
              </w:rPr>
              <w:t>原文入口</w:t>
            </w:r>
          </w:p>
        </w:tc>
      </w:tr>
      <w:tr>
        <w:tc>
          <w:tcPr>
            <w:tcW w:type="dxa" w:w="1100"/>
          </w:tcPr>
          <w:p>
            <w:pPr>
              <w:keepNext w:val="0"/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8212B"/>
                <w:sz w:val="17"/>
              </w:rPr>
              <w:t>01:20–02:25</w:t>
            </w:r>
          </w:p>
        </w:tc>
        <w:tc>
          <w:tcPr>
            <w:tcW w:type="dxa" w:w="1950"/>
          </w:tcPr>
          <w:p>
            <w:pPr>
              <w:keepNext w:val="0"/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8212B"/>
                <w:sz w:val="17"/>
              </w:rPr>
              <w:t>上传并组织多参考图</w:t>
            </w:r>
          </w:p>
        </w:tc>
        <w:tc>
          <w:tcPr>
            <w:tcW w:type="dxa" w:w="3010"/>
          </w:tcPr>
          <w:p>
            <w:pPr>
              <w:keepNext w:val="0"/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8212B"/>
                <w:sz w:val="17"/>
              </w:rPr>
              <w:t>返回项目，连续上传 6 张本地参考图：2 张风格、1 张廓形、1 张细节、1 张参考衣、1 张避用图。</w:t>
            </w:r>
          </w:p>
        </w:tc>
        <w:tc>
          <w:tcPr>
            <w:tcW w:type="dxa" w:w="3300"/>
          </w:tcPr>
          <w:p>
            <w:pPr>
              <w:keepNext w:val="0"/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8212B"/>
                <w:sz w:val="17"/>
              </w:rPr>
              <w:t>6 张本地上传状态</w:t>
            </w:r>
          </w:p>
        </w:tc>
      </w:tr>
      <w:tr>
        <w:tc>
          <w:tcPr>
            <w:tcW w:type="dxa" w:w="1100"/>
          </w:tcPr>
          <w:p>
            <w:pPr>
              <w:keepNext w:val="0"/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8212B"/>
                <w:sz w:val="17"/>
              </w:rPr>
              <w:t>02:25–03:45</w:t>
            </w:r>
          </w:p>
        </w:tc>
        <w:tc>
          <w:tcPr>
            <w:tcW w:type="dxa" w:w="1950"/>
          </w:tcPr>
          <w:p>
            <w:pPr>
              <w:keepNext w:val="0"/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8212B"/>
                <w:sz w:val="17"/>
              </w:rPr>
              <w:t>逐张定义角色与备注</w:t>
            </w:r>
          </w:p>
        </w:tc>
        <w:tc>
          <w:tcPr>
            <w:tcW w:type="dxa" w:w="3010"/>
          </w:tcPr>
          <w:p>
            <w:pPr>
              <w:keepNext w:val="0"/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8212B"/>
                <w:sz w:val="17"/>
              </w:rPr>
              <w:t>依次打开“标签设计”。</w:t>
            </w:r>
          </w:p>
        </w:tc>
        <w:tc>
          <w:tcPr>
            <w:tcW w:type="dxa" w:w="3300"/>
          </w:tcPr>
          <w:p>
            <w:pPr>
              <w:keepNext w:val="0"/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8212B"/>
                <w:sz w:val="17"/>
              </w:rPr>
              <w:t>全部角色选项</w:t>
            </w:r>
          </w:p>
        </w:tc>
      </w:tr>
      <w:tr>
        <w:tc>
          <w:tcPr>
            <w:tcW w:type="dxa" w:w="1100"/>
          </w:tcPr>
          <w:p>
            <w:pPr>
              <w:keepNext w:val="0"/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8212B"/>
                <w:sz w:val="17"/>
              </w:rPr>
              <w:t>03:45–04:40</w:t>
            </w:r>
          </w:p>
        </w:tc>
        <w:tc>
          <w:tcPr>
            <w:tcW w:type="dxa" w:w="1950"/>
          </w:tcPr>
          <w:p>
            <w:pPr>
              <w:keepNext w:val="0"/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8212B"/>
                <w:sz w:val="17"/>
              </w:rPr>
              <w:t>先做参考冲突审查</w:t>
            </w:r>
          </w:p>
        </w:tc>
        <w:tc>
          <w:tcPr>
            <w:tcW w:type="dxa" w:w="3010"/>
          </w:tcPr>
          <w:p>
            <w:pPr>
              <w:keepNext w:val="0"/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8212B"/>
                <w:sz w:val="17"/>
              </w:rPr>
              <w:t>框选 7 类素材，确认附件不超过 16 张。</w:t>
            </w:r>
          </w:p>
        </w:tc>
        <w:tc>
          <w:tcPr>
            <w:tcW w:type="dxa" w:w="3300"/>
          </w:tcPr>
          <w:p>
            <w:pPr>
              <w:keepNext w:val="0"/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8212B"/>
                <w:sz w:val="17"/>
              </w:rPr>
              <w:t>附件芯片</w:t>
            </w:r>
          </w:p>
        </w:tc>
      </w:tr>
      <w:tr>
        <w:tc>
          <w:tcPr>
            <w:tcW w:type="dxa" w:w="1100"/>
          </w:tcPr>
          <w:p>
            <w:pPr>
              <w:keepNext w:val="0"/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8212B"/>
                <w:sz w:val="17"/>
              </w:rPr>
              <w:t>04:40–06:10</w:t>
            </w:r>
          </w:p>
        </w:tc>
        <w:tc>
          <w:tcPr>
            <w:tcW w:type="dxa" w:w="1950"/>
          </w:tcPr>
          <w:p>
            <w:pPr>
              <w:keepNext w:val="0"/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8212B"/>
                <w:sz w:val="17"/>
              </w:rPr>
              <w:t>角色化多参考生成</w:t>
            </w:r>
          </w:p>
        </w:tc>
        <w:tc>
          <w:tcPr>
            <w:tcW w:type="dxa" w:w="3010"/>
          </w:tcPr>
          <w:p>
            <w:pPr>
              <w:keepNext w:val="0"/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8212B"/>
                <w:sz w:val="17"/>
              </w:rPr>
              <w:t>提交完整生成指令。</w:t>
            </w:r>
          </w:p>
        </w:tc>
        <w:tc>
          <w:tcPr>
            <w:tcW w:type="dxa" w:w="3300"/>
          </w:tcPr>
          <w:p>
            <w:pPr>
              <w:keepNext w:val="0"/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8212B"/>
                <w:sz w:val="17"/>
              </w:rPr>
              <w:t>多附件生成</w:t>
            </w:r>
          </w:p>
        </w:tc>
      </w:tr>
      <w:tr>
        <w:tc>
          <w:tcPr>
            <w:tcW w:type="dxa" w:w="1100"/>
          </w:tcPr>
          <w:p>
            <w:pPr>
              <w:keepNext w:val="0"/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8212B"/>
                <w:sz w:val="17"/>
              </w:rPr>
              <w:t>06:10–07:05</w:t>
            </w:r>
          </w:p>
        </w:tc>
        <w:tc>
          <w:tcPr>
            <w:tcW w:type="dxa" w:w="1950"/>
          </w:tcPr>
          <w:p>
            <w:pPr>
              <w:keepNext w:val="0"/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8212B"/>
                <w:sz w:val="17"/>
              </w:rPr>
              <w:t>候选淘汰与再来一版</w:t>
            </w:r>
          </w:p>
        </w:tc>
        <w:tc>
          <w:tcPr>
            <w:tcW w:type="dxa" w:w="3010"/>
          </w:tcPr>
          <w:p>
            <w:pPr>
              <w:keepNext w:val="0"/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8212B"/>
                <w:sz w:val="17"/>
              </w:rPr>
              <w:t>丢弃一张出现层叠大荷叶边的候选。</w:t>
            </w:r>
          </w:p>
        </w:tc>
        <w:tc>
          <w:tcPr>
            <w:tcW w:type="dxa" w:w="3300"/>
          </w:tcPr>
          <w:p>
            <w:pPr>
              <w:keepNext w:val="0"/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8212B"/>
                <w:sz w:val="17"/>
              </w:rPr>
              <w:t>丢弃</w:t>
            </w:r>
          </w:p>
        </w:tc>
      </w:tr>
      <w:tr>
        <w:tc>
          <w:tcPr>
            <w:tcW w:type="dxa" w:w="1100"/>
          </w:tcPr>
          <w:p>
            <w:pPr>
              <w:keepNext w:val="0"/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8212B"/>
                <w:sz w:val="17"/>
              </w:rPr>
              <w:t>07:05–08:20</w:t>
            </w:r>
          </w:p>
        </w:tc>
        <w:tc>
          <w:tcPr>
            <w:tcW w:type="dxa" w:w="1950"/>
          </w:tcPr>
          <w:p>
            <w:pPr>
              <w:keepNext w:val="0"/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8212B"/>
                <w:sz w:val="17"/>
              </w:rPr>
              <w:t>设为 Hero 并人工校正 DNA</w:t>
            </w:r>
          </w:p>
        </w:tc>
        <w:tc>
          <w:tcPr>
            <w:tcW w:type="dxa" w:w="3010"/>
          </w:tcPr>
          <w:p>
            <w:pPr>
              <w:keepNext w:val="0"/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8212B"/>
                <w:sz w:val="17"/>
              </w:rPr>
              <w:t>打开候选详情，点击“设为 Hero → 建系列”。</w:t>
            </w:r>
          </w:p>
        </w:tc>
        <w:tc>
          <w:tcPr>
            <w:tcW w:type="dxa" w:w="3300"/>
          </w:tcPr>
          <w:p>
            <w:pPr>
              <w:keepNext w:val="0"/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8212B"/>
                <w:sz w:val="17"/>
              </w:rPr>
              <w:t>Hero 原点</w:t>
            </w:r>
          </w:p>
        </w:tc>
      </w:tr>
      <w:tr>
        <w:tc>
          <w:tcPr>
            <w:tcW w:type="dxa" w:w="1100"/>
          </w:tcPr>
          <w:p>
            <w:pPr>
              <w:keepNext w:val="0"/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8212B"/>
                <w:sz w:val="17"/>
              </w:rPr>
              <w:t>08:20–10:05</w:t>
            </w:r>
          </w:p>
        </w:tc>
        <w:tc>
          <w:tcPr>
            <w:tcW w:type="dxa" w:w="1950"/>
          </w:tcPr>
          <w:p>
            <w:pPr>
              <w:keepNext w:val="0"/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8212B"/>
                <w:sz w:val="17"/>
              </w:rPr>
              <w:t>建立 6 款系列开发计划</w:t>
            </w:r>
          </w:p>
        </w:tc>
        <w:tc>
          <w:tcPr>
            <w:tcW w:type="dxa" w:w="3010"/>
          </w:tcPr>
          <w:p>
            <w:pPr>
              <w:keepNext w:val="0"/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8212B"/>
                <w:sz w:val="17"/>
              </w:rPr>
              <w:t>切到“Look 扩展 → 系列计划”。</w:t>
            </w:r>
          </w:p>
        </w:tc>
        <w:tc>
          <w:tcPr>
            <w:tcW w:type="dxa" w:w="3300"/>
          </w:tcPr>
          <w:p>
            <w:pPr>
              <w:keepNext w:val="0"/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8212B"/>
                <w:sz w:val="17"/>
              </w:rPr>
              <w:t>系列款数</w:t>
            </w:r>
          </w:p>
        </w:tc>
      </w:tr>
      <w:tr>
        <w:tc>
          <w:tcPr>
            <w:tcW w:type="dxa" w:w="1100"/>
          </w:tcPr>
          <w:p>
            <w:pPr>
              <w:keepNext w:val="0"/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8212B"/>
                <w:sz w:val="17"/>
              </w:rPr>
              <w:t>10:05–11:05</w:t>
            </w:r>
          </w:p>
        </w:tc>
        <w:tc>
          <w:tcPr>
            <w:tcW w:type="dxa" w:w="1950"/>
          </w:tcPr>
          <w:p>
            <w:pPr>
              <w:keepNext w:val="0"/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8212B"/>
                <w:sz w:val="17"/>
              </w:rPr>
              <w:t>一致性诊断与人工裁决</w:t>
            </w:r>
          </w:p>
        </w:tc>
        <w:tc>
          <w:tcPr>
            <w:tcW w:type="dxa" w:w="3010"/>
          </w:tcPr>
          <w:p>
            <w:pPr>
              <w:keepNext w:val="0"/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8212B"/>
                <w:sz w:val="17"/>
              </w:rPr>
              <w:t>打开“一致性”矩阵。</w:t>
            </w:r>
          </w:p>
        </w:tc>
        <w:tc>
          <w:tcPr>
            <w:tcW w:type="dxa" w:w="3300"/>
          </w:tcPr>
          <w:p>
            <w:pPr>
              <w:keepNext w:val="0"/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8212B"/>
                <w:sz w:val="17"/>
              </w:rPr>
              <w:t>相似度矩阵</w:t>
            </w:r>
          </w:p>
        </w:tc>
      </w:tr>
      <w:tr>
        <w:tc>
          <w:tcPr>
            <w:tcW w:type="dxa" w:w="1100"/>
          </w:tcPr>
          <w:p>
            <w:pPr>
              <w:keepNext w:val="0"/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8212B"/>
                <w:sz w:val="17"/>
              </w:rPr>
              <w:t>11:05–12:00</w:t>
            </w:r>
          </w:p>
        </w:tc>
        <w:tc>
          <w:tcPr>
            <w:tcW w:type="dxa" w:w="1950"/>
          </w:tcPr>
          <w:p>
            <w:pPr>
              <w:keepNext w:val="0"/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8212B"/>
                <w:sz w:val="17"/>
              </w:rPr>
              <w:t>历史、会话命名与复盘</w:t>
            </w:r>
          </w:p>
        </w:tc>
        <w:tc>
          <w:tcPr>
            <w:tcW w:type="dxa" w:w="3010"/>
          </w:tcPr>
          <w:p>
            <w:pPr>
              <w:keepNext w:val="0"/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8212B"/>
                <w:sz w:val="17"/>
              </w:rPr>
              <w:t>把当前会话重命名为“SS27 Air Veil / 多参考决策”。</w:t>
            </w:r>
          </w:p>
        </w:tc>
        <w:tc>
          <w:tcPr>
            <w:tcW w:type="dxa" w:w="3300"/>
          </w:tcPr>
          <w:p>
            <w:pPr>
              <w:keepNext w:val="0"/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8212B"/>
                <w:sz w:val="17"/>
              </w:rPr>
              <w:t>重命名会话</w:t>
            </w:r>
          </w:p>
        </w:tc>
      </w:tr>
      <w:tr>
        <w:tc>
          <w:tcPr>
            <w:tcW w:type="dxa" w:w="1100"/>
          </w:tcPr>
          <w:p>
            <w:pPr>
              <w:keepNext w:val="0"/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8212B"/>
                <w:sz w:val="17"/>
              </w:rPr>
              <w:t>12:00–12:45</w:t>
            </w:r>
          </w:p>
        </w:tc>
        <w:tc>
          <w:tcPr>
            <w:tcW w:type="dxa" w:w="1950"/>
          </w:tcPr>
          <w:p>
            <w:pPr>
              <w:keepNext w:val="0"/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8212B"/>
                <w:sz w:val="17"/>
              </w:rPr>
              <w:t>系列 Lookbook 导出</w:t>
            </w:r>
          </w:p>
        </w:tc>
        <w:tc>
          <w:tcPr>
            <w:tcW w:type="dxa" w:w="3010"/>
          </w:tcPr>
          <w:p>
            <w:pPr>
              <w:keepNext w:val="0"/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8212B"/>
                <w:sz w:val="17"/>
              </w:rPr>
              <w:t>在系列抽屉点击“导出 PDF”。</w:t>
            </w:r>
          </w:p>
        </w:tc>
        <w:tc>
          <w:tcPr>
            <w:tcW w:type="dxa" w:w="3300"/>
          </w:tcPr>
          <w:p>
            <w:pPr>
              <w:keepNext w:val="0"/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8212B"/>
                <w:sz w:val="17"/>
              </w:rPr>
              <w:t>导出成果窗口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5. 分镜与操作流程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01  00:00–00:25  七类参考与六款系列快速建立</w:t>
      </w:r>
    </w:p>
    <w:p>
      <w:pPr>
        <w:keepNext w:val="0"/>
        <w:spacing w:before="0" w:after="100" w:line="300" w:lineRule="auto"/>
      </w:pPr>
      <w:r>
        <w:rPr>
          <w:rFonts w:ascii="Calibri" w:hAnsi="Calibri" w:eastAsia="Microsoft YaHei"/>
          <w:b/>
          <w:color w:val="1F4D78"/>
        </w:rPr>
        <w:t>本段目的：</w:t>
      </w:r>
      <w:r>
        <w:rPr>
          <w:rFonts w:ascii="Calibri" w:hAnsi="Calibri" w:eastAsia="Microsoft YaHei"/>
          <w:color w:val="18212B"/>
        </w:rPr>
        <w:t>用结果证明角色化多参考的价值。</w:t>
      </w:r>
    </w:p>
    <w:p>
      <w:pPr>
        <w:keepNext w:val="0"/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color w:val="18212B"/>
        </w:rPr>
        <w:t>扫过白板上的风格、廓形、面料、细节、参考衣、避用、趋势 7 类素材。</w:t>
      </w:r>
    </w:p>
    <w:p>
      <w:pPr>
        <w:keepNext w:val="0"/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color w:val="18212B"/>
        </w:rPr>
        <w:t>切到 Hero、系列计划与 6 款网格。</w:t>
      </w:r>
    </w:p>
    <w:p>
      <w:pPr>
        <w:keepNext w:val="0"/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color w:val="18212B"/>
        </w:rPr>
        <w:t>回到趋势入口开始回溯。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7FB" w:val="clear"/>
          </w:tcPr>
          <w:p>
            <w:pPr>
              <w:keepNext w:val="0"/>
              <w:spacing w:before="40" w:after="40" w:line="288" w:lineRule="auto"/>
            </w:pPr>
            <w:r>
              <w:rPr>
                <w:rFonts w:ascii="Calibri" w:hAnsi="Calibri" w:eastAsia="Microsoft YaHei"/>
                <w:b/>
                <w:color w:val="2E74B5"/>
                <w:sz w:val="21"/>
              </w:rPr>
              <w:t xml:space="preserve">建议口播  </w:t>
            </w:r>
            <w:r>
              <w:rPr>
                <w:rFonts w:ascii="Calibri" w:hAnsi="Calibri" w:eastAsia="Microsoft YaHei"/>
                <w:color w:val="18212B"/>
                <w:sz w:val="21"/>
              </w:rPr>
              <w:t>多参考不是把图片越堆越多。我先给每张图分配职责，再把冲突、禁止项和系列边界写清楚。</w:t>
            </w:r>
          </w:p>
        </w:tc>
      </w:tr>
    </w:tbl>
    <w:p>
      <w:pPr>
        <w:keepNext w:val="0"/>
        <w:spacing w:before="0" w:after="40" w:line="240" w:lineRule="auto"/>
      </w:pPr>
    </w:p>
    <w:p>
      <w:pPr>
        <w:keepNext w:val="0"/>
        <w:spacing w:before="0" w:after="100" w:line="300" w:lineRule="auto"/>
      </w:pPr>
      <w:r>
        <w:rPr>
          <w:rFonts w:ascii="Calibri" w:hAnsi="Calibri" w:eastAsia="Microsoft YaHei"/>
          <w:b/>
          <w:color w:val="1F4D78"/>
        </w:rPr>
        <w:t>必须拍到：</w:t>
      </w:r>
      <w:r>
        <w:rPr>
          <w:rFonts w:ascii="Calibri" w:hAnsi="Calibri" w:eastAsia="Microsoft YaHei"/>
          <w:color w:val="18212B"/>
        </w:rPr>
        <w:t>不同角色标签；红色避用图钉；系列网格</w:t>
      </w:r>
    </w:p>
    <w:p>
      <w:pPr>
        <w:keepNext w:val="0"/>
        <w:spacing w:before="0" w:after="100" w:line="300" w:lineRule="auto"/>
      </w:pPr>
      <w:r>
        <w:rPr>
          <w:rFonts w:ascii="Calibri" w:hAnsi="Calibri" w:eastAsia="Microsoft YaHei"/>
          <w:b/>
          <w:color w:val="1F4D78"/>
        </w:rPr>
        <w:t>导演提示：</w:t>
      </w:r>
      <w:r>
        <w:rPr>
          <w:rFonts w:ascii="Calibri" w:hAnsi="Calibri" w:eastAsia="Microsoft YaHei"/>
          <w:color w:val="5D6875"/>
        </w:rPr>
        <w:t>开场扫画布时用抓手平移，不要快速缩放造成眩晕。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02  00:25–01:20  趋势有来源，先核实再回流</w:t>
      </w:r>
    </w:p>
    <w:p>
      <w:pPr>
        <w:keepNext w:val="0"/>
        <w:spacing w:before="0" w:after="100" w:line="300" w:lineRule="auto"/>
      </w:pPr>
      <w:r>
        <w:rPr>
          <w:rFonts w:ascii="Calibri" w:hAnsi="Calibri" w:eastAsia="Microsoft YaHei"/>
          <w:b/>
          <w:color w:val="1F4D78"/>
        </w:rPr>
        <w:t>本段目的：</w:t>
      </w:r>
      <w:r>
        <w:rPr>
          <w:rFonts w:ascii="Calibri" w:hAnsi="Calibri" w:eastAsia="Microsoft YaHei"/>
          <w:color w:val="18212B"/>
        </w:rPr>
        <w:t>展示趋势不是无来源灵感。</w:t>
      </w:r>
    </w:p>
    <w:p>
      <w:pPr>
        <w:keepNext w:val="0"/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color w:val="18212B"/>
        </w:rPr>
        <w:t>从工具条打开“趋势分析”。</w:t>
      </w:r>
    </w:p>
    <w:p>
      <w:pPr>
        <w:keepNext w:val="0"/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color w:val="18212B"/>
        </w:rPr>
        <w:t>浏览本周综述与目标趋势卡；点“查看原文”确认平台和发布日期。</w:t>
      </w:r>
    </w:p>
    <w:p>
      <w:pPr>
        <w:keepNext w:val="0"/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color w:val="18212B"/>
        </w:rPr>
        <w:t>指出“AI整理，建议结合原文判断”。</w:t>
      </w:r>
    </w:p>
    <w:p>
      <w:pPr>
        <w:keepNext w:val="0"/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color w:val="18212B"/>
        </w:rPr>
        <w:t>点击“存入白板”，选择本项目。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7FB" w:val="clear"/>
          </w:tcPr>
          <w:p>
            <w:pPr>
              <w:keepNext w:val="0"/>
              <w:spacing w:before="40" w:after="40" w:line="288" w:lineRule="auto"/>
            </w:pPr>
            <w:r>
              <w:rPr>
                <w:rFonts w:ascii="Calibri" w:hAnsi="Calibri" w:eastAsia="Microsoft YaHei"/>
                <w:b/>
                <w:color w:val="2E74B5"/>
                <w:sz w:val="21"/>
              </w:rPr>
              <w:t xml:space="preserve">建议口播  </w:t>
            </w:r>
            <w:r>
              <w:rPr>
                <w:rFonts w:ascii="Calibri" w:hAnsi="Calibri" w:eastAsia="Microsoft YaHei"/>
                <w:color w:val="18212B"/>
                <w:sz w:val="21"/>
              </w:rPr>
              <w:t>趋势摘要只帮我缩短阅读时间，设计判断必须能回到原文。存入后，摘要便签、色卡和代表图会进入白板，原文地址也会保留。</w:t>
            </w:r>
          </w:p>
        </w:tc>
      </w:tr>
    </w:tbl>
    <w:p>
      <w:pPr>
        <w:keepNext w:val="0"/>
        <w:spacing w:before="0" w:after="40" w:line="240" w:lineRule="auto"/>
      </w:pPr>
    </w:p>
    <w:p>
      <w:pPr>
        <w:keepNext w:val="0"/>
        <w:spacing w:before="0" w:after="100" w:line="300" w:lineRule="auto"/>
      </w:pPr>
      <w:r>
        <w:rPr>
          <w:rFonts w:ascii="Calibri" w:hAnsi="Calibri" w:eastAsia="Microsoft YaHei"/>
          <w:b/>
          <w:color w:val="1F4D78"/>
        </w:rPr>
        <w:t>必须拍到：</w:t>
      </w:r>
      <w:r>
        <w:rPr>
          <w:rFonts w:ascii="Calibri" w:hAnsi="Calibri" w:eastAsia="Microsoft YaHei"/>
          <w:color w:val="18212B"/>
        </w:rPr>
        <w:t>原文入口；AI 整理边界；存入位置；导入提示</w:t>
      </w:r>
    </w:p>
    <w:p>
      <w:pPr>
        <w:keepNext w:val="0"/>
        <w:spacing w:before="0" w:after="100" w:line="300" w:lineRule="auto"/>
      </w:pPr>
      <w:r>
        <w:rPr>
          <w:rFonts w:ascii="Calibri" w:hAnsi="Calibri" w:eastAsia="Microsoft YaHei"/>
          <w:b/>
          <w:color w:val="1F4D78"/>
        </w:rPr>
        <w:t>导演提示：</w:t>
      </w:r>
      <w:r>
        <w:rPr>
          <w:rFonts w:ascii="Calibri" w:hAnsi="Calibri" w:eastAsia="Microsoft YaHei"/>
          <w:color w:val="5D6875"/>
        </w:rPr>
        <w:t>外部原文只停留 2 秒，重点拍平台、日期和可溯源入口。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4F2" w:val="clear"/>
          </w:tcPr>
          <w:p>
            <w:pPr>
              <w:keepNext w:val="0"/>
              <w:spacing w:before="40" w:after="40" w:line="288" w:lineRule="auto"/>
            </w:pPr>
            <w:r>
              <w:rPr>
                <w:rFonts w:ascii="Calibri" w:hAnsi="Calibri" w:eastAsia="Microsoft YaHei"/>
                <w:b/>
                <w:color w:val="9B1C1C"/>
                <w:sz w:val="21"/>
              </w:rPr>
              <w:t xml:space="preserve">失败兜底  </w:t>
            </w:r>
            <w:r>
              <w:rPr>
                <w:rFonts w:ascii="Calibri" w:hAnsi="Calibri" w:eastAsia="Microsoft YaHei"/>
                <w:color w:val="18212B"/>
                <w:sz w:val="21"/>
              </w:rPr>
              <w:t>若原文站点临时不可用，保留趋势卡的平台、日期与链接，并口播说明稍后核实，不假装已阅读。</w:t>
            </w:r>
          </w:p>
        </w:tc>
      </w:tr>
    </w:tbl>
    <w:p>
      <w:pPr>
        <w:keepNext w:val="0"/>
        <w:spacing w:before="0" w:after="40" w:line="240" w:lineRule="auto"/>
      </w:pP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03  01:20–02:25  上传并组织多参考图</w:t>
      </w:r>
    </w:p>
    <w:p>
      <w:pPr>
        <w:keepNext w:val="0"/>
        <w:spacing w:before="0" w:after="100" w:line="300" w:lineRule="auto"/>
      </w:pPr>
      <w:r>
        <w:rPr>
          <w:rFonts w:ascii="Calibri" w:hAnsi="Calibri" w:eastAsia="Microsoft YaHei"/>
          <w:b/>
          <w:color w:val="1F4D78"/>
        </w:rPr>
        <w:t>本段目的：</w:t>
      </w:r>
      <w:r>
        <w:rPr>
          <w:rFonts w:ascii="Calibri" w:hAnsi="Calibri" w:eastAsia="Microsoft YaHei"/>
          <w:color w:val="18212B"/>
        </w:rPr>
        <w:t>建立清楚、可读的参考板，并严格展示面料库的信息边界。</w:t>
      </w:r>
    </w:p>
    <w:p>
      <w:pPr>
        <w:keepNext w:val="0"/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color w:val="18212B"/>
        </w:rPr>
        <w:t>返回项目，连续上传 6 张本地参考图：2 张风格、1 张廓形、1 张细节、1 张参考衣、1 张避用图。</w:t>
      </w:r>
    </w:p>
    <w:p>
      <w:pPr>
        <w:keepNext w:val="0"/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color w:val="18212B"/>
        </w:rPr>
        <w:t>从工具条打开“面料库”，在抽屉切到“我的”，只按名称搜索“雾杏真丝雪纺 / F-03”，点击或拖拽加入白板，作为第 7 张参考；确认落位节点仍然只有图片与名称。</w:t>
      </w:r>
    </w:p>
    <w:p>
      <w:pPr>
        <w:keepNext w:val="0"/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color w:val="18212B"/>
        </w:rPr>
        <w:t>关闭面料库；添加组织画框 STYLE、SILHOUETTE、MATERIAL、DETAIL、AVOID，用选择/抓手排列并添加文本标题。</w:t>
      </w:r>
    </w:p>
    <w:p>
      <w:pPr>
        <w:keepNext w:val="0"/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color w:val="18212B"/>
        </w:rPr>
        <w:t>在 MATERIAL 区放入“雾杏真丝雪纺 / F-03”的图片与名称，只把图片作为材质视觉参考；给正向参考加黄铜图钉，避用参考加红色图钉。服装提示词另行要求轻盈垂坠、柔雾光泽和同色吊带避免走光。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7FB" w:val="clear"/>
          </w:tcPr>
          <w:p>
            <w:pPr>
              <w:keepNext w:val="0"/>
              <w:spacing w:before="40" w:after="40" w:line="288" w:lineRule="auto"/>
            </w:pPr>
            <w:r>
              <w:rPr>
                <w:rFonts w:ascii="Calibri" w:hAnsi="Calibri" w:eastAsia="Microsoft YaHei"/>
                <w:b/>
                <w:color w:val="2E74B5"/>
                <w:sz w:val="21"/>
              </w:rPr>
              <w:t xml:space="preserve">建议口播  </w:t>
            </w:r>
            <w:r>
              <w:rPr>
                <w:rFonts w:ascii="Calibri" w:hAnsi="Calibri" w:eastAsia="Microsoft YaHei"/>
                <w:color w:val="18212B"/>
                <w:sz w:val="21"/>
              </w:rPr>
              <w:t>面料库回流结束时只有图片和名称，不包含任何其他信息。关闭面料库以后，我直接把面料图片作为视觉参考参与生成，不补建或推断材料参数。</w:t>
            </w:r>
          </w:p>
        </w:tc>
      </w:tr>
    </w:tbl>
    <w:p>
      <w:pPr>
        <w:keepNext w:val="0"/>
        <w:spacing w:before="0" w:after="40" w:line="240" w:lineRule="auto"/>
      </w:pPr>
    </w:p>
    <w:p>
      <w:pPr>
        <w:keepNext w:val="0"/>
        <w:spacing w:before="0" w:after="100" w:line="300" w:lineRule="auto"/>
      </w:pPr>
      <w:r>
        <w:rPr>
          <w:rFonts w:ascii="Calibri" w:hAnsi="Calibri" w:eastAsia="Microsoft YaHei"/>
          <w:b/>
          <w:color w:val="1F4D78"/>
        </w:rPr>
        <w:t>必须拍到：</w:t>
      </w:r>
      <w:r>
        <w:rPr>
          <w:rFonts w:ascii="Calibri" w:hAnsi="Calibri" w:eastAsia="Microsoft YaHei"/>
          <w:color w:val="18212B"/>
        </w:rPr>
        <w:t>6 张本地上传状态；面料抽屉的“我的”与仅名称搜索；只含图片与名称的面料节点；关闭面料库后新建 面料节点 F-03（仅图片与名称）；7 张参考进入 5 个组织区</w:t>
      </w:r>
    </w:p>
    <w:p>
      <w:pPr>
        <w:keepNext w:val="0"/>
        <w:spacing w:before="0" w:after="100" w:line="300" w:lineRule="auto"/>
      </w:pPr>
      <w:r>
        <w:rPr>
          <w:rFonts w:ascii="Calibri" w:hAnsi="Calibri" w:eastAsia="Microsoft YaHei"/>
          <w:b/>
          <w:color w:val="1F4D78"/>
        </w:rPr>
        <w:t>导演提示：</w:t>
      </w:r>
      <w:r>
        <w:rPr>
          <w:rFonts w:ascii="Calibri" w:hAnsi="Calibri" w:eastAsia="Microsoft YaHei"/>
          <w:color w:val="5D6875"/>
        </w:rPr>
        <w:t>采用 1.5× 轻微加速，但必须原速保留两个近景：面料节点只有图片与名称；面料库关闭后该图片被选入多参考上下文。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04  02:25–03:45  逐张定义角色与备注</w:t>
      </w:r>
    </w:p>
    <w:p>
      <w:pPr>
        <w:keepNext w:val="0"/>
        <w:spacing w:before="0" w:after="100" w:line="300" w:lineRule="auto"/>
      </w:pPr>
      <w:r>
        <w:rPr>
          <w:rFonts w:ascii="Calibri" w:hAnsi="Calibri" w:eastAsia="Microsoft YaHei"/>
          <w:b/>
          <w:color w:val="1F4D78"/>
        </w:rPr>
        <w:t>本段目的：</w:t>
      </w:r>
      <w:r>
        <w:rPr>
          <w:rFonts w:ascii="Calibri" w:hAnsi="Calibri" w:eastAsia="Microsoft YaHei"/>
          <w:color w:val="18212B"/>
        </w:rPr>
        <w:t>防止模型无差别融合参考。</w:t>
      </w:r>
    </w:p>
    <w:p>
      <w:pPr>
        <w:keepNext w:val="0"/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color w:val="18212B"/>
        </w:rPr>
        <w:t>依次打开“标签设计”。</w:t>
      </w:r>
    </w:p>
    <w:p>
      <w:pPr>
        <w:keepNext w:val="0"/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color w:val="18212B"/>
        </w:rPr>
        <w:t>标风格 A/B=风格参考；飘带领正面图=廓形参考；雪纺微距=面料参考；细密褶裥=细节参考；插肩袖雪纺衫=参考衣；过度荷叶边复古衬衫=避用。</w:t>
      </w:r>
    </w:p>
    <w:p>
      <w:pPr>
        <w:keepNext w:val="0"/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color w:val="18212B"/>
        </w:rPr>
        <w:t>在每张图备注其可取/不可取信息。</w:t>
      </w:r>
    </w:p>
    <w:p>
      <w:pPr>
        <w:keepNext w:val="0"/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color w:val="18212B"/>
        </w:rPr>
        <w:t>对 VLM 误判或低置信度项进行人工纠正。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7FB" w:val="clear"/>
          </w:tcPr>
          <w:p>
            <w:pPr>
              <w:keepNext w:val="0"/>
              <w:spacing w:before="40" w:after="40" w:line="288" w:lineRule="auto"/>
            </w:pPr>
            <w:r>
              <w:rPr>
                <w:rFonts w:ascii="Calibri" w:hAnsi="Calibri" w:eastAsia="Microsoft YaHei"/>
                <w:b/>
                <w:color w:val="2E74B5"/>
                <w:sz w:val="21"/>
              </w:rPr>
              <w:t xml:space="preserve">建议口播  </w:t>
            </w:r>
            <w:r>
              <w:rPr>
                <w:rFonts w:ascii="Calibri" w:hAnsi="Calibri" w:eastAsia="Microsoft YaHei"/>
                <w:color w:val="18212B"/>
                <w:sz w:val="21"/>
              </w:rPr>
              <w:t>同一张图不是全能参考。建筑图给我比例和情绪，不给我服装细节；过度荷叶边复古衬衫只告诉系统哪些语言必须排除。</w:t>
            </w:r>
          </w:p>
        </w:tc>
      </w:tr>
    </w:tbl>
    <w:p>
      <w:pPr>
        <w:keepNext w:val="0"/>
        <w:spacing w:before="0" w:after="40" w:line="240" w:lineRule="auto"/>
      </w:pPr>
    </w:p>
    <w:p>
      <w:pPr>
        <w:keepNext w:val="0"/>
        <w:spacing w:before="0" w:after="100" w:line="300" w:lineRule="auto"/>
      </w:pPr>
      <w:r>
        <w:rPr>
          <w:rFonts w:ascii="Calibri" w:hAnsi="Calibri" w:eastAsia="Microsoft YaHei"/>
          <w:b/>
          <w:color w:val="1F4D78"/>
        </w:rPr>
        <w:t>必须拍到：</w:t>
      </w:r>
      <w:r>
        <w:rPr>
          <w:rFonts w:ascii="Calibri" w:hAnsi="Calibri" w:eastAsia="Microsoft YaHei"/>
          <w:color w:val="18212B"/>
        </w:rPr>
        <w:t>全部角色选项；逐图备注；人工修正；避用标签</w:t>
      </w:r>
    </w:p>
    <w:p>
      <w:pPr>
        <w:keepNext w:val="0"/>
        <w:spacing w:before="0" w:after="100" w:line="300" w:lineRule="auto"/>
      </w:pPr>
      <w:r>
        <w:rPr>
          <w:rFonts w:ascii="Calibri" w:hAnsi="Calibri" w:eastAsia="Microsoft YaHei"/>
          <w:b/>
          <w:color w:val="1F4D78"/>
        </w:rPr>
        <w:t>导演提示：</w:t>
      </w:r>
      <w:r>
        <w:rPr>
          <w:rFonts w:ascii="Calibri" w:hAnsi="Calibri" w:eastAsia="Microsoft YaHei"/>
          <w:color w:val="5D6875"/>
        </w:rPr>
        <w:t>后期可叠加简洁图例：Style / Silhouette / Fabric / Detail / Avoid。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05  03:45–04:40  先做参考冲突审查</w:t>
      </w:r>
    </w:p>
    <w:p>
      <w:pPr>
        <w:keepNext w:val="0"/>
        <w:spacing w:before="0" w:after="100" w:line="300" w:lineRule="auto"/>
      </w:pPr>
      <w:r>
        <w:rPr>
          <w:rFonts w:ascii="Calibri" w:hAnsi="Calibri" w:eastAsia="Microsoft YaHei"/>
          <w:b/>
          <w:color w:val="1F4D78"/>
        </w:rPr>
        <w:t>本段目的：</w:t>
      </w:r>
      <w:r>
        <w:rPr>
          <w:rFonts w:ascii="Calibri" w:hAnsi="Calibri" w:eastAsia="Microsoft YaHei"/>
          <w:color w:val="18212B"/>
        </w:rPr>
        <w:t>让多参考在生成前完成角色与冲突消解。</w:t>
      </w:r>
    </w:p>
    <w:p>
      <w:pPr>
        <w:keepNext w:val="0"/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color w:val="18212B"/>
        </w:rPr>
        <w:t>框选 7 类素材，确认附件不超过 16 张。</w:t>
      </w:r>
    </w:p>
    <w:p>
      <w:pPr>
        <w:keepNext w:val="0"/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color w:val="18212B"/>
        </w:rPr>
        <w:t>要求设计助手“先不要生成”，输出角色矩阵、冲突、主次关系和缺失信息。</w:t>
      </w:r>
    </w:p>
    <w:p>
      <w:pPr>
        <w:keepNext w:val="0"/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color w:val="18212B"/>
        </w:rPr>
        <w:t>根据回复把建筑图备注改为“只取尺度/阴影，不取硬质材料”，把避用图追加“禁止荧光色与层叠大荷叶边”。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7FB" w:val="clear"/>
          </w:tcPr>
          <w:p>
            <w:pPr>
              <w:keepNext w:val="0"/>
              <w:spacing w:before="40" w:after="40" w:line="288" w:lineRule="auto"/>
            </w:pPr>
            <w:r>
              <w:rPr>
                <w:rFonts w:ascii="Calibri" w:hAnsi="Calibri" w:eastAsia="Microsoft YaHei"/>
                <w:b/>
                <w:color w:val="2E74B5"/>
                <w:sz w:val="21"/>
              </w:rPr>
              <w:t xml:space="preserve">建议口播  </w:t>
            </w:r>
            <w:r>
              <w:rPr>
                <w:rFonts w:ascii="Calibri" w:hAnsi="Calibri" w:eastAsia="Microsoft YaHei"/>
                <w:color w:val="18212B"/>
                <w:sz w:val="21"/>
              </w:rPr>
              <w:t>多参考最容易出错的地方不是数量，而是冲突。我先要求它说明谁负责什么、哪里互相打架，再由我改标签和备注。</w:t>
            </w:r>
          </w:p>
        </w:tc>
      </w:tr>
    </w:tbl>
    <w:p>
      <w:pPr>
        <w:keepNext w:val="0"/>
        <w:spacing w:before="0" w:after="40" w:line="240" w:lineRule="auto"/>
      </w:pPr>
    </w:p>
    <w:p>
      <w:pPr>
        <w:keepNext w:val="0"/>
        <w:spacing w:before="0" w:after="100" w:line="300" w:lineRule="auto"/>
      </w:pPr>
      <w:r>
        <w:rPr>
          <w:rFonts w:ascii="Calibri" w:hAnsi="Calibri" w:eastAsia="Microsoft YaHei"/>
          <w:b/>
          <w:color w:val="1F4D78"/>
        </w:rPr>
        <w:t>必须拍到：</w:t>
      </w:r>
      <w:r>
        <w:rPr>
          <w:rFonts w:ascii="Calibri" w:hAnsi="Calibri" w:eastAsia="Microsoft YaHei"/>
          <w:color w:val="18212B"/>
        </w:rPr>
        <w:t>附件芯片；角色矩阵；冲突结论；备注修订</w:t>
      </w:r>
    </w:p>
    <w:p>
      <w:pPr>
        <w:keepNext w:val="0"/>
        <w:spacing w:before="0" w:after="100" w:line="300" w:lineRule="auto"/>
      </w:pPr>
      <w:r>
        <w:rPr>
          <w:rFonts w:ascii="Calibri" w:hAnsi="Calibri" w:eastAsia="Microsoft YaHei"/>
          <w:b/>
          <w:color w:val="1F4D78"/>
        </w:rPr>
        <w:t>导演提示：</w:t>
      </w:r>
      <w:r>
        <w:rPr>
          <w:rFonts w:ascii="Calibri" w:hAnsi="Calibri" w:eastAsia="Microsoft YaHei"/>
          <w:color w:val="5D6875"/>
        </w:rPr>
        <w:t>附件较多时拍到自动换行与缩略图预览，证明上下文可检查。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06  04:40–06:10  角色化多参考生成</w:t>
      </w:r>
    </w:p>
    <w:p>
      <w:pPr>
        <w:keepNext w:val="0"/>
        <w:spacing w:before="0" w:after="100" w:line="300" w:lineRule="auto"/>
      </w:pPr>
      <w:r>
        <w:rPr>
          <w:rFonts w:ascii="Calibri" w:hAnsi="Calibri" w:eastAsia="Microsoft YaHei"/>
          <w:b/>
          <w:color w:val="1F4D78"/>
        </w:rPr>
        <w:t>本段目的：</w:t>
      </w:r>
      <w:r>
        <w:rPr>
          <w:rFonts w:ascii="Calibri" w:hAnsi="Calibri" w:eastAsia="Microsoft YaHei"/>
          <w:color w:val="18212B"/>
        </w:rPr>
        <w:t>展示最多 16 张参考按角色/权重有序进入生成。</w:t>
      </w:r>
    </w:p>
    <w:p>
      <w:pPr>
        <w:keepNext w:val="0"/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color w:val="18212B"/>
        </w:rPr>
        <w:t>提交完整生成指令。</w:t>
      </w:r>
    </w:p>
    <w:p>
      <w:pPr>
        <w:keepNext w:val="0"/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color w:val="18212B"/>
        </w:rPr>
        <w:t>保留任务托盘状态；完成后展开全部候选。</w:t>
      </w:r>
    </w:p>
    <w:p>
      <w:pPr>
        <w:keepNext w:val="0"/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color w:val="18212B"/>
        </w:rPr>
        <w:t>说明系统按权重和类型排序参考，并将角色说明写入生成提示。</w:t>
      </w:r>
    </w:p>
    <w:p>
      <w:pPr>
        <w:keepNext w:val="0"/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color w:val="18212B"/>
        </w:rPr>
        <w:t>逐张检查：是否非戏服化、飘带宽度、轻微透视是否克制且不走光、肩部细褶、袖克夫和酒红比例。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7FB" w:val="clear"/>
          </w:tcPr>
          <w:p>
            <w:pPr>
              <w:keepNext w:val="0"/>
              <w:spacing w:before="40" w:after="40" w:line="288" w:lineRule="auto"/>
            </w:pPr>
            <w:r>
              <w:rPr>
                <w:rFonts w:ascii="Calibri" w:hAnsi="Calibri" w:eastAsia="Microsoft YaHei"/>
                <w:b/>
                <w:color w:val="2E74B5"/>
                <w:sz w:val="21"/>
              </w:rPr>
              <w:t xml:space="preserve">建议口播  </w:t>
            </w:r>
            <w:r>
              <w:rPr>
                <w:rFonts w:ascii="Calibri" w:hAnsi="Calibri" w:eastAsia="Microsoft YaHei"/>
                <w:color w:val="18212B"/>
                <w:sz w:val="21"/>
              </w:rPr>
              <w:t>这不是平均混图。风格、廓形、面料、细节和避用项各走自己的通道，系统会把最多 16 张参考按角色和权重排序。我的审图仍按六项标准逐条通过。</w:t>
            </w:r>
          </w:p>
        </w:tc>
      </w:tr>
    </w:tbl>
    <w:p>
      <w:pPr>
        <w:keepNext w:val="0"/>
        <w:spacing w:before="0" w:after="40" w:line="240" w:lineRule="auto"/>
      </w:pPr>
    </w:p>
    <w:p>
      <w:pPr>
        <w:keepNext w:val="0"/>
        <w:spacing w:before="0" w:after="100" w:line="300" w:lineRule="auto"/>
      </w:pPr>
      <w:r>
        <w:rPr>
          <w:rFonts w:ascii="Calibri" w:hAnsi="Calibri" w:eastAsia="Microsoft YaHei"/>
          <w:b/>
          <w:color w:val="1F4D78"/>
        </w:rPr>
        <w:t>必须拍到：</w:t>
      </w:r>
      <w:r>
        <w:rPr>
          <w:rFonts w:ascii="Calibri" w:hAnsi="Calibri" w:eastAsia="Microsoft YaHei"/>
          <w:color w:val="18212B"/>
        </w:rPr>
        <w:t>多附件生成；任务状态；3 个候选；五项审图轨迹</w:t>
      </w:r>
    </w:p>
    <w:p>
      <w:pPr>
        <w:keepNext w:val="0"/>
        <w:spacing w:before="0" w:after="100" w:line="300" w:lineRule="auto"/>
      </w:pPr>
      <w:r>
        <w:rPr>
          <w:rFonts w:ascii="Calibri" w:hAnsi="Calibri" w:eastAsia="Microsoft YaHei"/>
          <w:b/>
          <w:color w:val="1F4D78"/>
        </w:rPr>
        <w:t>导演提示：</w:t>
      </w:r>
      <w:r>
        <w:rPr>
          <w:rFonts w:ascii="Calibri" w:hAnsi="Calibri" w:eastAsia="Microsoft YaHei"/>
          <w:color w:val="5D6875"/>
        </w:rPr>
        <w:t>不要口播内部模型名称；强调可观察的角色化行为。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4F2" w:val="clear"/>
          </w:tcPr>
          <w:p>
            <w:pPr>
              <w:keepNext w:val="0"/>
              <w:spacing w:before="40" w:after="40" w:line="288" w:lineRule="auto"/>
            </w:pPr>
            <w:r>
              <w:rPr>
                <w:rFonts w:ascii="Calibri" w:hAnsi="Calibri" w:eastAsia="Microsoft YaHei"/>
                <w:b/>
                <w:color w:val="9B1C1C"/>
                <w:sz w:val="21"/>
              </w:rPr>
              <w:t xml:space="preserve">失败兜底  </w:t>
            </w:r>
            <w:r>
              <w:rPr>
                <w:rFonts w:ascii="Calibri" w:hAnsi="Calibri" w:eastAsia="Microsoft YaHei"/>
                <w:color w:val="18212B"/>
                <w:sz w:val="21"/>
              </w:rPr>
              <w:t>若实时生成失败，使用同一角色集合的预生成备份，并在画面标注“同一参考板备份结果”。</w:t>
            </w:r>
          </w:p>
        </w:tc>
      </w:tr>
    </w:tbl>
    <w:p>
      <w:pPr>
        <w:keepNext w:val="0"/>
        <w:spacing w:before="0" w:after="40" w:line="240" w:lineRule="auto"/>
      </w:pP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07  06:10–07:05  候选淘汰与再来一版</w:t>
      </w:r>
    </w:p>
    <w:p>
      <w:pPr>
        <w:keepNext w:val="0"/>
        <w:spacing w:before="0" w:after="100" w:line="300" w:lineRule="auto"/>
      </w:pPr>
      <w:r>
        <w:rPr>
          <w:rFonts w:ascii="Calibri" w:hAnsi="Calibri" w:eastAsia="Microsoft YaHei"/>
          <w:b/>
          <w:color w:val="1F4D78"/>
        </w:rPr>
        <w:t>本段目的：</w:t>
      </w:r>
      <w:r>
        <w:rPr>
          <w:rFonts w:ascii="Calibri" w:hAnsi="Calibri" w:eastAsia="Microsoft YaHei"/>
          <w:color w:val="18212B"/>
        </w:rPr>
        <w:t>展示设计师主动拒绝拼贴和近复制。</w:t>
      </w:r>
    </w:p>
    <w:p>
      <w:pPr>
        <w:keepNext w:val="0"/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color w:val="18212B"/>
        </w:rPr>
        <w:t>丢弃一张出现层叠大荷叶边的候选。</w:t>
      </w:r>
    </w:p>
    <w:p>
      <w:pPr>
        <w:keepNext w:val="0"/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color w:val="18212B"/>
        </w:rPr>
        <w:t>对一张结构正确但细节弱的候选点“再来一版”，要求校正窄飘带、肩部六道细褶和袖克夫但不改衣身松量。</w:t>
      </w:r>
    </w:p>
    <w:p>
      <w:pPr>
        <w:keepNext w:val="0"/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color w:val="18212B"/>
        </w:rPr>
        <w:t>采纳最符合共同 DNA 的候选并放回画布。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7FB" w:val="clear"/>
          </w:tcPr>
          <w:p>
            <w:pPr>
              <w:keepNext w:val="0"/>
              <w:spacing w:before="40" w:after="40" w:line="288" w:lineRule="auto"/>
            </w:pPr>
            <w:r>
              <w:rPr>
                <w:rFonts w:ascii="Calibri" w:hAnsi="Calibri" w:eastAsia="Microsoft YaHei"/>
                <w:b/>
                <w:color w:val="2E74B5"/>
                <w:sz w:val="21"/>
              </w:rPr>
              <w:t xml:space="preserve">建议口播  </w:t>
            </w:r>
            <w:r>
              <w:rPr>
                <w:rFonts w:ascii="Calibri" w:hAnsi="Calibri" w:eastAsia="Microsoft YaHei"/>
                <w:color w:val="18212B"/>
                <w:sz w:val="21"/>
              </w:rPr>
              <w:t>这张虽然完整，但把避用图的层叠大荷叶边带了回来，直接淘汰。另一张只缺少肩部六道标志性细褶，我会沿原结构再来一版，而不是把所有条件重新洗牌。</w:t>
            </w:r>
          </w:p>
        </w:tc>
      </w:tr>
    </w:tbl>
    <w:p>
      <w:pPr>
        <w:keepNext w:val="0"/>
        <w:spacing w:before="0" w:after="40" w:line="240" w:lineRule="auto"/>
      </w:pPr>
    </w:p>
    <w:p>
      <w:pPr>
        <w:keepNext w:val="0"/>
        <w:spacing w:before="0" w:after="100" w:line="300" w:lineRule="auto"/>
      </w:pPr>
      <w:r>
        <w:rPr>
          <w:rFonts w:ascii="Calibri" w:hAnsi="Calibri" w:eastAsia="Microsoft YaHei"/>
          <w:b/>
          <w:color w:val="1F4D78"/>
        </w:rPr>
        <w:t>必须拍到：</w:t>
      </w:r>
      <w:r>
        <w:rPr>
          <w:rFonts w:ascii="Calibri" w:hAnsi="Calibri" w:eastAsia="Microsoft YaHei"/>
          <w:color w:val="18212B"/>
        </w:rPr>
        <w:t>丢弃；再来一版；采纳后上画布</w:t>
      </w:r>
    </w:p>
    <w:p>
      <w:pPr>
        <w:keepNext w:val="0"/>
        <w:spacing w:before="0" w:after="100" w:line="300" w:lineRule="auto"/>
      </w:pPr>
      <w:r>
        <w:rPr>
          <w:rFonts w:ascii="Calibri" w:hAnsi="Calibri" w:eastAsia="Microsoft YaHei"/>
          <w:b/>
          <w:color w:val="1F4D78"/>
        </w:rPr>
        <w:t>导演提示：</w:t>
      </w:r>
      <w:r>
        <w:rPr>
          <w:rFonts w:ascii="Calibri" w:hAnsi="Calibri" w:eastAsia="Microsoft YaHei"/>
          <w:color w:val="5D6875"/>
        </w:rPr>
        <w:t>把淘汰理由说在点击前，让动作与判断形成因果。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08  07:05–08:20  设为 Hero 并人工校正 DNA</w:t>
      </w:r>
    </w:p>
    <w:p>
      <w:pPr>
        <w:keepNext w:val="0"/>
        <w:spacing w:before="0" w:after="100" w:line="300" w:lineRule="auto"/>
      </w:pPr>
      <w:r>
        <w:rPr>
          <w:rFonts w:ascii="Calibri" w:hAnsi="Calibri" w:eastAsia="Microsoft YaHei"/>
          <w:b/>
          <w:color w:val="1F4D78"/>
        </w:rPr>
        <w:t>本段目的：</w:t>
      </w:r>
      <w:r>
        <w:rPr>
          <w:rFonts w:ascii="Calibri" w:hAnsi="Calibri" w:eastAsia="Microsoft YaHei"/>
          <w:color w:val="18212B"/>
        </w:rPr>
        <w:t>把多参考共识沉淀为系列规则。</w:t>
      </w:r>
    </w:p>
    <w:p>
      <w:pPr>
        <w:keepNext w:val="0"/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color w:val="18212B"/>
        </w:rPr>
        <w:t>打开候选详情，点击“设为 Hero → 建系列”。</w:t>
      </w:r>
    </w:p>
    <w:p>
      <w:pPr>
        <w:keepNext w:val="0"/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color w:val="18212B"/>
        </w:rPr>
        <w:t>进入“DNA 定义”，核对自动提取的色板、廓形、面料、情绪词。</w:t>
      </w:r>
    </w:p>
    <w:p>
      <w:pPr>
        <w:keepNext w:val="0"/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color w:val="18212B"/>
        </w:rPr>
        <w:t>补充“肩部细褶、法式缝”为标志性构造细节。</w:t>
      </w:r>
    </w:p>
    <w:p>
      <w:pPr>
        <w:keepNext w:val="0"/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color w:val="18212B"/>
        </w:rPr>
        <w:t>锁定色板、参考图所示的轻盈垂坠与柔雾光泽、窄飘带、肩部细褶与法式缝；保持领型和袖型未锁。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7FB" w:val="clear"/>
          </w:tcPr>
          <w:p>
            <w:pPr>
              <w:keepNext w:val="0"/>
              <w:spacing w:before="40" w:after="40" w:line="288" w:lineRule="auto"/>
            </w:pPr>
            <w:r>
              <w:rPr>
                <w:rFonts w:ascii="Calibri" w:hAnsi="Calibri" w:eastAsia="Microsoft YaHei"/>
                <w:b/>
                <w:color w:val="2E74B5"/>
                <w:sz w:val="21"/>
              </w:rPr>
              <w:t xml:space="preserve">建议口播  </w:t>
            </w:r>
            <w:r>
              <w:rPr>
                <w:rFonts w:ascii="Calibri" w:hAnsi="Calibri" w:eastAsia="Microsoft YaHei"/>
                <w:color w:val="18212B"/>
                <w:sz w:val="21"/>
              </w:rPr>
              <w:t>自动提取只是草案。我锁定真正要跨款式保留的材料、主色和构造细节，但不锁廓形，因为系列需要在雪纺衫品类内发展不同领型、袖型和穿着场景。</w:t>
            </w:r>
          </w:p>
        </w:tc>
      </w:tr>
    </w:tbl>
    <w:p>
      <w:pPr>
        <w:keepNext w:val="0"/>
        <w:spacing w:before="0" w:after="40" w:line="240" w:lineRule="auto"/>
      </w:pPr>
    </w:p>
    <w:p>
      <w:pPr>
        <w:keepNext w:val="0"/>
        <w:spacing w:before="0" w:after="100" w:line="300" w:lineRule="auto"/>
      </w:pPr>
      <w:r>
        <w:rPr>
          <w:rFonts w:ascii="Calibri" w:hAnsi="Calibri" w:eastAsia="Microsoft YaHei"/>
          <w:b/>
          <w:color w:val="1F4D78"/>
        </w:rPr>
        <w:t>必须拍到：</w:t>
      </w:r>
      <w:r>
        <w:rPr>
          <w:rFonts w:ascii="Calibri" w:hAnsi="Calibri" w:eastAsia="Microsoft YaHei"/>
          <w:color w:val="18212B"/>
        </w:rPr>
        <w:t>Hero 原点；DNA 草案；人工编辑；锁定/解锁状态</w:t>
      </w:r>
    </w:p>
    <w:p>
      <w:pPr>
        <w:keepNext w:val="0"/>
        <w:spacing w:before="0" w:after="100" w:line="300" w:lineRule="auto"/>
      </w:pPr>
      <w:r>
        <w:rPr>
          <w:rFonts w:ascii="Calibri" w:hAnsi="Calibri" w:eastAsia="Microsoft YaHei"/>
          <w:b/>
          <w:color w:val="1F4D78"/>
        </w:rPr>
        <w:t>导演提示：</w:t>
      </w:r>
      <w:r>
        <w:rPr>
          <w:rFonts w:ascii="Calibri" w:hAnsi="Calibri" w:eastAsia="Microsoft YaHei"/>
          <w:color w:val="5D6875"/>
        </w:rPr>
        <w:t>锁定按钮变化要拍清楚；至少保留一个未锁维度作为对比。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09  08:20–10:05  建立 6 款系列开发计划</w:t>
      </w:r>
    </w:p>
    <w:p>
      <w:pPr>
        <w:keepNext w:val="0"/>
        <w:spacing w:before="0" w:after="100" w:line="300" w:lineRule="auto"/>
      </w:pPr>
      <w:r>
        <w:rPr>
          <w:rFonts w:ascii="Calibri" w:hAnsi="Calibri" w:eastAsia="Microsoft YaHei"/>
          <w:b/>
          <w:color w:val="1F4D78"/>
        </w:rPr>
        <w:t>本段目的：</w:t>
      </w:r>
      <w:r>
        <w:rPr>
          <w:rFonts w:ascii="Calibri" w:hAnsi="Calibri" w:eastAsia="Microsoft YaHei"/>
          <w:color w:val="18212B"/>
        </w:rPr>
        <w:t>证明系列扩展不是重复生成。</w:t>
      </w:r>
    </w:p>
    <w:p>
      <w:pPr>
        <w:keepNext w:val="0"/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color w:val="18212B"/>
        </w:rPr>
        <w:t>切到“Look 扩展 → 系列计划”。</w:t>
      </w:r>
    </w:p>
    <w:p>
      <w:pPr>
        <w:keepNext w:val="0"/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color w:val="18212B"/>
        </w:rPr>
        <w:t>系列款数设为 6；目标写入 SS27、都市通勤、轻盈层搭、中高价格带。</w:t>
      </w:r>
    </w:p>
    <w:p>
      <w:pPr>
        <w:keepNext w:val="0"/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color w:val="18212B"/>
        </w:rPr>
        <w:t>配置飘带领、小立领、交叠V领、无袖、长版、圆领六个雪纺衫槽位；演示上移、复制、删除和恢复推荐配比。</w:t>
      </w:r>
    </w:p>
    <w:p>
      <w:pPr>
        <w:keepNext w:val="0"/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color w:val="18212B"/>
        </w:rPr>
        <w:t>选择待生成款，点击“生成选中”，观察按计划顺序逐款生成。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7FB" w:val="clear"/>
          </w:tcPr>
          <w:p>
            <w:pPr>
              <w:keepNext w:val="0"/>
              <w:spacing w:before="40" w:after="40" w:line="288" w:lineRule="auto"/>
            </w:pPr>
            <w:r>
              <w:rPr>
                <w:rFonts w:ascii="Calibri" w:hAnsi="Calibri" w:eastAsia="Microsoft YaHei"/>
                <w:b/>
                <w:color w:val="2E74B5"/>
                <w:sz w:val="21"/>
              </w:rPr>
              <w:t xml:space="preserve">建议口播  </w:t>
            </w:r>
            <w:r>
              <w:rPr>
                <w:rFonts w:ascii="Calibri" w:hAnsi="Calibri" w:eastAsia="Microsoft YaHei"/>
                <w:color w:val="18212B"/>
                <w:sz w:val="21"/>
              </w:rPr>
              <w:t>我先做商品结构，再做图。6款必须覆盖通勤、层搭和轻场合，并在领型、袖型与衣长上形成清楚差异；系统会提示品类占比过高或缺失。</w:t>
            </w:r>
          </w:p>
        </w:tc>
      </w:tr>
    </w:tbl>
    <w:p>
      <w:pPr>
        <w:keepNext w:val="0"/>
        <w:spacing w:before="0" w:after="40" w:line="240" w:lineRule="auto"/>
      </w:pPr>
    </w:p>
    <w:p>
      <w:pPr>
        <w:keepNext w:val="0"/>
        <w:spacing w:before="0" w:after="100" w:line="300" w:lineRule="auto"/>
      </w:pPr>
      <w:r>
        <w:rPr>
          <w:rFonts w:ascii="Calibri" w:hAnsi="Calibri" w:eastAsia="Microsoft YaHei"/>
          <w:b/>
          <w:color w:val="1F4D78"/>
        </w:rPr>
        <w:t>必须拍到：</w:t>
      </w:r>
      <w:r>
        <w:rPr>
          <w:rFonts w:ascii="Calibri" w:hAnsi="Calibri" w:eastAsia="Microsoft YaHei"/>
          <w:color w:val="18212B"/>
        </w:rPr>
        <w:t>系列款数；开发目标；品类结构分析；槽位操作；逐款生成状态</w:t>
      </w:r>
    </w:p>
    <w:p>
      <w:pPr>
        <w:keepNext w:val="0"/>
        <w:spacing w:before="0" w:after="100" w:line="300" w:lineRule="auto"/>
      </w:pPr>
      <w:r>
        <w:rPr>
          <w:rFonts w:ascii="Calibri" w:hAnsi="Calibri" w:eastAsia="Microsoft YaHei"/>
          <w:b/>
          <w:color w:val="1F4D78"/>
        </w:rPr>
        <w:t>导演提示：</w:t>
      </w:r>
      <w:r>
        <w:rPr>
          <w:rFonts w:ascii="Calibri" w:hAnsi="Calibri" w:eastAsia="Microsoft YaHei"/>
          <w:color w:val="5D6875"/>
        </w:rPr>
        <w:t>配置槽位可轻微加速；品类结构警告与“覆盖完整”状态必须原速。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4F2" w:val="clear"/>
          </w:tcPr>
          <w:p>
            <w:pPr>
              <w:keepNext w:val="0"/>
              <w:spacing w:before="40" w:after="40" w:line="288" w:lineRule="auto"/>
            </w:pPr>
            <w:r>
              <w:rPr>
                <w:rFonts w:ascii="Calibri" w:hAnsi="Calibri" w:eastAsia="Microsoft YaHei"/>
                <w:b/>
                <w:color w:val="9B1C1C"/>
                <w:sz w:val="21"/>
              </w:rPr>
              <w:t xml:space="preserve">失败兜底  </w:t>
            </w:r>
            <w:r>
              <w:rPr>
                <w:rFonts w:ascii="Calibri" w:hAnsi="Calibri" w:eastAsia="Microsoft YaHei"/>
                <w:color w:val="18212B"/>
                <w:sz w:val="21"/>
              </w:rPr>
              <w:t>若批量生成耗时，先生成 1 款；其余使用同一计划的备份结果，字幕注明。</w:t>
            </w:r>
          </w:p>
        </w:tc>
      </w:tr>
    </w:tbl>
    <w:p>
      <w:pPr>
        <w:keepNext w:val="0"/>
        <w:spacing w:before="0" w:after="40" w:line="240" w:lineRule="auto"/>
      </w:pP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10  10:05–11:05  一致性诊断与人工裁决</w:t>
      </w:r>
    </w:p>
    <w:p>
      <w:pPr>
        <w:keepNext w:val="0"/>
        <w:spacing w:before="0" w:after="100" w:line="300" w:lineRule="auto"/>
      </w:pPr>
      <w:r>
        <w:rPr>
          <w:rFonts w:ascii="Calibri" w:hAnsi="Calibri" w:eastAsia="Microsoft YaHei"/>
          <w:b/>
          <w:color w:val="1F4D78"/>
        </w:rPr>
        <w:t>本段目的：</w:t>
      </w:r>
      <w:r>
        <w:rPr>
          <w:rFonts w:ascii="Calibri" w:hAnsi="Calibri" w:eastAsia="Microsoft YaHei"/>
          <w:color w:val="18212B"/>
        </w:rPr>
        <w:t>把数值放在设计判断之后。</w:t>
      </w:r>
    </w:p>
    <w:p>
      <w:pPr>
        <w:keepNext w:val="0"/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color w:val="18212B"/>
        </w:rPr>
        <w:t>打开“一致性”矩阵。</w:t>
      </w:r>
    </w:p>
    <w:p>
      <w:pPr>
        <w:keepNext w:val="0"/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color w:val="18212B"/>
        </w:rPr>
        <w:t>解释 &lt;0.50 偏离、0.50–0.95 系列区间、&gt;0.95 高度相似。</w:t>
      </w:r>
    </w:p>
    <w:p>
      <w:pPr>
        <w:keepNext w:val="0"/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color w:val="18212B"/>
        </w:rPr>
        <w:t>对低相似度实验款点击“忽略提示并强制保留”，口播其功能理由。</w:t>
      </w:r>
    </w:p>
    <w:p>
      <w:pPr>
        <w:keepNext w:val="0"/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color w:val="18212B"/>
        </w:rPr>
        <w:t>指出一对 &gt;0.95 近重复，决定下一轮从廓形轴重新发展。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7FB" w:val="clear"/>
          </w:tcPr>
          <w:p>
            <w:pPr>
              <w:keepNext w:val="0"/>
              <w:spacing w:before="40" w:after="40" w:line="288" w:lineRule="auto"/>
            </w:pPr>
            <w:r>
              <w:rPr>
                <w:rFonts w:ascii="Calibri" w:hAnsi="Calibri" w:eastAsia="Microsoft YaHei"/>
                <w:b/>
                <w:color w:val="2E74B5"/>
                <w:sz w:val="21"/>
              </w:rPr>
              <w:t xml:space="preserve">建议口播  </w:t>
            </w:r>
            <w:r>
              <w:rPr>
                <w:rFonts w:ascii="Calibri" w:hAnsi="Calibri" w:eastAsia="Microsoft YaHei"/>
                <w:color w:val="18212B"/>
                <w:sz w:val="21"/>
              </w:rPr>
              <w:t>相似度只告诉我哪里可能偏离或重复，不替我判断。这件实验款虽然低于区间，但它承担系列中的无袖层搭与盛夏通勤场景，我会说明理由后保留；高度相似的一对则需要下一轮重新拉开。</w:t>
            </w:r>
          </w:p>
        </w:tc>
      </w:tr>
    </w:tbl>
    <w:p>
      <w:pPr>
        <w:keepNext w:val="0"/>
        <w:spacing w:before="0" w:after="40" w:line="240" w:lineRule="auto"/>
      </w:pPr>
    </w:p>
    <w:p>
      <w:pPr>
        <w:keepNext w:val="0"/>
        <w:spacing w:before="0" w:after="100" w:line="300" w:lineRule="auto"/>
      </w:pPr>
      <w:r>
        <w:rPr>
          <w:rFonts w:ascii="Calibri" w:hAnsi="Calibri" w:eastAsia="Microsoft YaHei"/>
          <w:b/>
          <w:color w:val="1F4D78"/>
        </w:rPr>
        <w:t>必须拍到：</w:t>
      </w:r>
      <w:r>
        <w:rPr>
          <w:rFonts w:ascii="Calibri" w:hAnsi="Calibri" w:eastAsia="Microsoft YaHei"/>
          <w:color w:val="18212B"/>
        </w:rPr>
        <w:t>相似度矩阵；阈值图例；强制保留状态；近重复诊断</w:t>
      </w:r>
    </w:p>
    <w:p>
      <w:pPr>
        <w:keepNext w:val="0"/>
        <w:spacing w:before="0" w:after="100" w:line="300" w:lineRule="auto"/>
      </w:pPr>
      <w:r>
        <w:rPr>
          <w:rFonts w:ascii="Calibri" w:hAnsi="Calibri" w:eastAsia="Microsoft YaHei"/>
          <w:b/>
          <w:color w:val="1F4D78"/>
        </w:rPr>
        <w:t>导演提示：</w:t>
      </w:r>
      <w:r>
        <w:rPr>
          <w:rFonts w:ascii="Calibri" w:hAnsi="Calibri" w:eastAsia="Microsoft YaHei"/>
          <w:color w:val="5D6875"/>
        </w:rPr>
        <w:t>严禁把分数说成“质量分”；口播必须出现“仅用于发现重复与偏离”。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11  11:05–12:00  历史、会话命名与复盘</w:t>
      </w:r>
    </w:p>
    <w:p>
      <w:pPr>
        <w:keepNext w:val="0"/>
        <w:spacing w:before="0" w:after="100" w:line="300" w:lineRule="auto"/>
      </w:pPr>
      <w:r>
        <w:rPr>
          <w:rFonts w:ascii="Calibri" w:hAnsi="Calibri" w:eastAsia="Microsoft YaHei"/>
          <w:b/>
          <w:color w:val="1F4D78"/>
        </w:rPr>
        <w:t>本段目的：</w:t>
      </w:r>
      <w:r>
        <w:rPr>
          <w:rFonts w:ascii="Calibri" w:hAnsi="Calibri" w:eastAsia="Microsoft YaHei"/>
          <w:color w:val="18212B"/>
        </w:rPr>
        <w:t>展示设计讨论和生成记录可长期管理。</w:t>
      </w:r>
    </w:p>
    <w:p>
      <w:pPr>
        <w:keepNext w:val="0"/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color w:val="18212B"/>
        </w:rPr>
        <w:t>把当前会话重命名为“SS27 Air Veil / 多参考决策”。</w:t>
      </w:r>
    </w:p>
    <w:p>
      <w:pPr>
        <w:keepNext w:val="0"/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color w:val="18212B"/>
        </w:rPr>
        <w:t>打开“历史”，切换“对话/生成”查看记录。</w:t>
      </w:r>
    </w:p>
    <w:p>
      <w:pPr>
        <w:keepNext w:val="0"/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color w:val="18212B"/>
        </w:rPr>
        <w:t>指出附件、回复与候选仍可回溯；返回对话。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7FB" w:val="clear"/>
          </w:tcPr>
          <w:p>
            <w:pPr>
              <w:keepNext w:val="0"/>
              <w:spacing w:before="40" w:after="40" w:line="288" w:lineRule="auto"/>
            </w:pPr>
            <w:r>
              <w:rPr>
                <w:rFonts w:ascii="Calibri" w:hAnsi="Calibri" w:eastAsia="Microsoft YaHei"/>
                <w:b/>
                <w:color w:val="2E74B5"/>
                <w:sz w:val="21"/>
              </w:rPr>
              <w:t xml:space="preserve">建议口播  </w:t>
            </w:r>
            <w:r>
              <w:rPr>
                <w:rFonts w:ascii="Calibri" w:hAnsi="Calibri" w:eastAsia="Microsoft YaHei"/>
                <w:color w:val="18212B"/>
                <w:sz w:val="21"/>
              </w:rPr>
              <w:t>参考图、判断、生成结果和系列不是散落在不同工具里。会话和生成历史让下一轮可以从同一决策上下文继续。</w:t>
            </w:r>
          </w:p>
        </w:tc>
      </w:tr>
    </w:tbl>
    <w:p>
      <w:pPr>
        <w:keepNext w:val="0"/>
        <w:spacing w:before="0" w:after="40" w:line="240" w:lineRule="auto"/>
      </w:pPr>
    </w:p>
    <w:p>
      <w:pPr>
        <w:keepNext w:val="0"/>
        <w:spacing w:before="0" w:after="100" w:line="300" w:lineRule="auto"/>
      </w:pPr>
      <w:r>
        <w:rPr>
          <w:rFonts w:ascii="Calibri" w:hAnsi="Calibri" w:eastAsia="Microsoft YaHei"/>
          <w:b/>
          <w:color w:val="1F4D78"/>
        </w:rPr>
        <w:t>必须拍到：</w:t>
      </w:r>
      <w:r>
        <w:rPr>
          <w:rFonts w:ascii="Calibri" w:hAnsi="Calibri" w:eastAsia="Microsoft YaHei"/>
          <w:color w:val="18212B"/>
        </w:rPr>
        <w:t>重命名会话；对话/生成历史；候选记录</w:t>
      </w:r>
    </w:p>
    <w:p>
      <w:pPr>
        <w:keepNext w:val="0"/>
        <w:spacing w:before="0" w:after="100" w:line="300" w:lineRule="auto"/>
      </w:pPr>
      <w:r>
        <w:rPr>
          <w:rFonts w:ascii="Calibri" w:hAnsi="Calibri" w:eastAsia="Microsoft YaHei"/>
          <w:b/>
          <w:color w:val="1F4D78"/>
        </w:rPr>
        <w:t>导演提示：</w:t>
      </w:r>
      <w:r>
        <w:rPr>
          <w:rFonts w:ascii="Calibri" w:hAnsi="Calibri" w:eastAsia="Microsoft YaHei"/>
          <w:color w:val="5D6875"/>
        </w:rPr>
        <w:t>不要在片中演示归档，避免误操作；归档可作为片尾可选 B-roll。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12  12:00–12:45  系列 Lookbook 导出</w:t>
      </w:r>
    </w:p>
    <w:p>
      <w:pPr>
        <w:keepNext w:val="0"/>
        <w:spacing w:before="0" w:after="100" w:line="300" w:lineRule="auto"/>
      </w:pPr>
      <w:r>
        <w:rPr>
          <w:rFonts w:ascii="Calibri" w:hAnsi="Calibri" w:eastAsia="Microsoft YaHei"/>
          <w:b/>
          <w:color w:val="1F4D78"/>
        </w:rPr>
        <w:t>本段目的：</w:t>
      </w:r>
      <w:r>
        <w:rPr>
          <w:rFonts w:ascii="Calibri" w:hAnsi="Calibri" w:eastAsia="Microsoft YaHei"/>
          <w:color w:val="18212B"/>
        </w:rPr>
        <w:t>以可交付成果结束。</w:t>
      </w:r>
    </w:p>
    <w:p>
      <w:pPr>
        <w:keepNext w:val="0"/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color w:val="18212B"/>
        </w:rPr>
        <w:t>在系列抽屉点击“导出 PDF”。</w:t>
      </w:r>
    </w:p>
    <w:p>
      <w:pPr>
        <w:keepNext w:val="0"/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color w:val="18212B"/>
        </w:rPr>
        <w:t>说明 PDF 包含系列名、DNA 色板和全部 Look 网格；展示 Free 水印/Pro 原图说明。</w:t>
      </w:r>
    </w:p>
    <w:p>
      <w:pPr>
        <w:keepNext w:val="0"/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color w:val="18212B"/>
        </w:rPr>
        <w:t>点击开始导出，保留后台状态与下载链接有效期。</w:t>
      </w:r>
    </w:p>
    <w:p>
      <w:pPr>
        <w:keepNext w:val="0"/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color w:val="18212B"/>
        </w:rPr>
        <w:t>最后回到白板，参考板、Hero 与系列同屏。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7FB" w:val="clear"/>
          </w:tcPr>
          <w:p>
            <w:pPr>
              <w:keepNext w:val="0"/>
              <w:spacing w:before="40" w:after="40" w:line="288" w:lineRule="auto"/>
            </w:pPr>
            <w:r>
              <w:rPr>
                <w:rFonts w:ascii="Calibri" w:hAnsi="Calibri" w:eastAsia="Microsoft YaHei"/>
                <w:b/>
                <w:color w:val="2E74B5"/>
                <w:sz w:val="21"/>
              </w:rPr>
              <w:t xml:space="preserve">建议口播  </w:t>
            </w:r>
            <w:r>
              <w:rPr>
                <w:rFonts w:ascii="Calibri" w:hAnsi="Calibri" w:eastAsia="Microsoft YaHei"/>
                <w:color w:val="18212B"/>
                <w:sz w:val="21"/>
              </w:rPr>
              <w:t>最终交付不只是一张图，而是带系列名、DNA 色板和全部 Look 的 Lookbook。更重要的是，白板上的每张参考仍保留角色和来源，下一轮可以继续调整。</w:t>
            </w:r>
          </w:p>
        </w:tc>
      </w:tr>
    </w:tbl>
    <w:p>
      <w:pPr>
        <w:keepNext w:val="0"/>
        <w:spacing w:before="0" w:after="40" w:line="240" w:lineRule="auto"/>
      </w:pPr>
    </w:p>
    <w:p>
      <w:pPr>
        <w:keepNext w:val="0"/>
        <w:spacing w:before="0" w:after="100" w:line="300" w:lineRule="auto"/>
      </w:pPr>
      <w:r>
        <w:rPr>
          <w:rFonts w:ascii="Calibri" w:hAnsi="Calibri" w:eastAsia="Microsoft YaHei"/>
          <w:b/>
          <w:color w:val="1F4D78"/>
        </w:rPr>
        <w:t>必须拍到：</w:t>
      </w:r>
      <w:r>
        <w:rPr>
          <w:rFonts w:ascii="Calibri" w:hAnsi="Calibri" w:eastAsia="Microsoft YaHei"/>
          <w:color w:val="18212B"/>
        </w:rPr>
        <w:t>导出成果窗口；系列 PDF 说明；后台状态；完整白板</w:t>
      </w:r>
    </w:p>
    <w:p>
      <w:pPr>
        <w:keepNext w:val="0"/>
        <w:spacing w:before="0" w:after="100" w:line="300" w:lineRule="auto"/>
      </w:pPr>
      <w:r>
        <w:rPr>
          <w:rFonts w:ascii="Calibri" w:hAnsi="Calibri" w:eastAsia="Microsoft YaHei"/>
          <w:b/>
          <w:color w:val="1F4D78"/>
        </w:rPr>
        <w:t>导演提示：</w:t>
      </w:r>
      <w:r>
        <w:rPr>
          <w:rFonts w:ascii="Calibri" w:hAnsi="Calibri" w:eastAsia="Microsoft YaHei"/>
          <w:color w:val="5D6875"/>
        </w:rPr>
        <w:t>下载链接只显示，不在录屏中暴露签名参数。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6. 可直接复制的设计师指令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A. 多参考冲突审查</w:t>
      </w:r>
    </w:p>
    <w:p>
      <w:pPr>
        <w:keepNext w:val="0"/>
        <w:spacing w:before="0" w:after="100" w:line="300" w:lineRule="auto"/>
      </w:pPr>
      <w:r>
        <w:rPr>
          <w:rFonts w:ascii="Calibri" w:hAnsi="Calibri" w:eastAsia="Microsoft YaHei"/>
          <w:b/>
          <w:color w:val="1F4D78"/>
        </w:rPr>
        <w:t>使用时机：</w:t>
      </w:r>
      <w:r>
        <w:rPr>
          <w:rFonts w:ascii="Calibri" w:hAnsi="Calibri" w:eastAsia="Microsoft YaHei"/>
          <w:color w:val="18212B"/>
        </w:rPr>
        <w:t>选中全部角色后，先分析。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8F9FB" w:val="clear"/>
          </w:tcPr>
          <w:p>
            <w:pPr>
              <w:keepNext w:val="0"/>
              <w:spacing w:before="40" w:after="40" w:line="293" w:lineRule="auto"/>
            </w:pPr>
            <w:r>
              <w:rPr>
                <w:rFonts w:ascii="Calibri" w:hAnsi="Calibri" w:eastAsia="Microsoft YaHei"/>
                <w:color w:val="18212B"/>
                <w:sz w:val="19"/>
              </w:rPr>
              <w:t>先不要生成。请逐项读取我附加的参考，并按“风格/廓形/面料/细节/参考衣/避用/趋势”输出角色矩阵：每项只写可取信息、不可取信息和置信度。然后列出参考之间的冲突、主次关系、缺失信息，并给出需要我人工确认的 3 个问题。建筑图只取尺度与阴影；避用图只进入负向约束。</w:t>
            </w:r>
          </w:p>
        </w:tc>
      </w:tr>
    </w:tbl>
    <w:p>
      <w:pPr>
        <w:keepNext w:val="0"/>
        <w:spacing w:before="0" w:after="40" w:line="240" w:lineRule="auto"/>
      </w:pP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B. 多参考首轮生成</w:t>
      </w:r>
    </w:p>
    <w:p>
      <w:pPr>
        <w:keepNext w:val="0"/>
        <w:spacing w:before="0" w:after="100" w:line="300" w:lineRule="auto"/>
      </w:pPr>
      <w:r>
        <w:rPr>
          <w:rFonts w:ascii="Calibri" w:hAnsi="Calibri" w:eastAsia="Microsoft YaHei"/>
          <w:b/>
          <w:color w:val="1F4D78"/>
        </w:rPr>
        <w:t>使用时机：</w:t>
      </w:r>
      <w:r>
        <w:rPr>
          <w:rFonts w:ascii="Calibri" w:hAnsi="Calibri" w:eastAsia="Microsoft YaHei"/>
          <w:color w:val="18212B"/>
        </w:rPr>
        <w:t>冲突消解与角色备注确认后。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8F9FB" w:val="clear"/>
          </w:tcPr>
          <w:p>
            <w:pPr>
              <w:keepNext w:val="0"/>
              <w:spacing w:before="40" w:after="40" w:line="293" w:lineRule="auto"/>
            </w:pPr>
            <w:r>
              <w:rPr>
                <w:rFonts w:ascii="Calibri" w:hAnsi="Calibri" w:eastAsia="Microsoft YaHei"/>
                <w:color w:val="18212B"/>
                <w:sz w:val="19"/>
              </w:rPr>
              <w:t>生成3组SS27 Air Veil长袖飘带领真丝雪纺衫。风格：克制法式通勤、轻盈、非戏服化；廓形：后中长62 cm、胸围成衣98 cm、2.5 cm窄飘带、前V开口16 cm；面料视觉：以“雾杏真丝雪纺 / F-03”的图片为参考，保持雾杏/骨白、轻盈垂坠、柔雾光泽和克制透视，配同色轻薄吊带避免走光；细节：肩部六道0.4 cm细褶、微灯笼袖、5 cm双扣袖克夫、法式缝；酒红≤2%。风格图只用于气质，建筑图只用于比例与留白，细节图只用于褶裥构造。严格避免层叠大荷叶边、过宽飘带、夸张泡泡袖、荧光色、婚纱礼服感、完整复制任何参考成衣、文字和水印。</w:t>
            </w:r>
          </w:p>
        </w:tc>
      </w:tr>
    </w:tbl>
    <w:p>
      <w:pPr>
        <w:keepNext w:val="0"/>
        <w:spacing w:before="0" w:after="40" w:line="240" w:lineRule="auto"/>
      </w:pP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C. 系列开发目标</w:t>
      </w:r>
    </w:p>
    <w:p>
      <w:pPr>
        <w:keepNext w:val="0"/>
        <w:spacing w:before="0" w:after="100" w:line="300" w:lineRule="auto"/>
      </w:pPr>
      <w:r>
        <w:rPr>
          <w:rFonts w:ascii="Calibri" w:hAnsi="Calibri" w:eastAsia="Microsoft YaHei"/>
          <w:b/>
          <w:color w:val="1F4D78"/>
        </w:rPr>
        <w:t>使用时机：</w:t>
      </w:r>
      <w:r>
        <w:rPr>
          <w:rFonts w:ascii="Calibri" w:hAnsi="Calibri" w:eastAsia="Microsoft YaHei"/>
          <w:color w:val="18212B"/>
        </w:rPr>
        <w:t>Hero DNA 校正后写入系列计划。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8F9FB" w:val="clear"/>
          </w:tcPr>
          <w:p>
            <w:pPr>
              <w:keepNext w:val="0"/>
              <w:spacing w:before="40" w:after="40" w:line="293" w:lineRule="auto"/>
            </w:pPr>
            <w:r>
              <w:rPr>
                <w:rFonts w:ascii="Calibri" w:hAnsi="Calibri" w:eastAsia="Microsoft YaHei"/>
                <w:color w:val="18212B"/>
                <w:sz w:val="19"/>
              </w:rPr>
              <w:t>SS27 都市轻盈雪纺衫系列，目标客群 25–40 岁，通勤与轻旅行，中高价格带。6款需形成飘带领/小立领/交叠V领/无袖/长版/圆领雪纺衫矩阵；锁定雾杏+骨白、酒红≤2%、参考图所示的轻盈垂坠与柔雾光泽、肩部细褶、法式缝；开放廓形与造型。避免同款换姿势、戏服化和层叠大荷叶边。</w:t>
            </w:r>
          </w:p>
        </w:tc>
      </w:tr>
    </w:tbl>
    <w:p>
      <w:pPr>
        <w:keepNext w:val="0"/>
        <w:spacing w:before="0" w:after="40" w:line="240" w:lineRule="auto"/>
      </w:pP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7. 工具覆盖与产品优点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3300"/>
        <w:gridCol w:w="3560"/>
      </w:tblGrid>
      <w:tr>
        <w:trPr>
          <w:tblHeader w:val="true"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40" w:after="40" w:line="240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工具/能力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40" w:after="40" w:line="240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本片中的动作</w:t>
            </w:r>
          </w:p>
        </w:tc>
        <w:tc>
          <w:tcPr>
            <w:tcW w:type="dxa" w:w="3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40" w:after="40" w:line="240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证明的产品价值</w:t>
            </w:r>
          </w:p>
        </w:tc>
      </w:tr>
      <w:tr>
        <w:tc>
          <w:tcPr>
            <w:tcW w:type="dxa" w:w="2500"/>
          </w:tcPr>
          <w:p>
            <w:pPr>
              <w:keepNext w:val="0"/>
              <w:spacing w:before="20" w:after="20" w:line="259" w:lineRule="auto"/>
            </w:pPr>
            <w:r>
              <w:rPr>
                <w:rFonts w:ascii="Calibri" w:hAnsi="Calibri" w:eastAsia="Microsoft YaHei"/>
                <w:b/>
                <w:color w:val="18212B"/>
                <w:sz w:val="18"/>
              </w:rPr>
              <w:t>趋势分析/原文入口</w:t>
            </w:r>
          </w:p>
        </w:tc>
        <w:tc>
          <w:tcPr>
            <w:tcW w:type="dxa" w:w="3300"/>
          </w:tcPr>
          <w:p>
            <w:pPr>
              <w:keepNext w:val="0"/>
              <w:spacing w:before="20" w:after="20" w:line="259" w:lineRule="auto"/>
            </w:pPr>
            <w:r>
              <w:rPr>
                <w:rFonts w:ascii="Calibri" w:hAnsi="Calibri" w:eastAsia="Microsoft YaHei"/>
                <w:b w:val="0"/>
                <w:color w:val="18212B"/>
                <w:sz w:val="18"/>
              </w:rPr>
              <w:t>核实来源后存入白板</w:t>
            </w:r>
          </w:p>
        </w:tc>
        <w:tc>
          <w:tcPr>
            <w:tcW w:type="dxa" w:w="3560"/>
          </w:tcPr>
          <w:p>
            <w:pPr>
              <w:keepNext w:val="0"/>
              <w:spacing w:before="20" w:after="20" w:line="259" w:lineRule="auto"/>
            </w:pPr>
            <w:r>
              <w:rPr>
                <w:rFonts w:ascii="Calibri" w:hAnsi="Calibri" w:eastAsia="Microsoft YaHei"/>
                <w:b w:val="0"/>
                <w:color w:val="18212B"/>
                <w:sz w:val="18"/>
              </w:rPr>
              <w:t>可溯源趋势输入</w:t>
            </w:r>
          </w:p>
        </w:tc>
      </w:tr>
      <w:tr>
        <w:tc>
          <w:tcPr>
            <w:tcW w:type="dxa" w:w="2500"/>
          </w:tcPr>
          <w:p>
            <w:pPr>
              <w:keepNext w:val="0"/>
              <w:spacing w:before="20" w:after="20" w:line="259" w:lineRule="auto"/>
            </w:pPr>
            <w:r>
              <w:rPr>
                <w:rFonts w:ascii="Calibri" w:hAnsi="Calibri" w:eastAsia="Microsoft YaHei"/>
                <w:b/>
                <w:color w:val="18212B"/>
                <w:sz w:val="18"/>
              </w:rPr>
              <w:t>上传/面料库/标签/画框</w:t>
            </w:r>
          </w:p>
        </w:tc>
        <w:tc>
          <w:tcPr>
            <w:tcW w:type="dxa" w:w="3300"/>
          </w:tcPr>
          <w:p>
            <w:pPr>
              <w:keepNext w:val="0"/>
              <w:spacing w:before="20" w:after="20" w:line="259" w:lineRule="auto"/>
            </w:pPr>
            <w:r>
              <w:rPr>
                <w:rFonts w:ascii="Calibri" w:hAnsi="Calibri" w:eastAsia="Microsoft YaHei"/>
                <w:b w:val="0"/>
                <w:color w:val="18212B"/>
                <w:sz w:val="18"/>
              </w:rPr>
              <w:t>6 张本地图 + 1 张仅含图片与名称的私有面料资产；按参考职责组织并进入生成</w:t>
            </w:r>
          </w:p>
        </w:tc>
        <w:tc>
          <w:tcPr>
            <w:tcW w:type="dxa" w:w="3560"/>
          </w:tcPr>
          <w:p>
            <w:pPr>
              <w:keepNext w:val="0"/>
              <w:spacing w:before="20" w:after="20" w:line="259" w:lineRule="auto"/>
            </w:pPr>
            <w:r>
              <w:rPr>
                <w:rFonts w:ascii="Calibri" w:hAnsi="Calibri" w:eastAsia="Microsoft YaHei"/>
                <w:b w:val="0"/>
                <w:color w:val="18212B"/>
                <w:sz w:val="18"/>
              </w:rPr>
              <w:t>面料库不包含任何其他面料信息</w:t>
            </w:r>
          </w:p>
        </w:tc>
      </w:tr>
      <w:tr>
        <w:tc>
          <w:tcPr>
            <w:tcW w:type="dxa" w:w="2500"/>
          </w:tcPr>
          <w:p>
            <w:pPr>
              <w:keepNext w:val="0"/>
              <w:spacing w:before="20" w:after="20" w:line="259" w:lineRule="auto"/>
            </w:pPr>
            <w:r>
              <w:rPr>
                <w:rFonts w:ascii="Calibri" w:hAnsi="Calibri" w:eastAsia="Microsoft YaHei"/>
                <w:b/>
                <w:color w:val="18212B"/>
                <w:sz w:val="18"/>
              </w:rPr>
              <w:t>固定素材</w:t>
            </w:r>
          </w:p>
        </w:tc>
        <w:tc>
          <w:tcPr>
            <w:tcW w:type="dxa" w:w="3300"/>
          </w:tcPr>
          <w:p>
            <w:pPr>
              <w:keepNext w:val="0"/>
              <w:spacing w:before="20" w:after="20" w:line="259" w:lineRule="auto"/>
            </w:pPr>
            <w:r>
              <w:rPr>
                <w:rFonts w:ascii="Calibri" w:hAnsi="Calibri" w:eastAsia="Microsoft YaHei"/>
                <w:b w:val="0"/>
                <w:color w:val="18212B"/>
                <w:sz w:val="18"/>
              </w:rPr>
              <w:t>黄铜图钉与红色避用图钉</w:t>
            </w:r>
          </w:p>
        </w:tc>
        <w:tc>
          <w:tcPr>
            <w:tcW w:type="dxa" w:w="3560"/>
          </w:tcPr>
          <w:p>
            <w:pPr>
              <w:keepNext w:val="0"/>
              <w:spacing w:before="20" w:after="20" w:line="259" w:lineRule="auto"/>
            </w:pPr>
            <w:r>
              <w:rPr>
                <w:rFonts w:ascii="Calibri" w:hAnsi="Calibri" w:eastAsia="Microsoft YaHei"/>
                <w:b w:val="0"/>
                <w:color w:val="18212B"/>
                <w:sz w:val="18"/>
              </w:rPr>
              <w:t>语义化工作室呈现</w:t>
            </w:r>
          </w:p>
        </w:tc>
      </w:tr>
      <w:tr>
        <w:tc>
          <w:tcPr>
            <w:tcW w:type="dxa" w:w="2500"/>
          </w:tcPr>
          <w:p>
            <w:pPr>
              <w:keepNext w:val="0"/>
              <w:spacing w:before="20" w:after="20" w:line="259" w:lineRule="auto"/>
            </w:pPr>
            <w:r>
              <w:rPr>
                <w:rFonts w:ascii="Calibri" w:hAnsi="Calibri" w:eastAsia="Microsoft YaHei"/>
                <w:b/>
                <w:color w:val="18212B"/>
                <w:sz w:val="18"/>
              </w:rPr>
              <w:t>标签设计 + VLM</w:t>
            </w:r>
          </w:p>
        </w:tc>
        <w:tc>
          <w:tcPr>
            <w:tcW w:type="dxa" w:w="3300"/>
          </w:tcPr>
          <w:p>
            <w:pPr>
              <w:keepNext w:val="0"/>
              <w:spacing w:before="20" w:after="20" w:line="259" w:lineRule="auto"/>
            </w:pPr>
            <w:r>
              <w:rPr>
                <w:rFonts w:ascii="Calibri" w:hAnsi="Calibri" w:eastAsia="Microsoft YaHei"/>
                <w:b w:val="0"/>
                <w:color w:val="18212B"/>
                <w:sz w:val="18"/>
              </w:rPr>
              <w:t>逐图角色与人工纠正</w:t>
            </w:r>
          </w:p>
        </w:tc>
        <w:tc>
          <w:tcPr>
            <w:tcW w:type="dxa" w:w="3560"/>
          </w:tcPr>
          <w:p>
            <w:pPr>
              <w:keepNext w:val="0"/>
              <w:spacing w:before="20" w:after="20" w:line="259" w:lineRule="auto"/>
            </w:pPr>
            <w:r>
              <w:rPr>
                <w:rFonts w:ascii="Calibri" w:hAnsi="Calibri" w:eastAsia="Microsoft YaHei"/>
                <w:b w:val="0"/>
                <w:color w:val="18212B"/>
                <w:sz w:val="18"/>
              </w:rPr>
              <w:t>参考职责隔离</w:t>
            </w:r>
          </w:p>
        </w:tc>
      </w:tr>
      <w:tr>
        <w:tc>
          <w:tcPr>
            <w:tcW w:type="dxa" w:w="2500"/>
          </w:tcPr>
          <w:p>
            <w:pPr>
              <w:keepNext w:val="0"/>
              <w:spacing w:before="20" w:after="20" w:line="259" w:lineRule="auto"/>
            </w:pPr>
            <w:r>
              <w:rPr>
                <w:rFonts w:ascii="Calibri" w:hAnsi="Calibri" w:eastAsia="Microsoft YaHei"/>
                <w:b/>
                <w:color w:val="18212B"/>
                <w:sz w:val="18"/>
              </w:rPr>
              <w:t>多附件上下文</w:t>
            </w:r>
          </w:p>
        </w:tc>
        <w:tc>
          <w:tcPr>
            <w:tcW w:type="dxa" w:w="3300"/>
          </w:tcPr>
          <w:p>
            <w:pPr>
              <w:keepNext w:val="0"/>
              <w:spacing w:before="20" w:after="20" w:line="259" w:lineRule="auto"/>
            </w:pPr>
            <w:r>
              <w:rPr>
                <w:rFonts w:ascii="Calibri" w:hAnsi="Calibri" w:eastAsia="Microsoft YaHei"/>
                <w:b w:val="0"/>
                <w:color w:val="18212B"/>
                <w:sz w:val="18"/>
              </w:rPr>
              <w:t>预览并控制不超过 16 张</w:t>
            </w:r>
          </w:p>
        </w:tc>
        <w:tc>
          <w:tcPr>
            <w:tcW w:type="dxa" w:w="3560"/>
          </w:tcPr>
          <w:p>
            <w:pPr>
              <w:keepNext w:val="0"/>
              <w:spacing w:before="20" w:after="20" w:line="259" w:lineRule="auto"/>
            </w:pPr>
            <w:r>
              <w:rPr>
                <w:rFonts w:ascii="Calibri" w:hAnsi="Calibri" w:eastAsia="Microsoft YaHei"/>
                <w:b w:val="0"/>
                <w:color w:val="18212B"/>
                <w:sz w:val="18"/>
              </w:rPr>
              <w:t>多参考可检查、可排序</w:t>
            </w:r>
          </w:p>
        </w:tc>
      </w:tr>
      <w:tr>
        <w:tc>
          <w:tcPr>
            <w:tcW w:type="dxa" w:w="2500"/>
          </w:tcPr>
          <w:p>
            <w:pPr>
              <w:keepNext w:val="0"/>
              <w:spacing w:before="20" w:after="20" w:line="259" w:lineRule="auto"/>
            </w:pPr>
            <w:r>
              <w:rPr>
                <w:rFonts w:ascii="Calibri" w:hAnsi="Calibri" w:eastAsia="Microsoft YaHei"/>
                <w:b/>
                <w:color w:val="18212B"/>
                <w:sz w:val="18"/>
              </w:rPr>
              <w:t>设计助手</w:t>
            </w:r>
          </w:p>
        </w:tc>
        <w:tc>
          <w:tcPr>
            <w:tcW w:type="dxa" w:w="3300"/>
          </w:tcPr>
          <w:p>
            <w:pPr>
              <w:keepNext w:val="0"/>
              <w:spacing w:before="20" w:after="20" w:line="259" w:lineRule="auto"/>
            </w:pPr>
            <w:r>
              <w:rPr>
                <w:rFonts w:ascii="Calibri" w:hAnsi="Calibri" w:eastAsia="Microsoft YaHei"/>
                <w:b w:val="0"/>
                <w:color w:val="18212B"/>
                <w:sz w:val="18"/>
              </w:rPr>
              <w:t>角色矩阵与冲突审查</w:t>
            </w:r>
          </w:p>
        </w:tc>
        <w:tc>
          <w:tcPr>
            <w:tcW w:type="dxa" w:w="3560"/>
          </w:tcPr>
          <w:p>
            <w:pPr>
              <w:keepNext w:val="0"/>
              <w:spacing w:before="20" w:after="20" w:line="259" w:lineRule="auto"/>
            </w:pPr>
            <w:r>
              <w:rPr>
                <w:rFonts w:ascii="Calibri" w:hAnsi="Calibri" w:eastAsia="Microsoft YaHei"/>
                <w:b w:val="0"/>
                <w:color w:val="18212B"/>
                <w:sz w:val="18"/>
              </w:rPr>
              <w:t>生成前消解冲突</w:t>
            </w:r>
          </w:p>
        </w:tc>
      </w:tr>
      <w:tr>
        <w:tc>
          <w:tcPr>
            <w:tcW w:type="dxa" w:w="2500"/>
          </w:tcPr>
          <w:p>
            <w:pPr>
              <w:keepNext w:val="0"/>
              <w:spacing w:before="20" w:after="20" w:line="259" w:lineRule="auto"/>
            </w:pPr>
            <w:r>
              <w:rPr>
                <w:rFonts w:ascii="Calibri" w:hAnsi="Calibri" w:eastAsia="Microsoft YaHei"/>
                <w:b/>
                <w:color w:val="18212B"/>
                <w:sz w:val="18"/>
              </w:rPr>
              <w:t>候选操作</w:t>
            </w:r>
          </w:p>
        </w:tc>
        <w:tc>
          <w:tcPr>
            <w:tcW w:type="dxa" w:w="3300"/>
          </w:tcPr>
          <w:p>
            <w:pPr>
              <w:keepNext w:val="0"/>
              <w:spacing w:before="20" w:after="20" w:line="259" w:lineRule="auto"/>
            </w:pPr>
            <w:r>
              <w:rPr>
                <w:rFonts w:ascii="Calibri" w:hAnsi="Calibri" w:eastAsia="Microsoft YaHei"/>
                <w:b w:val="0"/>
                <w:color w:val="18212B"/>
                <w:sz w:val="18"/>
              </w:rPr>
              <w:t>采纳、丢弃、再来一版</w:t>
            </w:r>
          </w:p>
        </w:tc>
        <w:tc>
          <w:tcPr>
            <w:tcW w:type="dxa" w:w="3560"/>
          </w:tcPr>
          <w:p>
            <w:pPr>
              <w:keepNext w:val="0"/>
              <w:spacing w:before="20" w:after="20" w:line="259" w:lineRule="auto"/>
            </w:pPr>
            <w:r>
              <w:rPr>
                <w:rFonts w:ascii="Calibri" w:hAnsi="Calibri" w:eastAsia="Microsoft YaHei"/>
                <w:b w:val="0"/>
                <w:color w:val="18212B"/>
                <w:sz w:val="18"/>
              </w:rPr>
              <w:t>人类设计判断闭环</w:t>
            </w:r>
          </w:p>
        </w:tc>
      </w:tr>
      <w:tr>
        <w:tc>
          <w:tcPr>
            <w:tcW w:type="dxa" w:w="2500"/>
          </w:tcPr>
          <w:p>
            <w:pPr>
              <w:keepNext w:val="0"/>
              <w:spacing w:before="20" w:after="20" w:line="259" w:lineRule="auto"/>
            </w:pPr>
            <w:r>
              <w:rPr>
                <w:rFonts w:ascii="Calibri" w:hAnsi="Calibri" w:eastAsia="Microsoft YaHei"/>
                <w:b/>
                <w:color w:val="18212B"/>
                <w:sz w:val="18"/>
              </w:rPr>
              <w:t>Hero / DNA</w:t>
            </w:r>
          </w:p>
        </w:tc>
        <w:tc>
          <w:tcPr>
            <w:tcW w:type="dxa" w:w="3300"/>
          </w:tcPr>
          <w:p>
            <w:pPr>
              <w:keepNext w:val="0"/>
              <w:spacing w:before="20" w:after="20" w:line="259" w:lineRule="auto"/>
            </w:pPr>
            <w:r>
              <w:rPr>
                <w:rFonts w:ascii="Calibri" w:hAnsi="Calibri" w:eastAsia="Microsoft YaHei"/>
                <w:b w:val="0"/>
                <w:color w:val="18212B"/>
                <w:sz w:val="18"/>
              </w:rPr>
              <w:t>提取、校正、选择性锁定</w:t>
            </w:r>
          </w:p>
        </w:tc>
        <w:tc>
          <w:tcPr>
            <w:tcW w:type="dxa" w:w="3560"/>
          </w:tcPr>
          <w:p>
            <w:pPr>
              <w:keepNext w:val="0"/>
              <w:spacing w:before="20" w:after="20" w:line="259" w:lineRule="auto"/>
            </w:pPr>
            <w:r>
              <w:rPr>
                <w:rFonts w:ascii="Calibri" w:hAnsi="Calibri" w:eastAsia="Microsoft YaHei"/>
                <w:b w:val="0"/>
                <w:color w:val="18212B"/>
                <w:sz w:val="18"/>
              </w:rPr>
              <w:t>单款共识沉淀为系列语言</w:t>
            </w:r>
          </w:p>
        </w:tc>
      </w:tr>
      <w:tr>
        <w:tc>
          <w:tcPr>
            <w:tcW w:type="dxa" w:w="2500"/>
          </w:tcPr>
          <w:p>
            <w:pPr>
              <w:keepNext w:val="0"/>
              <w:spacing w:before="20" w:after="20" w:line="259" w:lineRule="auto"/>
            </w:pPr>
            <w:r>
              <w:rPr>
                <w:rFonts w:ascii="Calibri" w:hAnsi="Calibri" w:eastAsia="Microsoft YaHei"/>
                <w:b/>
                <w:color w:val="18212B"/>
                <w:sz w:val="18"/>
              </w:rPr>
              <w:t>系列计划</w:t>
            </w:r>
          </w:p>
        </w:tc>
        <w:tc>
          <w:tcPr>
            <w:tcW w:type="dxa" w:w="3300"/>
          </w:tcPr>
          <w:p>
            <w:pPr>
              <w:keepNext w:val="0"/>
              <w:spacing w:before="20" w:after="20" w:line="259" w:lineRule="auto"/>
            </w:pPr>
            <w:r>
              <w:rPr>
                <w:rFonts w:ascii="Calibri" w:hAnsi="Calibri" w:eastAsia="Microsoft YaHei"/>
                <w:b w:val="0"/>
                <w:color w:val="18212B"/>
                <w:sz w:val="18"/>
              </w:rPr>
              <w:t>款数、目标、槽位、品类平衡</w:t>
            </w:r>
          </w:p>
        </w:tc>
        <w:tc>
          <w:tcPr>
            <w:tcW w:type="dxa" w:w="3560"/>
          </w:tcPr>
          <w:p>
            <w:pPr>
              <w:keepNext w:val="0"/>
              <w:spacing w:before="20" w:after="20" w:line="259" w:lineRule="auto"/>
            </w:pPr>
            <w:r>
              <w:rPr>
                <w:rFonts w:ascii="Calibri" w:hAnsi="Calibri" w:eastAsia="Microsoft YaHei"/>
                <w:b w:val="0"/>
                <w:color w:val="18212B"/>
                <w:sz w:val="18"/>
              </w:rPr>
              <w:t>商品结构先于批量出图</w:t>
            </w:r>
          </w:p>
        </w:tc>
      </w:tr>
      <w:tr>
        <w:tc>
          <w:tcPr>
            <w:tcW w:type="dxa" w:w="2500"/>
          </w:tcPr>
          <w:p>
            <w:pPr>
              <w:keepNext w:val="0"/>
              <w:spacing w:before="20" w:after="20" w:line="259" w:lineRule="auto"/>
            </w:pPr>
            <w:r>
              <w:rPr>
                <w:rFonts w:ascii="Calibri" w:hAnsi="Calibri" w:eastAsia="Microsoft YaHei"/>
                <w:b/>
                <w:color w:val="18212B"/>
                <w:sz w:val="18"/>
              </w:rPr>
              <w:t>任务托盘</w:t>
            </w:r>
          </w:p>
        </w:tc>
        <w:tc>
          <w:tcPr>
            <w:tcW w:type="dxa" w:w="3300"/>
          </w:tcPr>
          <w:p>
            <w:pPr>
              <w:keepNext w:val="0"/>
              <w:spacing w:before="20" w:after="20" w:line="259" w:lineRule="auto"/>
            </w:pPr>
            <w:r>
              <w:rPr>
                <w:rFonts w:ascii="Calibri" w:hAnsi="Calibri" w:eastAsia="Microsoft YaHei"/>
                <w:b w:val="0"/>
                <w:color w:val="18212B"/>
                <w:sz w:val="18"/>
              </w:rPr>
              <w:t>逐款队列与失败重试</w:t>
            </w:r>
          </w:p>
        </w:tc>
        <w:tc>
          <w:tcPr>
            <w:tcW w:type="dxa" w:w="3560"/>
          </w:tcPr>
          <w:p>
            <w:pPr>
              <w:keepNext w:val="0"/>
              <w:spacing w:before="20" w:after="20" w:line="259" w:lineRule="auto"/>
            </w:pPr>
            <w:r>
              <w:rPr>
                <w:rFonts w:ascii="Calibri" w:hAnsi="Calibri" w:eastAsia="Microsoft YaHei"/>
                <w:b w:val="0"/>
                <w:color w:val="18212B"/>
                <w:sz w:val="18"/>
              </w:rPr>
              <w:t>长任务透明可控</w:t>
            </w:r>
          </w:p>
        </w:tc>
      </w:tr>
      <w:tr>
        <w:tc>
          <w:tcPr>
            <w:tcW w:type="dxa" w:w="2500"/>
          </w:tcPr>
          <w:p>
            <w:pPr>
              <w:keepNext w:val="0"/>
              <w:spacing w:before="20" w:after="20" w:line="259" w:lineRule="auto"/>
            </w:pPr>
            <w:r>
              <w:rPr>
                <w:rFonts w:ascii="Calibri" w:hAnsi="Calibri" w:eastAsia="Microsoft YaHei"/>
                <w:b/>
                <w:color w:val="18212B"/>
                <w:sz w:val="18"/>
              </w:rPr>
              <w:t>一致性矩阵</w:t>
            </w:r>
          </w:p>
        </w:tc>
        <w:tc>
          <w:tcPr>
            <w:tcW w:type="dxa" w:w="3300"/>
          </w:tcPr>
          <w:p>
            <w:pPr>
              <w:keepNext w:val="0"/>
              <w:spacing w:before="20" w:after="20" w:line="259" w:lineRule="auto"/>
            </w:pPr>
            <w:r>
              <w:rPr>
                <w:rFonts w:ascii="Calibri" w:hAnsi="Calibri" w:eastAsia="Microsoft YaHei"/>
                <w:b w:val="0"/>
                <w:color w:val="18212B"/>
                <w:sz w:val="18"/>
              </w:rPr>
              <w:t>偏离/重复诊断与强制保留</w:t>
            </w:r>
          </w:p>
        </w:tc>
        <w:tc>
          <w:tcPr>
            <w:tcW w:type="dxa" w:w="3560"/>
          </w:tcPr>
          <w:p>
            <w:pPr>
              <w:keepNext w:val="0"/>
              <w:spacing w:before="20" w:after="20" w:line="259" w:lineRule="auto"/>
            </w:pPr>
            <w:r>
              <w:rPr>
                <w:rFonts w:ascii="Calibri" w:hAnsi="Calibri" w:eastAsia="Microsoft YaHei"/>
                <w:b w:val="0"/>
                <w:color w:val="18212B"/>
                <w:sz w:val="18"/>
              </w:rPr>
              <w:t>数据辅助、设计师裁决</w:t>
            </w:r>
          </w:p>
        </w:tc>
      </w:tr>
      <w:tr>
        <w:tc>
          <w:tcPr>
            <w:tcW w:type="dxa" w:w="2500"/>
          </w:tcPr>
          <w:p>
            <w:pPr>
              <w:keepNext w:val="0"/>
              <w:spacing w:before="20" w:after="20" w:line="259" w:lineRule="auto"/>
            </w:pPr>
            <w:r>
              <w:rPr>
                <w:rFonts w:ascii="Calibri" w:hAnsi="Calibri" w:eastAsia="Microsoft YaHei"/>
                <w:b/>
                <w:color w:val="18212B"/>
                <w:sz w:val="18"/>
              </w:rPr>
              <w:t>会话/生成历史</w:t>
            </w:r>
          </w:p>
        </w:tc>
        <w:tc>
          <w:tcPr>
            <w:tcW w:type="dxa" w:w="3300"/>
          </w:tcPr>
          <w:p>
            <w:pPr>
              <w:keepNext w:val="0"/>
              <w:spacing w:before="20" w:after="20" w:line="259" w:lineRule="auto"/>
            </w:pPr>
            <w:r>
              <w:rPr>
                <w:rFonts w:ascii="Calibri" w:hAnsi="Calibri" w:eastAsia="Microsoft YaHei"/>
                <w:b w:val="0"/>
                <w:color w:val="18212B"/>
                <w:sz w:val="18"/>
              </w:rPr>
              <w:t>重命名与复盘</w:t>
            </w:r>
          </w:p>
        </w:tc>
        <w:tc>
          <w:tcPr>
            <w:tcW w:type="dxa" w:w="3560"/>
          </w:tcPr>
          <w:p>
            <w:pPr>
              <w:keepNext w:val="0"/>
              <w:spacing w:before="20" w:after="20" w:line="259" w:lineRule="auto"/>
            </w:pPr>
            <w:r>
              <w:rPr>
                <w:rFonts w:ascii="Calibri" w:hAnsi="Calibri" w:eastAsia="Microsoft YaHei"/>
                <w:b w:val="0"/>
                <w:color w:val="18212B"/>
                <w:sz w:val="18"/>
              </w:rPr>
              <w:t>长期上下文管理</w:t>
            </w:r>
          </w:p>
        </w:tc>
      </w:tr>
      <w:tr>
        <w:tc>
          <w:tcPr>
            <w:tcW w:type="dxa" w:w="2500"/>
          </w:tcPr>
          <w:p>
            <w:pPr>
              <w:keepNext w:val="0"/>
              <w:spacing w:before="20" w:after="20" w:line="259" w:lineRule="auto"/>
            </w:pPr>
            <w:r>
              <w:rPr>
                <w:rFonts w:ascii="Calibri" w:hAnsi="Calibri" w:eastAsia="Microsoft YaHei"/>
                <w:b/>
                <w:color w:val="18212B"/>
                <w:sz w:val="18"/>
              </w:rPr>
              <w:t>系列 PDF 导出</w:t>
            </w:r>
          </w:p>
        </w:tc>
        <w:tc>
          <w:tcPr>
            <w:tcW w:type="dxa" w:w="3300"/>
          </w:tcPr>
          <w:p>
            <w:pPr>
              <w:keepNext w:val="0"/>
              <w:spacing w:before="20" w:after="20" w:line="259" w:lineRule="auto"/>
            </w:pPr>
            <w:r>
              <w:rPr>
                <w:rFonts w:ascii="Calibri" w:hAnsi="Calibri" w:eastAsia="Microsoft YaHei"/>
                <w:b w:val="0"/>
                <w:color w:val="18212B"/>
                <w:sz w:val="18"/>
              </w:rPr>
              <w:t>Lookbook 与 DNA 色板</w:t>
            </w:r>
          </w:p>
        </w:tc>
        <w:tc>
          <w:tcPr>
            <w:tcW w:type="dxa" w:w="3560"/>
          </w:tcPr>
          <w:p>
            <w:pPr>
              <w:keepNext w:val="0"/>
              <w:spacing w:before="20" w:after="20" w:line="259" w:lineRule="auto"/>
            </w:pPr>
            <w:r>
              <w:rPr>
                <w:rFonts w:ascii="Calibri" w:hAnsi="Calibri" w:eastAsia="Microsoft YaHei"/>
                <w:b w:val="0"/>
                <w:color w:val="18212B"/>
                <w:sz w:val="18"/>
              </w:rPr>
              <w:t>可交付成果</w:t>
            </w:r>
          </w:p>
        </w:tc>
      </w:tr>
    </w:tbl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8. 拍摄验收清单</w:t>
      </w:r>
    </w:p>
    <w:p>
      <w:pPr>
        <w:keepNext w:val="0"/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  <w:color w:val="18212B"/>
        </w:rPr>
        <w:t>内容：固定项、变化项、拒绝项至少各被口播一次；不得只说“好看/不好看”。</w:t>
      </w:r>
    </w:p>
    <w:p>
      <w:pPr>
        <w:keepNext w:val="0"/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  <w:color w:val="18212B"/>
        </w:rPr>
        <w:t>操作：关键按钮点击前停顿 0.5 秒；点击后保留状态反馈；不把鼠标挡在结果主体上。</w:t>
      </w:r>
    </w:p>
    <w:p>
      <w:pPr>
        <w:keepNext w:val="0"/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  <w:color w:val="18212B"/>
        </w:rPr>
        <w:t>画面：输入素材与最终结果至少出现一次同屏；局部重绘保留掩码画面；版本页保留操作类型。</w:t>
      </w:r>
    </w:p>
    <w:p>
      <w:pPr>
        <w:keepNext w:val="0"/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  <w:color w:val="18212B"/>
        </w:rPr>
        <w:t>真实性：若使用跳剪、预生成结果或失败兜底，必须用字幕说明；不声称 AI 自动替代打版、工艺单或真人试衣。</w:t>
      </w:r>
    </w:p>
    <w:p>
      <w:pPr>
        <w:keepNext w:val="0"/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  <w:color w:val="18212B"/>
        </w:rPr>
        <w:t>收尾：用一句设计判断总结本轮取舍，并明确下一轮仍可从源资产、版本或 DNA 继续。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9. 通用失败兜底</w:t>
      </w:r>
    </w:p>
    <w:p>
      <w:pPr>
        <w:keepNext w:val="0"/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  <w:color w:val="18212B"/>
        </w:rPr>
        <w:t>上传/缩略图未完成：停在“正在保存/正在处理”状态，解释私有对象存储与缩略图链路；恢复后继续，不重复上传。</w:t>
      </w:r>
    </w:p>
    <w:p>
      <w:pPr>
        <w:keepNext w:val="0"/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  <w:color w:val="18212B"/>
        </w:rPr>
        <w:t>实时连接中断：保留任务托盘“轮询同步”提示，等待状态回补；不要刷新正在运行的任务。</w:t>
      </w:r>
    </w:p>
    <w:p>
      <w:pPr>
        <w:keepNext w:val="0"/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  <w:color w:val="18212B"/>
        </w:rPr>
        <w:t>生成超时或内容审核失败：展示明确状态，使用“重试”或切换到已标注的预生成备份；不要掩盖失败。</w:t>
      </w:r>
    </w:p>
    <w:p>
      <w:pPr>
        <w:keepNext w:val="0"/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  <w:color w:val="18212B"/>
        </w:rPr>
        <w:t>导出暂未完成：展示后台队列状态和临时下载时效；用已生成的同项目导出文件完成收尾。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6EE" w:val="clear"/>
          </w:tcPr>
          <w:p>
            <w:pPr>
              <w:keepNext w:val="0"/>
              <w:spacing w:before="40" w:after="40" w:line="288" w:lineRule="auto"/>
            </w:pPr>
            <w:r>
              <w:rPr>
                <w:rFonts w:ascii="Calibri" w:hAnsi="Calibri" w:eastAsia="Microsoft YaHei"/>
                <w:b/>
                <w:color w:val="E85D36"/>
                <w:sz w:val="21"/>
              </w:rPr>
              <w:t xml:space="preserve">结尾口播  </w:t>
            </w:r>
            <w:r>
              <w:rPr>
                <w:rFonts w:ascii="Calibri" w:hAnsi="Calibri" w:eastAsia="Microsoft YaHei"/>
                <w:color w:val="18212B"/>
                <w:sz w:val="21"/>
              </w:rPr>
              <w:t>多参考的价值不在于数量，而在于职责、冲突和边界都可被管理；当这些判断沉淀为系列 DNA，系统才真正支持长期服装开发。</w:t>
            </w:r>
          </w:p>
        </w:tc>
      </w:tr>
    </w:tbl>
    <w:p>
      <w:pPr>
        <w:keepNext w:val="0"/>
        <w:spacing w:before="0" w:after="40" w:line="240" w:lineRule="auto"/>
      </w:pPr>
    </w:p>
    <w:sectPr w:rsidR="00FC693F" w:rsidRPr="0006063C" w:rsidSect="00034616">
      <w:headerReference w:type="default" r:id="rId9"/>
      <w:footerReference w:type="default" r:id="rId10"/>
      <w:headerReference w:type="even" r:id="rId11"/>
      <w:footerReference w:type="even" r:id="rId12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spacing w:before="0" w:after="0" w:line="240" w:lineRule="auto"/>
      <w:jc w:val="right"/>
    </w:pPr>
    <w:r>
      <w:rPr>
        <w:rFonts w:ascii="Calibri" w:hAnsi="Calibri" w:eastAsia="Microsoft YaHei"/>
        <w:color w:val="5D6875"/>
        <w:sz w:val="17"/>
      </w:rPr>
      <w:t xml:space="preserve">内部拍摄执行稿  ·  </w:t>
    </w:r>
    <w:r>
      <w:rPr>
        <w:rFonts w:ascii="Calibri" w:hAnsi="Calibri" w:eastAsia="Microsoft YaHei"/>
        <w:color w:val="5D6875"/>
        <w:sz w:val="17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spacing w:before="0" w:after="0" w:line="240" w:lineRule="auto"/>
      <w:jc w:val="right"/>
    </w:pPr>
    <w:r>
      <w:rPr>
        <w:rFonts w:ascii="Calibri" w:hAnsi="Calibri" w:eastAsia="Microsoft YaHei"/>
        <w:color w:val="5D6875"/>
        <w:sz w:val="17"/>
      </w:rPr>
      <w:t xml:space="preserve">内部拍摄执行稿  ·  </w:t>
    </w:r>
    <w:r>
      <w:rPr>
        <w:rFonts w:ascii="Calibri" w:hAnsi="Calibri" w:eastAsia="Microsoft YaHei"/>
        <w:color w:val="5D6875"/>
        <w:sz w:val="17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spacing w:before="0" w:after="0" w:line="240" w:lineRule="auto"/>
      <w:jc w:val="left"/>
    </w:pPr>
    <w:r>
      <w:rPr>
        <w:rFonts w:ascii="Calibri" w:hAnsi="Calibri" w:eastAsia="Microsoft YaHei"/>
        <w:b/>
        <w:color w:val="5D6875"/>
        <w:sz w:val="17"/>
      </w:rPr>
      <w:t>AI FASHION DESIGN / RUN OF SHOW     VIDEO 03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spacing w:before="0" w:after="0" w:line="240" w:lineRule="auto"/>
      <w:jc w:val="left"/>
    </w:pPr>
    <w:r>
      <w:rPr>
        <w:rFonts w:ascii="Calibri" w:hAnsi="Calibri" w:eastAsia="Microsoft YaHei"/>
        <w:b/>
        <w:color w:val="5D6875"/>
        <w:sz w:val="17"/>
      </w:rPr>
      <w:t>AI FASHION DESIGN / RUN OF SHOW     VIDEO 03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evenAndOddHeaders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color w:val="1821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演示视频03：从多参考图入手拍摄流程书</dc:title>
  <dc:subject>让风格、廓形、面料、细节、色彩与避用参考各司其职</dc:subject>
  <dc:creator>AI 服装设计平台演示团队</dc:creator>
  <cp:keywords>服装设计, 演示视频, 拍摄流程, 设计迭代</cp:keywords>
  <dc:description>版式：compact_reference_guide；首屏：workshop_agenda；命名覆盖：WorkshopTitle 27pt、TimelineMatrix 8.8pt。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