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3C7C" w14:paraId="2E15AF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00000"/>
            <w:tcMar>
              <w:top w:w="400" w:type="dxa"/>
              <w:left w:w="440" w:type="dxa"/>
              <w:bottom w:w="400" w:type="dxa"/>
              <w:right w:w="440" w:type="dxa"/>
            </w:tcMar>
          </w:tcPr>
          <w:p w14:paraId="02083BB5" w14:textId="77777777" w:rsidR="00803C7C" w:rsidRDefault="00000000">
            <w:pPr>
              <w:spacing w:after="60"/>
            </w:pPr>
            <w:r>
              <w:rPr>
                <w:b/>
                <w:bCs/>
                <w:color w:val="E50056"/>
                <w:spacing w:val="80"/>
                <w:sz w:val="18"/>
                <w:szCs w:val="18"/>
              </w:rPr>
              <w:t>DOCENTENHANDLEIDING</w:t>
            </w:r>
          </w:p>
          <w:p w14:paraId="10E7338C" w14:textId="77777777" w:rsidR="00803C7C" w:rsidRDefault="00000000">
            <w:pPr>
              <w:spacing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Escape Room: Van Data naar Dashboard</w:t>
            </w:r>
          </w:p>
          <w:p w14:paraId="10B13C75" w14:textId="77777777" w:rsidR="00803C7C" w:rsidRDefault="00000000">
            <w:pPr>
              <w:spacing w:after="60"/>
            </w:pPr>
            <w:r>
              <w:rPr>
                <w:color w:val="AAAAAA"/>
              </w:rPr>
              <w:t>PRAKIM · Periode 4 · Week 5  |  Informatiemanagement</w:t>
            </w:r>
          </w:p>
          <w:p w14:paraId="7A6920A1" w14:textId="77777777" w:rsidR="00803C7C" w:rsidRDefault="00000000">
            <w:r>
              <w:rPr>
                <w:color w:val="888888"/>
                <w:sz w:val="20"/>
                <w:szCs w:val="20"/>
              </w:rPr>
              <w:t>Bedrijfskunde (AOO) · Academie Business en Communicatie · HAN</w:t>
            </w:r>
          </w:p>
        </w:tc>
      </w:tr>
    </w:tbl>
    <w:p w14:paraId="10F3360E" w14:textId="77777777" w:rsidR="00803C7C" w:rsidRDefault="00803C7C">
      <w:pPr>
        <w:spacing w:after="3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803C7C" w14:paraId="67B6B79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shd w:val="clear" w:color="auto" w:fill="6AC3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D6E15" w14:textId="77777777" w:rsidR="00803C7C" w:rsidRDefault="00803C7C"/>
        </w:tc>
        <w:tc>
          <w:tcPr>
            <w:tcW w:w="8866" w:type="dxa"/>
            <w:shd w:val="clear" w:color="auto" w:fill="F0F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2501E8" w14:textId="77777777" w:rsidR="00803C7C" w:rsidRDefault="00000000">
            <w:pPr>
              <w:spacing w:after="80"/>
            </w:pPr>
            <w:r>
              <w:rPr>
                <w:b/>
                <w:bCs/>
                <w:color w:val="6AC3ED"/>
                <w:sz w:val="20"/>
                <w:szCs w:val="20"/>
              </w:rPr>
              <w:t>In één oogopslag</w:t>
            </w:r>
          </w:p>
          <w:p w14:paraId="08C6F8CD" w14:textId="77777777" w:rsidR="00803C7C" w:rsidRDefault="00000000">
            <w:pPr>
              <w:spacing w:after="60"/>
            </w:pPr>
            <w:r>
              <w:rPr>
                <w:b/>
                <w:bCs/>
                <w:color w:val="000000"/>
              </w:rPr>
              <w:t xml:space="preserve">Duur: </w:t>
            </w:r>
            <w:r>
              <w:rPr>
                <w:color w:val="000000"/>
              </w:rPr>
              <w:t xml:space="preserve">90 minuten (incl. introductie, game en nabespreking)   </w:t>
            </w:r>
            <w:r>
              <w:rPr>
                <w:b/>
                <w:bCs/>
                <w:color w:val="000000"/>
              </w:rPr>
              <w:t xml:space="preserve">Groepsgrootte: </w:t>
            </w:r>
            <w:r>
              <w:rPr>
                <w:color w:val="000000"/>
              </w:rPr>
              <w:t>individueel of in duo's</w:t>
            </w:r>
          </w:p>
          <w:p w14:paraId="544389F1" w14:textId="77777777" w:rsidR="00803C7C" w:rsidRDefault="00000000">
            <w:pPr>
              <w:spacing w:after="60"/>
            </w:pPr>
            <w:r>
              <w:rPr>
                <w:b/>
                <w:bCs/>
                <w:color w:val="000000"/>
              </w:rPr>
              <w:t xml:space="preserve">Leervorm: </w:t>
            </w:r>
            <w:r>
              <w:rPr>
                <w:color w:val="000000"/>
              </w:rPr>
              <w:t xml:space="preserve">Educatieve browser-game (HTML, geen installatie nodig)   </w:t>
            </w:r>
            <w:r>
              <w:rPr>
                <w:b/>
                <w:bCs/>
                <w:color w:val="000000"/>
              </w:rPr>
              <w:t xml:space="preserve">Benodigdheden: </w:t>
            </w:r>
            <w:r>
              <w:rPr>
                <w:color w:val="000000"/>
              </w:rPr>
              <w:t>laptop/pc per student of duo</w:t>
            </w:r>
          </w:p>
          <w:p w14:paraId="3E0FC89B" w14:textId="77777777" w:rsidR="00803C7C" w:rsidRDefault="00000000">
            <w:pPr>
              <w:spacing w:after="60"/>
            </w:pPr>
            <w:proofErr w:type="spellStart"/>
            <w:r>
              <w:rPr>
                <w:b/>
                <w:bCs/>
                <w:color w:val="000000"/>
              </w:rPr>
              <w:t>LUK's</w:t>
            </w:r>
            <w:proofErr w:type="spellEnd"/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LUK 1 (Analyseren) · LUK 2 (Ontwerpen)   </w:t>
            </w:r>
            <w:r>
              <w:rPr>
                <w:b/>
                <w:bCs/>
                <w:color w:val="000000"/>
              </w:rPr>
              <w:t xml:space="preserve">Casus: </w:t>
            </w:r>
            <w:proofErr w:type="spellStart"/>
            <w:r>
              <w:rPr>
                <w:color w:val="000000"/>
              </w:rPr>
              <w:t>HomeComfort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Edumundo</w:t>
            </w:r>
            <w:proofErr w:type="spellEnd"/>
            <w:r>
              <w:rPr>
                <w:color w:val="000000"/>
              </w:rPr>
              <w:t xml:space="preserve"> ES01–ES22)</w:t>
            </w:r>
          </w:p>
          <w:p w14:paraId="7E8FA4EB" w14:textId="77777777" w:rsidR="00803C7C" w:rsidRDefault="00000000">
            <w:r>
              <w:rPr>
                <w:b/>
                <w:bCs/>
                <w:color w:val="000000"/>
              </w:rPr>
              <w:t xml:space="preserve">Koppeling: </w:t>
            </w:r>
            <w:r>
              <w:rPr>
                <w:color w:val="000000"/>
              </w:rPr>
              <w:t xml:space="preserve">DIKW · KSF/KPI · KPI-keten · </w:t>
            </w:r>
            <w:proofErr w:type="spellStart"/>
            <w:r>
              <w:rPr>
                <w:color w:val="000000"/>
              </w:rPr>
              <w:t>Balanced</w:t>
            </w:r>
            <w:proofErr w:type="spellEnd"/>
            <w:r>
              <w:rPr>
                <w:color w:val="000000"/>
              </w:rPr>
              <w:t xml:space="preserve"> Scorecard · Managementniveaus</w:t>
            </w:r>
          </w:p>
        </w:tc>
      </w:tr>
    </w:tbl>
    <w:p w14:paraId="67AD1A9A" w14:textId="77777777" w:rsidR="00803C7C" w:rsidRDefault="00803C7C">
      <w:pPr>
        <w:spacing w:after="320"/>
      </w:pPr>
    </w:p>
    <w:p w14:paraId="76E2797B" w14:textId="77777777" w:rsidR="00803C7C" w:rsidRDefault="00000000">
      <w:pPr>
        <w:pStyle w:val="Heading1"/>
      </w:pPr>
      <w:r>
        <w:t>1 · Leerdoel en inzet</w:t>
      </w:r>
    </w:p>
    <w:p w14:paraId="695B6755" w14:textId="77777777" w:rsidR="00803C7C" w:rsidRDefault="00000000">
      <w:pPr>
        <w:spacing w:after="120"/>
      </w:pPr>
      <w:r>
        <w:rPr>
          <w:color w:val="000000"/>
        </w:rPr>
        <w:t xml:space="preserve">De escape room brengt de volledige </w:t>
      </w:r>
      <w:r>
        <w:rPr>
          <w:b/>
          <w:bCs/>
          <w:color w:val="000000"/>
        </w:rPr>
        <w:t>data pipeline</w:t>
      </w:r>
      <w:r>
        <w:rPr>
          <w:color w:val="000000"/>
        </w:rPr>
        <w:t xml:space="preserve"> van ruwe data tot werkend dashboard in kaart. Studenten doorlopen vijf kamers die elk één stap in de keten vertegenwoordigen. De game fungeert bij uitstek als </w:t>
      </w:r>
      <w:r>
        <w:rPr>
          <w:b/>
          <w:bCs/>
          <w:color w:val="000000"/>
        </w:rPr>
        <w:t>verwerkingsopdracht</w:t>
      </w:r>
      <w:r>
        <w:rPr>
          <w:color w:val="000000"/>
        </w:rPr>
        <w:t xml:space="preserve"> na de </w:t>
      </w:r>
      <w:proofErr w:type="spellStart"/>
      <w:r>
        <w:rPr>
          <w:color w:val="000000"/>
        </w:rPr>
        <w:t>Edumundo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Edstacks</w:t>
      </w:r>
      <w:proofErr w:type="spellEnd"/>
      <w:r>
        <w:rPr>
          <w:color w:val="000000"/>
        </w:rPr>
        <w:t xml:space="preserve"> ES01–ES22, of als </w:t>
      </w:r>
      <w:r>
        <w:rPr>
          <w:b/>
          <w:bCs/>
          <w:color w:val="000000"/>
        </w:rPr>
        <w:t>herhaling</w:t>
      </w:r>
      <w:r>
        <w:rPr>
          <w:color w:val="000000"/>
        </w:rPr>
        <w:t xml:space="preserve"> voorafgaand aan het PBI-portfolio of de THEOIM01-toets.</w:t>
      </w:r>
    </w:p>
    <w:p w14:paraId="72980743" w14:textId="77777777" w:rsidR="00803C7C" w:rsidRDefault="00803C7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03C7C" w14:paraId="53343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E3E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77F2" w14:textId="77777777" w:rsidR="00803C7C" w:rsidRDefault="00000000">
            <w:r>
              <w:rPr>
                <w:b/>
                <w:bCs/>
                <w:color w:val="000000"/>
                <w:sz w:val="20"/>
                <w:szCs w:val="20"/>
              </w:rPr>
              <w:t>Kamer</w:t>
            </w:r>
          </w:p>
        </w:tc>
        <w:tc>
          <w:tcPr>
            <w:tcW w:w="66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E3E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5A40" w14:textId="77777777" w:rsidR="00803C7C" w:rsidRDefault="00000000">
            <w:r>
              <w:rPr>
                <w:b/>
                <w:bCs/>
                <w:color w:val="000000"/>
                <w:sz w:val="20"/>
                <w:szCs w:val="20"/>
              </w:rPr>
              <w:t>Leerstofkoppeling</w:t>
            </w:r>
          </w:p>
        </w:tc>
      </w:tr>
      <w:tr w:rsidR="00803C7C" w14:paraId="76A83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FF3A" w14:textId="77777777" w:rsidR="00803C7C" w:rsidRDefault="00000000">
            <w:r>
              <w:rPr>
                <w:color w:val="454545"/>
                <w:sz w:val="20"/>
                <w:szCs w:val="20"/>
              </w:rPr>
              <w:t>1 — DIKW-piramide</w:t>
            </w:r>
          </w:p>
        </w:tc>
        <w:tc>
          <w:tcPr>
            <w:tcW w:w="66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036C" w14:textId="77777777" w:rsidR="00803C7C" w:rsidRDefault="00000000">
            <w:r>
              <w:rPr>
                <w:color w:val="454545"/>
                <w:sz w:val="20"/>
                <w:szCs w:val="20"/>
              </w:rPr>
              <w:t>ES01 · Snijders et al. — data, informatie, kennis, wijsheid</w:t>
            </w:r>
          </w:p>
        </w:tc>
      </w:tr>
      <w:tr w:rsidR="00803C7C" w:rsidRPr="006E748C" w14:paraId="15D34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15D0" w14:textId="77777777" w:rsidR="00803C7C" w:rsidRDefault="00000000">
            <w:r>
              <w:rPr>
                <w:color w:val="454545"/>
                <w:sz w:val="20"/>
                <w:szCs w:val="20"/>
              </w:rPr>
              <w:t>2 — Van KSF naar KPI</w:t>
            </w:r>
          </w:p>
        </w:tc>
        <w:tc>
          <w:tcPr>
            <w:tcW w:w="66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8655" w14:textId="77777777" w:rsidR="00803C7C" w:rsidRPr="006E748C" w:rsidRDefault="00000000">
            <w:pPr>
              <w:rPr>
                <w:lang w:val="de-DE"/>
              </w:rPr>
            </w:pPr>
            <w:r w:rsidRPr="006E748C">
              <w:rPr>
                <w:color w:val="454545"/>
                <w:sz w:val="20"/>
                <w:szCs w:val="20"/>
                <w:lang w:val="de-DE"/>
              </w:rPr>
              <w:t xml:space="preserve">ES18–19 · </w:t>
            </w:r>
            <w:proofErr w:type="spellStart"/>
            <w:r w:rsidRPr="006E748C">
              <w:rPr>
                <w:color w:val="454545"/>
                <w:sz w:val="20"/>
                <w:szCs w:val="20"/>
                <w:lang w:val="de-DE"/>
              </w:rPr>
              <w:t>Rockart</w:t>
            </w:r>
            <w:proofErr w:type="spellEnd"/>
            <w:r w:rsidRPr="006E748C">
              <w:rPr>
                <w:color w:val="454545"/>
                <w:sz w:val="20"/>
                <w:szCs w:val="20"/>
                <w:lang w:val="de-DE"/>
              </w:rPr>
              <w:t xml:space="preserve"> / Doran — KSF, KPI-</w:t>
            </w:r>
            <w:proofErr w:type="spellStart"/>
            <w:r w:rsidRPr="006E748C">
              <w:rPr>
                <w:color w:val="454545"/>
                <w:sz w:val="20"/>
                <w:szCs w:val="20"/>
                <w:lang w:val="de-DE"/>
              </w:rPr>
              <w:t>definitie</w:t>
            </w:r>
            <w:proofErr w:type="spellEnd"/>
            <w:r w:rsidRPr="006E748C">
              <w:rPr>
                <w:color w:val="454545"/>
                <w:sz w:val="20"/>
                <w:szCs w:val="20"/>
                <w:lang w:val="de-DE"/>
              </w:rPr>
              <w:t>, SMART</w:t>
            </w:r>
          </w:p>
        </w:tc>
      </w:tr>
      <w:tr w:rsidR="00803C7C" w14:paraId="60808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358A" w14:textId="77777777" w:rsidR="00803C7C" w:rsidRDefault="00000000">
            <w:r>
              <w:rPr>
                <w:color w:val="454545"/>
                <w:sz w:val="20"/>
                <w:szCs w:val="20"/>
              </w:rPr>
              <w:t>3 — KPI-keten &amp; regelkring</w:t>
            </w:r>
          </w:p>
        </w:tc>
        <w:tc>
          <w:tcPr>
            <w:tcW w:w="66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DCD4" w14:textId="77777777" w:rsidR="00803C7C" w:rsidRDefault="00000000">
            <w:r>
              <w:rPr>
                <w:color w:val="454545"/>
                <w:sz w:val="20"/>
                <w:szCs w:val="20"/>
              </w:rPr>
              <w:t>ES20 · Van Leeuwen &amp; Bergsma — keten, aggregatie, bijsturing</w:t>
            </w:r>
          </w:p>
        </w:tc>
      </w:tr>
      <w:tr w:rsidR="00803C7C" w14:paraId="57BF8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CA67" w14:textId="77777777" w:rsidR="00803C7C" w:rsidRDefault="00000000">
            <w:r>
              <w:rPr>
                <w:color w:val="454545"/>
                <w:sz w:val="20"/>
                <w:szCs w:val="20"/>
              </w:rPr>
              <w:t xml:space="preserve">4 — </w:t>
            </w:r>
            <w:proofErr w:type="spellStart"/>
            <w:r>
              <w:rPr>
                <w:color w:val="454545"/>
                <w:sz w:val="20"/>
                <w:szCs w:val="20"/>
              </w:rPr>
              <w:t>Balanced</w:t>
            </w:r>
            <w:proofErr w:type="spellEnd"/>
            <w:r>
              <w:rPr>
                <w:color w:val="454545"/>
                <w:sz w:val="20"/>
                <w:szCs w:val="20"/>
              </w:rPr>
              <w:t xml:space="preserve"> Scorecard</w:t>
            </w:r>
          </w:p>
        </w:tc>
        <w:tc>
          <w:tcPr>
            <w:tcW w:w="66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B633" w14:textId="77777777" w:rsidR="00803C7C" w:rsidRDefault="00000000">
            <w:r>
              <w:rPr>
                <w:color w:val="454545"/>
                <w:sz w:val="20"/>
                <w:szCs w:val="20"/>
              </w:rPr>
              <w:t>ES21 · Kaplan &amp; Norton — vier perspectieven, causale verbanden</w:t>
            </w:r>
          </w:p>
        </w:tc>
      </w:tr>
      <w:tr w:rsidR="00803C7C" w14:paraId="75BB8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21BB" w14:textId="77777777" w:rsidR="00803C7C" w:rsidRDefault="00000000">
            <w:r>
              <w:rPr>
                <w:color w:val="454545"/>
                <w:sz w:val="20"/>
                <w:szCs w:val="20"/>
              </w:rPr>
              <w:t>5 — Managementniveaus</w:t>
            </w:r>
          </w:p>
        </w:tc>
        <w:tc>
          <w:tcPr>
            <w:tcW w:w="66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E17E" w14:textId="77777777" w:rsidR="00803C7C" w:rsidRDefault="00000000">
            <w:r>
              <w:rPr>
                <w:color w:val="454545"/>
                <w:sz w:val="20"/>
                <w:szCs w:val="20"/>
              </w:rPr>
              <w:t xml:space="preserve">ES22 · </w:t>
            </w:r>
            <w:proofErr w:type="spellStart"/>
            <w:r>
              <w:rPr>
                <w:color w:val="454545"/>
                <w:sz w:val="20"/>
                <w:szCs w:val="20"/>
              </w:rPr>
              <w:t>Laudon</w:t>
            </w:r>
            <w:proofErr w:type="spellEnd"/>
            <w:r>
              <w:rPr>
                <w:color w:val="454545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454545"/>
                <w:sz w:val="20"/>
                <w:szCs w:val="20"/>
              </w:rPr>
              <w:t>Laudon</w:t>
            </w:r>
            <w:proofErr w:type="spellEnd"/>
            <w:r>
              <w:rPr>
                <w:color w:val="454545"/>
                <w:sz w:val="20"/>
                <w:szCs w:val="20"/>
              </w:rPr>
              <w:t xml:space="preserve"> — operationeel/tactisch/strategisch dashboard</w:t>
            </w:r>
          </w:p>
        </w:tc>
      </w:tr>
    </w:tbl>
    <w:p w14:paraId="35622173" w14:textId="77777777" w:rsidR="00803C7C" w:rsidRDefault="00803C7C">
      <w:pPr>
        <w:spacing w:after="320"/>
      </w:pPr>
    </w:p>
    <w:p w14:paraId="10A9F83F" w14:textId="77777777" w:rsidR="00803C7C" w:rsidRDefault="00000000">
      <w:pPr>
        <w:pStyle w:val="Heading1"/>
      </w:pPr>
      <w:r>
        <w:t>2 · Tijdsplanning (90 min)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2226"/>
        <w:gridCol w:w="2500"/>
        <w:gridCol w:w="2500"/>
      </w:tblGrid>
      <w:tr w:rsidR="00803C7C" w14:paraId="531D0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3697" w14:textId="77777777" w:rsidR="00803C7C" w:rsidRDefault="00000000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376A" w14:textId="77777777" w:rsidR="00803C7C" w:rsidRDefault="00000000">
            <w:r>
              <w:rPr>
                <w:b/>
                <w:bCs/>
                <w:color w:val="FFFFFF"/>
                <w:sz w:val="18"/>
                <w:szCs w:val="18"/>
              </w:rPr>
              <w:t>Duur</w:t>
            </w:r>
          </w:p>
        </w:tc>
        <w:tc>
          <w:tcPr>
            <w:tcW w:w="22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C150" w14:textId="77777777" w:rsidR="00803C7C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F1CD" w14:textId="77777777" w:rsidR="00803C7C" w:rsidRDefault="00000000">
            <w:r>
              <w:rPr>
                <w:b/>
                <w:bCs/>
                <w:color w:val="FFFFFF"/>
                <w:sz w:val="18"/>
                <w:szCs w:val="18"/>
              </w:rPr>
              <w:t>Werkvorm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3A35" w14:textId="77777777" w:rsidR="00803C7C" w:rsidRDefault="00000000">
            <w:r>
              <w:rPr>
                <w:b/>
                <w:bCs/>
                <w:color w:val="FFFFFF"/>
                <w:sz w:val="18"/>
                <w:szCs w:val="18"/>
              </w:rPr>
              <w:t>Jouw rol</w:t>
            </w:r>
          </w:p>
        </w:tc>
      </w:tr>
      <w:tr w:rsidR="00803C7C" w14:paraId="64434E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712E" w14:textId="77777777" w:rsidR="00803C7C" w:rsidRDefault="00000000">
            <w:r>
              <w:rPr>
                <w:b/>
                <w:bCs/>
                <w:color w:val="E50056"/>
                <w:sz w:val="18"/>
                <w:szCs w:val="18"/>
              </w:rPr>
              <w:t>0:00</w:t>
            </w:r>
          </w:p>
        </w:tc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A4BC" w14:textId="77777777" w:rsidR="00803C7C" w:rsidRDefault="00000000">
            <w:r>
              <w:rPr>
                <w:color w:val="454545"/>
                <w:sz w:val="18"/>
                <w:szCs w:val="18"/>
              </w:rPr>
              <w:t>10 min</w:t>
            </w:r>
          </w:p>
        </w:tc>
        <w:tc>
          <w:tcPr>
            <w:tcW w:w="22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B4E2" w14:textId="77777777" w:rsidR="00803C7C" w:rsidRDefault="00000000">
            <w:r>
              <w:rPr>
                <w:color w:val="000000"/>
                <w:sz w:val="18"/>
                <w:szCs w:val="18"/>
              </w:rPr>
              <w:t>Introductie &amp; context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3438" w14:textId="77777777" w:rsidR="00803C7C" w:rsidRDefault="00000000">
            <w:r>
              <w:rPr>
                <w:color w:val="454545"/>
                <w:sz w:val="18"/>
                <w:szCs w:val="18"/>
              </w:rPr>
              <w:t>Plenair / beamer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1466" w14:textId="77777777" w:rsidR="00803C7C" w:rsidRDefault="00000000">
            <w:r>
              <w:rPr>
                <w:color w:val="454545"/>
                <w:sz w:val="18"/>
                <w:szCs w:val="18"/>
              </w:rPr>
              <w:t xml:space="preserve">Schets de </w:t>
            </w:r>
            <w:proofErr w:type="spellStart"/>
            <w:r>
              <w:rPr>
                <w:color w:val="454545"/>
                <w:sz w:val="18"/>
                <w:szCs w:val="18"/>
              </w:rPr>
              <w:t>HomeComfort</w:t>
            </w:r>
            <w:proofErr w:type="spellEnd"/>
            <w:r>
              <w:rPr>
                <w:color w:val="454545"/>
                <w:sz w:val="18"/>
                <w:szCs w:val="18"/>
              </w:rPr>
              <w:t>-casus. Leg uit dat elke kamer één stap in de pipeline is. Zet de begrippenknop (📖) in beeld.</w:t>
            </w:r>
          </w:p>
        </w:tc>
      </w:tr>
      <w:tr w:rsidR="00803C7C" w14:paraId="69A332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FAE6" w14:textId="77777777" w:rsidR="00803C7C" w:rsidRDefault="00000000">
            <w:r>
              <w:rPr>
                <w:b/>
                <w:bCs/>
                <w:color w:val="E50056"/>
                <w:sz w:val="18"/>
                <w:szCs w:val="18"/>
              </w:rPr>
              <w:lastRenderedPageBreak/>
              <w:t>0:10</w:t>
            </w:r>
          </w:p>
        </w:tc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F936" w14:textId="77777777" w:rsidR="00803C7C" w:rsidRDefault="00000000">
            <w:r>
              <w:rPr>
                <w:color w:val="454545"/>
                <w:sz w:val="18"/>
                <w:szCs w:val="18"/>
              </w:rPr>
              <w:t>5 min</w:t>
            </w:r>
          </w:p>
        </w:tc>
        <w:tc>
          <w:tcPr>
            <w:tcW w:w="22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542C" w14:textId="77777777" w:rsidR="00803C7C" w:rsidRDefault="00000000">
            <w:r>
              <w:rPr>
                <w:color w:val="000000"/>
                <w:sz w:val="18"/>
                <w:szCs w:val="18"/>
              </w:rPr>
              <w:t>Technische start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07BA" w14:textId="77777777" w:rsidR="00803C7C" w:rsidRDefault="00000000">
            <w:r>
              <w:rPr>
                <w:color w:val="454545"/>
                <w:sz w:val="18"/>
                <w:szCs w:val="18"/>
              </w:rPr>
              <w:t>Individueel/duo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726A" w14:textId="77777777" w:rsidR="00803C7C" w:rsidRDefault="00000000">
            <w:r>
              <w:rPr>
                <w:color w:val="454545"/>
                <w:sz w:val="18"/>
                <w:szCs w:val="18"/>
              </w:rPr>
              <w:t xml:space="preserve">Studenten openen de </w:t>
            </w:r>
            <w:proofErr w:type="spellStart"/>
            <w:r>
              <w:rPr>
                <w:color w:val="454545"/>
                <w:sz w:val="18"/>
                <w:szCs w:val="18"/>
              </w:rPr>
              <w:t>HTML-file</w:t>
            </w:r>
            <w:proofErr w:type="spellEnd"/>
            <w:r>
              <w:rPr>
                <w:color w:val="454545"/>
                <w:sz w:val="18"/>
                <w:szCs w:val="18"/>
              </w:rPr>
              <w:t>. Test of de game werkt. Loop de klas rond.</w:t>
            </w:r>
          </w:p>
        </w:tc>
      </w:tr>
      <w:tr w:rsidR="00803C7C" w14:paraId="4748AF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A10E" w14:textId="77777777" w:rsidR="00803C7C" w:rsidRDefault="00000000">
            <w:r>
              <w:rPr>
                <w:b/>
                <w:bCs/>
                <w:color w:val="E50056"/>
                <w:sz w:val="18"/>
                <w:szCs w:val="18"/>
              </w:rPr>
              <w:t>0:15</w:t>
            </w:r>
          </w:p>
        </w:tc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600A" w14:textId="77777777" w:rsidR="00803C7C" w:rsidRDefault="00000000">
            <w:r>
              <w:rPr>
                <w:color w:val="454545"/>
                <w:sz w:val="18"/>
                <w:szCs w:val="18"/>
              </w:rPr>
              <w:t>35 min</w:t>
            </w:r>
          </w:p>
        </w:tc>
        <w:tc>
          <w:tcPr>
            <w:tcW w:w="22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4430" w14:textId="77777777" w:rsidR="00803C7C" w:rsidRDefault="00000000">
            <w:r>
              <w:rPr>
                <w:color w:val="000000"/>
                <w:sz w:val="18"/>
                <w:szCs w:val="18"/>
              </w:rPr>
              <w:t>Escape Room spelen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B624" w14:textId="77777777" w:rsidR="00803C7C" w:rsidRDefault="00000000">
            <w:r>
              <w:rPr>
                <w:color w:val="454545"/>
                <w:sz w:val="18"/>
                <w:szCs w:val="18"/>
              </w:rPr>
              <w:t>Individueel of duo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283D" w14:textId="77777777" w:rsidR="00803C7C" w:rsidRDefault="00000000">
            <w:r>
              <w:rPr>
                <w:color w:val="454545"/>
                <w:sz w:val="18"/>
                <w:szCs w:val="18"/>
              </w:rPr>
              <w:t>Studenten spelen zelfstandig. Timer loopt. Jij observeert, signaleert waar het vastloopt.</w:t>
            </w:r>
          </w:p>
        </w:tc>
      </w:tr>
      <w:tr w:rsidR="00803C7C" w14:paraId="3292B7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3753" w14:textId="77777777" w:rsidR="00803C7C" w:rsidRDefault="00000000">
            <w:r>
              <w:rPr>
                <w:b/>
                <w:bCs/>
                <w:color w:val="E50056"/>
                <w:sz w:val="18"/>
                <w:szCs w:val="18"/>
              </w:rPr>
              <w:t>0:50</w:t>
            </w:r>
          </w:p>
        </w:tc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4585" w14:textId="77777777" w:rsidR="00803C7C" w:rsidRDefault="00000000">
            <w:r>
              <w:rPr>
                <w:color w:val="454545"/>
                <w:sz w:val="18"/>
                <w:szCs w:val="18"/>
              </w:rPr>
              <w:t>10 min</w:t>
            </w:r>
          </w:p>
        </w:tc>
        <w:tc>
          <w:tcPr>
            <w:tcW w:w="22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B509" w14:textId="77777777" w:rsidR="00803C7C" w:rsidRDefault="00000000">
            <w:r>
              <w:rPr>
                <w:color w:val="000000"/>
                <w:sz w:val="18"/>
                <w:szCs w:val="18"/>
              </w:rPr>
              <w:t>Pauze / tussenstand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238A" w14:textId="77777777" w:rsidR="00803C7C" w:rsidRDefault="00000000">
            <w:r>
              <w:rPr>
                <w:color w:val="454545"/>
                <w:sz w:val="18"/>
                <w:szCs w:val="18"/>
              </w:rPr>
              <w:t>Plenair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35FC" w14:textId="77777777" w:rsidR="00803C7C" w:rsidRDefault="00000000">
            <w:r>
              <w:rPr>
                <w:color w:val="454545"/>
                <w:sz w:val="18"/>
                <w:szCs w:val="18"/>
              </w:rPr>
              <w:t>Optioneel: vraag welke kamer het moeilijkst was. Maak dit zichtbaar op het bord.</w:t>
            </w:r>
          </w:p>
        </w:tc>
      </w:tr>
      <w:tr w:rsidR="00803C7C" w14:paraId="4D6220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3080" w14:textId="77777777" w:rsidR="00803C7C" w:rsidRDefault="00000000">
            <w:r>
              <w:rPr>
                <w:b/>
                <w:bCs/>
                <w:color w:val="E50056"/>
                <w:sz w:val="18"/>
                <w:szCs w:val="18"/>
              </w:rPr>
              <w:t>1:00</w:t>
            </w:r>
          </w:p>
        </w:tc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6622" w14:textId="77777777" w:rsidR="00803C7C" w:rsidRDefault="00000000">
            <w:r>
              <w:rPr>
                <w:color w:val="454545"/>
                <w:sz w:val="18"/>
                <w:szCs w:val="18"/>
              </w:rPr>
              <w:t>20 min</w:t>
            </w:r>
          </w:p>
        </w:tc>
        <w:tc>
          <w:tcPr>
            <w:tcW w:w="22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F2B4" w14:textId="77777777" w:rsidR="00803C7C" w:rsidRDefault="00000000">
            <w:r>
              <w:rPr>
                <w:color w:val="000000"/>
                <w:sz w:val="18"/>
                <w:szCs w:val="18"/>
              </w:rPr>
              <w:t>Nabespreking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C0C0" w14:textId="77777777" w:rsidR="00803C7C" w:rsidRDefault="00000000">
            <w:r>
              <w:rPr>
                <w:color w:val="454545"/>
                <w:sz w:val="18"/>
                <w:szCs w:val="18"/>
              </w:rPr>
              <w:t>Plenair / discussie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6C08" w14:textId="77777777" w:rsidR="00803C7C" w:rsidRDefault="00000000">
            <w:r>
              <w:rPr>
                <w:color w:val="454545"/>
                <w:sz w:val="18"/>
                <w:szCs w:val="18"/>
              </w:rPr>
              <w:t xml:space="preserve">Bespreek de 3 kernvragen (zie §4). Koppel terug naar de </w:t>
            </w:r>
            <w:proofErr w:type="spellStart"/>
            <w:r>
              <w:rPr>
                <w:color w:val="454545"/>
                <w:sz w:val="18"/>
                <w:szCs w:val="18"/>
              </w:rPr>
              <w:t>Edstacks</w:t>
            </w:r>
            <w:proofErr w:type="spellEnd"/>
            <w:r>
              <w:rPr>
                <w:color w:val="454545"/>
                <w:sz w:val="18"/>
                <w:szCs w:val="18"/>
              </w:rPr>
              <w:t>. Vraag studenten hun score te delen.</w:t>
            </w:r>
          </w:p>
        </w:tc>
      </w:tr>
      <w:tr w:rsidR="00803C7C" w14:paraId="03BEBF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BF48" w14:textId="77777777" w:rsidR="00803C7C" w:rsidRDefault="00000000">
            <w:r>
              <w:rPr>
                <w:b/>
                <w:bCs/>
                <w:color w:val="E50056"/>
                <w:sz w:val="18"/>
                <w:szCs w:val="18"/>
              </w:rPr>
              <w:t>1:20</w:t>
            </w:r>
          </w:p>
        </w:tc>
        <w:tc>
          <w:tcPr>
            <w:tcW w:w="9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1335" w14:textId="77777777" w:rsidR="00803C7C" w:rsidRDefault="00000000">
            <w:r>
              <w:rPr>
                <w:color w:val="454545"/>
                <w:sz w:val="18"/>
                <w:szCs w:val="18"/>
              </w:rPr>
              <w:t>10 min</w:t>
            </w:r>
          </w:p>
        </w:tc>
        <w:tc>
          <w:tcPr>
            <w:tcW w:w="22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C13B" w14:textId="77777777" w:rsidR="00803C7C" w:rsidRDefault="00000000">
            <w:r>
              <w:rPr>
                <w:color w:val="000000"/>
                <w:sz w:val="18"/>
                <w:szCs w:val="18"/>
              </w:rPr>
              <w:t>Afsluiting &amp; reflectie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BA45" w14:textId="77777777" w:rsidR="00803C7C" w:rsidRDefault="00000000">
            <w:r>
              <w:rPr>
                <w:color w:val="454545"/>
                <w:sz w:val="18"/>
                <w:szCs w:val="18"/>
              </w:rPr>
              <w:t>Individueel</w:t>
            </w:r>
          </w:p>
        </w:tc>
        <w:tc>
          <w:tcPr>
            <w:tcW w:w="25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A7A3" w14:textId="77777777" w:rsidR="00803C7C" w:rsidRDefault="00000000">
            <w:r>
              <w:rPr>
                <w:color w:val="454545"/>
                <w:sz w:val="18"/>
                <w:szCs w:val="18"/>
              </w:rPr>
              <w:t>Studenten schrijven 1 leerpunt op. Koppel naar het PBI-portfolio of THEOIM01.</w:t>
            </w:r>
          </w:p>
        </w:tc>
      </w:tr>
    </w:tbl>
    <w:p w14:paraId="47B34CD4" w14:textId="77777777" w:rsidR="00803C7C" w:rsidRDefault="00803C7C">
      <w:pPr>
        <w:spacing w:after="320"/>
      </w:pPr>
    </w:p>
    <w:p w14:paraId="44974053" w14:textId="77777777" w:rsidR="00803C7C" w:rsidRDefault="00000000">
      <w:pPr>
        <w:pStyle w:val="Heading1"/>
      </w:pPr>
      <w:r>
        <w:t>3 · Voorbereiding</w:t>
      </w:r>
    </w:p>
    <w:p w14:paraId="798B8BC9" w14:textId="77777777" w:rsidR="00803C7C" w:rsidRDefault="00000000">
      <w:pPr>
        <w:pStyle w:val="Heading2"/>
      </w:pPr>
      <w:r>
        <w:t>3.1  Technisch</w:t>
      </w:r>
    </w:p>
    <w:p w14:paraId="797EA3D7" w14:textId="77777777" w:rsidR="00803C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Download escape_room_data_naar_dashboard.html en test de file lokaal in een browser (Chrome/</w:t>
      </w:r>
      <w:proofErr w:type="spellStart"/>
      <w:r>
        <w:rPr>
          <w:color w:val="000000"/>
        </w:rPr>
        <w:t>Edge</w:t>
      </w:r>
      <w:proofErr w:type="spellEnd"/>
      <w:r>
        <w:rPr>
          <w:color w:val="000000"/>
        </w:rPr>
        <w:t>/Firefox — geen server nodig).</w:t>
      </w:r>
    </w:p>
    <w:p w14:paraId="0A6058D5" w14:textId="77777777" w:rsidR="00803C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Upload de file naar </w:t>
      </w:r>
      <w:proofErr w:type="spellStart"/>
      <w:r>
        <w:rPr>
          <w:color w:val="000000"/>
        </w:rPr>
        <w:t>Brightspace</w:t>
      </w:r>
      <w:proofErr w:type="spellEnd"/>
      <w:r>
        <w:rPr>
          <w:color w:val="000000"/>
        </w:rPr>
        <w:t xml:space="preserve"> als inhoudsitem of deel de link via de cursuspagina.</w:t>
      </w:r>
    </w:p>
    <w:p w14:paraId="2D3CA23F" w14:textId="77777777" w:rsidR="00803C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Optioneel: projecteer de game op het beamerscherm voor de introductie.</w:t>
      </w:r>
    </w:p>
    <w:p w14:paraId="0A290D94" w14:textId="77777777" w:rsidR="00803C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Zorg dat elke student/duo toegang heeft tot een laptop. De game werkt ook op tablet.</w:t>
      </w:r>
    </w:p>
    <w:p w14:paraId="63FA8D34" w14:textId="77777777" w:rsidR="00803C7C" w:rsidRDefault="00803C7C">
      <w:pPr>
        <w:spacing w:after="80"/>
      </w:pPr>
    </w:p>
    <w:p w14:paraId="1E07E4B3" w14:textId="77777777" w:rsidR="00803C7C" w:rsidRDefault="00000000">
      <w:pPr>
        <w:pStyle w:val="Heading2"/>
      </w:pPr>
      <w:r>
        <w:t>3.2  Inhoudelijk</w:t>
      </w:r>
    </w:p>
    <w:p w14:paraId="2FDD7494" w14:textId="77777777" w:rsidR="00803C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Studenten hebben idealiter ES01–ES22 doorgenomen vóór dit college. De escape room is het moeilijkst zonder die basis.</w:t>
      </w:r>
    </w:p>
    <w:p w14:paraId="5DCE2B87" w14:textId="77777777" w:rsidR="00803C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Bekijk zelf de vijf kamers zodat je weet welke vragen het meest fout gaan (m.n. kamer 3 — KPI-keten sorteerpuzzel).</w:t>
      </w:r>
    </w:p>
    <w:p w14:paraId="4968CB1C" w14:textId="77777777" w:rsidR="00803C7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Print optioneel de begrippenlijst (📖-</w:t>
      </w:r>
      <w:proofErr w:type="spellStart"/>
      <w:r>
        <w:rPr>
          <w:color w:val="000000"/>
        </w:rPr>
        <w:t>dropdown</w:t>
      </w:r>
      <w:proofErr w:type="spellEnd"/>
      <w:r>
        <w:rPr>
          <w:color w:val="000000"/>
        </w:rPr>
        <w:t xml:space="preserve"> op het eindscherm) als spiekbriefje voor zwakkere studenten.</w:t>
      </w:r>
    </w:p>
    <w:p w14:paraId="5444CEAE" w14:textId="77777777" w:rsidR="00803C7C" w:rsidRDefault="00803C7C">
      <w:pPr>
        <w:spacing w:after="320"/>
      </w:pPr>
    </w:p>
    <w:p w14:paraId="46B2B1C8" w14:textId="77777777" w:rsidR="006E748C" w:rsidRDefault="006E748C">
      <w:pPr>
        <w:rPr>
          <w:b/>
          <w:bCs/>
          <w:color w:val="000000"/>
          <w:sz w:val="30"/>
          <w:szCs w:val="30"/>
        </w:rPr>
      </w:pPr>
      <w:r>
        <w:br w:type="page"/>
      </w:r>
    </w:p>
    <w:p w14:paraId="6EB9DD6C" w14:textId="50F0F34D" w:rsidR="00803C7C" w:rsidRDefault="00000000">
      <w:pPr>
        <w:pStyle w:val="Heading1"/>
      </w:pPr>
      <w:r>
        <w:lastRenderedPageBreak/>
        <w:t>4 · Nabespreking — drie kernvragen</w:t>
      </w:r>
    </w:p>
    <w:p w14:paraId="6B706DDF" w14:textId="77777777" w:rsidR="00803C7C" w:rsidRDefault="00000000">
      <w:pPr>
        <w:spacing w:after="120"/>
      </w:pPr>
      <w:r>
        <w:rPr>
          <w:color w:val="000000"/>
        </w:rPr>
        <w:t xml:space="preserve">Plan minimaal </w:t>
      </w:r>
      <w:r>
        <w:rPr>
          <w:b/>
          <w:bCs/>
          <w:color w:val="000000"/>
        </w:rPr>
        <w:t>20 minuten</w:t>
      </w:r>
      <w:r>
        <w:rPr>
          <w:color w:val="000000"/>
        </w:rPr>
        <w:t xml:space="preserve"> voor de nabespreking. De game is pas volledig als studenten de verbanden tussen de kamers kunnen verwoorden.</w:t>
      </w:r>
    </w:p>
    <w:p w14:paraId="5333E4BE" w14:textId="77777777" w:rsidR="00803C7C" w:rsidRDefault="00803C7C">
      <w:pPr>
        <w:spacing w:after="10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803C7C" w14:paraId="70884A0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shd w:val="clear" w:color="auto" w:fill="E5005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B3A0C" w14:textId="77777777" w:rsidR="00803C7C" w:rsidRDefault="00803C7C"/>
        </w:tc>
        <w:tc>
          <w:tcPr>
            <w:tcW w:w="8866" w:type="dxa"/>
            <w:shd w:val="clear" w:color="auto" w:fill="FFF0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4E9CD9" w14:textId="77777777" w:rsidR="00803C7C" w:rsidRDefault="00000000">
            <w:pPr>
              <w:spacing w:after="80"/>
            </w:pPr>
            <w:r>
              <w:rPr>
                <w:b/>
                <w:bCs/>
                <w:color w:val="E50056"/>
              </w:rPr>
              <w:t>Kernvraag 1 — De fout van Lisa (Kamer 3)</w:t>
            </w:r>
          </w:p>
          <w:p w14:paraId="2BE41D68" w14:textId="77777777" w:rsidR="00803C7C" w:rsidRDefault="00000000">
            <w:pPr>
              <w:spacing w:after="80"/>
            </w:pPr>
            <w:r>
              <w:rPr>
                <w:color w:val="454545"/>
              </w:rPr>
              <w:t>„Lisa’s berekening klopte, maar het dashboard stuurde niet op tijd bij. Hoe kon dat?”</w:t>
            </w:r>
          </w:p>
          <w:p w14:paraId="6948D9D3" w14:textId="77777777" w:rsidR="00803C7C" w:rsidRDefault="00000000">
            <w:pPr>
              <w:spacing w:after="60"/>
            </w:pPr>
            <w:r>
              <w:rPr>
                <w:b/>
                <w:bCs/>
                <w:color w:val="000000"/>
                <w:sz w:val="20"/>
                <w:szCs w:val="20"/>
              </w:rPr>
              <w:t>Verwacht antwoord:</w:t>
            </w:r>
          </w:p>
          <w:p w14:paraId="2AD95297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De KPI-definitie (voortschrijdend kwartaal) sloot niet aan bij het besturingsritme (maandbasis).</w:t>
            </w:r>
          </w:p>
          <w:p w14:paraId="6E4223A6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De goede maanden maskeerden de slechte — het dashboard toonde 7,9 i.p.v. de echte 7,4.</w:t>
            </w:r>
          </w:p>
          <w:p w14:paraId="7A5E8B5E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Conclusie: niet de data of berekening was fout, maar de keuze in de definitiestap van de keten.</w:t>
            </w:r>
          </w:p>
          <w:p w14:paraId="18157CED" w14:textId="77777777" w:rsidR="00803C7C" w:rsidRDefault="00803C7C">
            <w:pPr>
              <w:spacing w:after="60"/>
            </w:pPr>
          </w:p>
          <w:p w14:paraId="0B66599B" w14:textId="77777777" w:rsidR="00803C7C" w:rsidRDefault="00000000">
            <w:r>
              <w:rPr>
                <w:color w:val="454545"/>
                <w:sz w:val="20"/>
                <w:szCs w:val="20"/>
              </w:rPr>
              <w:t>Koppeling naar PBI-portfolio: vraag studenten hoe ze dit zelf zullen voorkomen bij hun KPI-definitie.</w:t>
            </w:r>
          </w:p>
        </w:tc>
      </w:tr>
    </w:tbl>
    <w:p w14:paraId="378DBE26" w14:textId="77777777" w:rsidR="00803C7C" w:rsidRDefault="00803C7C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803C7C" w14:paraId="18B73CA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shd w:val="clear" w:color="auto" w:fill="7AC4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48129" w14:textId="77777777" w:rsidR="00803C7C" w:rsidRDefault="00803C7C"/>
        </w:tc>
        <w:tc>
          <w:tcPr>
            <w:tcW w:w="8866" w:type="dxa"/>
            <w:shd w:val="clear" w:color="auto" w:fill="F0FA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49BD511" w14:textId="77777777" w:rsidR="00803C7C" w:rsidRDefault="00000000">
            <w:pPr>
              <w:spacing w:after="80"/>
            </w:pPr>
            <w:r>
              <w:rPr>
                <w:b/>
                <w:bCs/>
                <w:color w:val="7AC48E"/>
              </w:rPr>
              <w:t>Kernvraag 2 — BSC en oorzaak vs. symptoom (Kamer 4)</w:t>
            </w:r>
          </w:p>
          <w:p w14:paraId="5949B87A" w14:textId="77777777" w:rsidR="00803C7C" w:rsidRDefault="00000000">
            <w:pPr>
              <w:spacing w:after="80"/>
            </w:pPr>
            <w:r>
              <w:rPr>
                <w:color w:val="454545"/>
              </w:rPr>
              <w:t>„Het percentage beschadigde pakketten stijgt. De manager wil steviger verpakkingsmateriaal. Is dat de juiste maatregel?”</w:t>
            </w:r>
          </w:p>
          <w:p w14:paraId="7C370F36" w14:textId="77777777" w:rsidR="00803C7C" w:rsidRDefault="00000000">
            <w:pPr>
              <w:spacing w:after="60"/>
            </w:pPr>
            <w:r>
              <w:rPr>
                <w:b/>
                <w:bCs/>
                <w:color w:val="000000"/>
                <w:sz w:val="20"/>
                <w:szCs w:val="20"/>
              </w:rPr>
              <w:t>Verwacht antwoord:</w:t>
            </w:r>
          </w:p>
          <w:p w14:paraId="674F8439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Nee — de BSC stuurt je eerst naar Leren &amp; Groei: zijn de nieuwe medewerkers voldoende getraind?</w:t>
            </w:r>
          </w:p>
          <w:p w14:paraId="7090776A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Investeren in verpakking (Interne Processen) lost een trainingsprobleem niet op.</w:t>
            </w:r>
          </w:p>
          <w:p w14:paraId="71420F3F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De BSC voorkomt dat je bijstuurt op het symptoom in plaats van de oorzaak.</w:t>
            </w:r>
          </w:p>
          <w:p w14:paraId="0E4FD9E7" w14:textId="77777777" w:rsidR="00803C7C" w:rsidRDefault="00803C7C">
            <w:pPr>
              <w:spacing w:after="60"/>
            </w:pPr>
          </w:p>
          <w:p w14:paraId="286729B1" w14:textId="77777777" w:rsidR="00803C7C" w:rsidRDefault="00000000">
            <w:r>
              <w:rPr>
                <w:color w:val="454545"/>
                <w:sz w:val="20"/>
                <w:szCs w:val="20"/>
              </w:rPr>
              <w:t>Verdieping: laat studenten een eigen casus inbrengen waarbij ze per abuis op het symptoom stuurden.</w:t>
            </w:r>
          </w:p>
        </w:tc>
      </w:tr>
    </w:tbl>
    <w:p w14:paraId="489F765D" w14:textId="77777777" w:rsidR="00803C7C" w:rsidRDefault="00803C7C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803C7C" w14:paraId="4F5CCB2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shd w:val="clear" w:color="auto" w:fill="F5A84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CAC7F" w14:textId="77777777" w:rsidR="00803C7C" w:rsidRDefault="00803C7C"/>
        </w:tc>
        <w:tc>
          <w:tcPr>
            <w:tcW w:w="8866" w:type="dxa"/>
            <w:shd w:val="clear" w:color="auto" w:fill="FFF8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7C24E64" w14:textId="77777777" w:rsidR="00803C7C" w:rsidRDefault="00000000">
            <w:pPr>
              <w:spacing w:after="80"/>
            </w:pPr>
            <w:r>
              <w:rPr>
                <w:b/>
                <w:bCs/>
                <w:color w:val="F5A846"/>
              </w:rPr>
              <w:t>Kernvraag 3 — Drie dashboards, drie doelgroepen (Kamer 5)</w:t>
            </w:r>
          </w:p>
          <w:p w14:paraId="34462C65" w14:textId="77777777" w:rsidR="00803C7C" w:rsidRDefault="00000000">
            <w:pPr>
              <w:spacing w:after="80"/>
            </w:pPr>
            <w:r>
              <w:rPr>
                <w:color w:val="454545"/>
              </w:rPr>
              <w:t>„Noor, Daniël en de directie kijken allemaal naar klanttevredenheid. Hoe verschilt hun dashboard?”</w:t>
            </w:r>
          </w:p>
          <w:p w14:paraId="0321DEE9" w14:textId="77777777" w:rsidR="00803C7C" w:rsidRDefault="00000000">
            <w:pPr>
              <w:spacing w:after="60"/>
            </w:pPr>
            <w:r>
              <w:rPr>
                <w:b/>
                <w:bCs/>
                <w:color w:val="000000"/>
                <w:sz w:val="20"/>
                <w:szCs w:val="20"/>
              </w:rPr>
              <w:t>Verwacht antwoord:</w:t>
            </w:r>
          </w:p>
          <w:p w14:paraId="4571374F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Noor (operationeel): real-time per medewerker — voor direct bijsturen.</w:t>
            </w:r>
          </w:p>
          <w:p w14:paraId="2363A10D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Daniël (tactisch): wekelijks per team — voor het herkennen van patronen en trends.</w:t>
            </w:r>
          </w:p>
          <w:p w14:paraId="402647EA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Directie (strategisch): kwartaal op organisatieniveau — voor het bepalen van de koers.</w:t>
            </w:r>
          </w:p>
          <w:p w14:paraId="17A1ADD5" w14:textId="77777777" w:rsidR="00803C7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000000"/>
              </w:rPr>
              <w:t>Dezelfde KPI, drie aggregatieniveaus, drie besturingsritmes.</w:t>
            </w:r>
          </w:p>
          <w:p w14:paraId="30968558" w14:textId="77777777" w:rsidR="00803C7C" w:rsidRDefault="00803C7C">
            <w:pPr>
              <w:spacing w:after="60"/>
            </w:pPr>
          </w:p>
          <w:p w14:paraId="198646F4" w14:textId="77777777" w:rsidR="00803C7C" w:rsidRDefault="00000000">
            <w:r>
              <w:rPr>
                <w:color w:val="454545"/>
                <w:sz w:val="20"/>
                <w:szCs w:val="20"/>
              </w:rPr>
              <w:t>Koppeling naar PRAKIM: bij welk niveau past het dashboard dat jullie voor de opdrachtgever bouwen?</w:t>
            </w:r>
          </w:p>
        </w:tc>
      </w:tr>
    </w:tbl>
    <w:p w14:paraId="35EA0F60" w14:textId="77777777" w:rsidR="00803C7C" w:rsidRDefault="00803C7C">
      <w:pPr>
        <w:spacing w:after="320"/>
      </w:pPr>
    </w:p>
    <w:p w14:paraId="6F5CB3E8" w14:textId="77777777" w:rsidR="00803C7C" w:rsidRDefault="00000000">
      <w:pPr>
        <w:pStyle w:val="Heading1"/>
      </w:pPr>
      <w:r>
        <w:lastRenderedPageBreak/>
        <w:t>5 · Differentiatie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03C7C" w14:paraId="0CCFE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E3E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C9E9" w14:textId="77777777" w:rsidR="00803C7C" w:rsidRDefault="00000000">
            <w:r>
              <w:rPr>
                <w:b/>
                <w:bCs/>
                <w:color w:val="000000"/>
                <w:sz w:val="20"/>
                <w:szCs w:val="20"/>
              </w:rPr>
              <w:t>Situatie</w:t>
            </w:r>
          </w:p>
        </w:tc>
        <w:tc>
          <w:tcPr>
            <w:tcW w:w="64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E3E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C895" w14:textId="77777777" w:rsidR="00803C7C" w:rsidRDefault="00000000">
            <w:r>
              <w:rPr>
                <w:b/>
                <w:bCs/>
                <w:color w:val="000000"/>
                <w:sz w:val="20"/>
                <w:szCs w:val="20"/>
              </w:rPr>
              <w:t>Aanpassing</w:t>
            </w:r>
          </w:p>
        </w:tc>
      </w:tr>
      <w:tr w:rsidR="00803C7C" w14:paraId="4F106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54B3" w14:textId="77777777" w:rsidR="00803C7C" w:rsidRDefault="00000000">
            <w:r>
              <w:rPr>
                <w:color w:val="454545"/>
                <w:sz w:val="20"/>
                <w:szCs w:val="20"/>
              </w:rPr>
              <w:t>Studenten zijn snel klaar (&lt; 15 min)</w:t>
            </w:r>
          </w:p>
        </w:tc>
        <w:tc>
          <w:tcPr>
            <w:tcW w:w="64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0854" w14:textId="77777777" w:rsidR="00803C7C" w:rsidRDefault="00000000">
            <w:r>
              <w:rPr>
                <w:color w:val="454545"/>
                <w:sz w:val="20"/>
                <w:szCs w:val="20"/>
              </w:rPr>
              <w:t>Vraag hen de sorteerpuzzel (kamer 3) uit het hoofd te reproduceren op papier, zonder de game.</w:t>
            </w:r>
          </w:p>
        </w:tc>
      </w:tr>
      <w:tr w:rsidR="00803C7C" w14:paraId="2AD263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0A54" w14:textId="77777777" w:rsidR="00803C7C" w:rsidRDefault="00000000">
            <w:r>
              <w:rPr>
                <w:color w:val="454545"/>
                <w:sz w:val="20"/>
                <w:szCs w:val="20"/>
              </w:rPr>
              <w:t>Studenten hangen bij kamer 3</w:t>
            </w:r>
          </w:p>
        </w:tc>
        <w:tc>
          <w:tcPr>
            <w:tcW w:w="64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223D" w14:textId="77777777" w:rsidR="00803C7C" w:rsidRDefault="00000000">
            <w:r>
              <w:rPr>
                <w:color w:val="454545"/>
                <w:sz w:val="20"/>
                <w:szCs w:val="20"/>
              </w:rPr>
              <w:t>Laat de begrippenlijst (📖) open staan. Hint: 'Begin bij de strategie, eindig bij de actie.'</w:t>
            </w:r>
          </w:p>
        </w:tc>
      </w:tr>
      <w:tr w:rsidR="00803C7C" w14:paraId="7B0C4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D624" w14:textId="77777777" w:rsidR="00803C7C" w:rsidRDefault="00000000">
            <w:r>
              <w:rPr>
                <w:color w:val="454545"/>
                <w:sz w:val="20"/>
                <w:szCs w:val="20"/>
              </w:rPr>
              <w:t>Duo’s zijn het oneens over een antwoord</w:t>
            </w:r>
          </w:p>
        </w:tc>
        <w:tc>
          <w:tcPr>
            <w:tcW w:w="64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1A5C" w14:textId="77777777" w:rsidR="00803C7C" w:rsidRDefault="00000000">
            <w:r>
              <w:rPr>
                <w:color w:val="454545"/>
                <w:sz w:val="20"/>
                <w:szCs w:val="20"/>
              </w:rPr>
              <w:t>Juist goed — laat ze 30 sec beargumenteren, dan pas klikken. Zo ontstaat echte verwerking.</w:t>
            </w:r>
          </w:p>
        </w:tc>
      </w:tr>
      <w:tr w:rsidR="00803C7C" w14:paraId="016441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2F7E" w14:textId="77777777" w:rsidR="00803C7C" w:rsidRDefault="00000000">
            <w:r>
              <w:rPr>
                <w:color w:val="454545"/>
                <w:sz w:val="20"/>
                <w:szCs w:val="20"/>
              </w:rPr>
              <w:t>Geen laptops beschikbaar</w:t>
            </w:r>
          </w:p>
        </w:tc>
        <w:tc>
          <w:tcPr>
            <w:tcW w:w="64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C3D2" w14:textId="77777777" w:rsidR="00803C7C" w:rsidRDefault="00000000">
            <w:r>
              <w:rPr>
                <w:color w:val="454545"/>
                <w:sz w:val="20"/>
                <w:szCs w:val="20"/>
              </w:rPr>
              <w:t xml:space="preserve">Projecteer de game op beamer en speel klassikaal (stemmen via handopsteken of </w:t>
            </w:r>
            <w:proofErr w:type="spellStart"/>
            <w:r>
              <w:rPr>
                <w:color w:val="454545"/>
                <w:sz w:val="20"/>
                <w:szCs w:val="20"/>
              </w:rPr>
              <w:t>Mentimeter</w:t>
            </w:r>
            <w:proofErr w:type="spellEnd"/>
            <w:r>
              <w:rPr>
                <w:color w:val="454545"/>
                <w:sz w:val="20"/>
                <w:szCs w:val="20"/>
              </w:rPr>
              <w:t>).</w:t>
            </w:r>
          </w:p>
        </w:tc>
      </w:tr>
      <w:tr w:rsidR="00803C7C" w14:paraId="154CE2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1F09" w14:textId="77777777" w:rsidR="00803C7C" w:rsidRDefault="00000000">
            <w:r>
              <w:rPr>
                <w:color w:val="454545"/>
                <w:sz w:val="20"/>
                <w:szCs w:val="20"/>
              </w:rPr>
              <w:t>Als herhaling voor THEOIM01</w:t>
            </w:r>
          </w:p>
        </w:tc>
        <w:tc>
          <w:tcPr>
            <w:tcW w:w="6426" w:type="dxa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8F36" w14:textId="77777777" w:rsidR="00803C7C" w:rsidRDefault="00000000">
            <w:r>
              <w:rPr>
                <w:color w:val="454545"/>
                <w:sz w:val="20"/>
                <w:szCs w:val="20"/>
              </w:rPr>
              <w:t>Laat studenten na de game de begrippenlijst afsluiten en drie definities uit het hoofd opschrijven.</w:t>
            </w:r>
          </w:p>
        </w:tc>
      </w:tr>
    </w:tbl>
    <w:p w14:paraId="41893250" w14:textId="77777777" w:rsidR="00803C7C" w:rsidRDefault="00803C7C">
      <w:pPr>
        <w:spacing w:after="320"/>
      </w:pPr>
    </w:p>
    <w:p w14:paraId="4A82FCE7" w14:textId="01ED2972" w:rsidR="00803C7C" w:rsidRDefault="00000000">
      <w:pPr>
        <w:pStyle w:val="Heading1"/>
      </w:pPr>
      <w:r>
        <w:t>6 · Bronnen</w:t>
      </w:r>
    </w:p>
    <w:p w14:paraId="1E2D08EE" w14:textId="77777777" w:rsidR="00803C7C" w:rsidRDefault="00000000">
      <w:pPr>
        <w:spacing w:after="120"/>
      </w:pPr>
      <w:r>
        <w:rPr>
          <w:color w:val="000000"/>
        </w:rPr>
        <w:t>De escape room is inhoudelijk gebaseerd op de volgende bronnen:</w:t>
      </w:r>
    </w:p>
    <w:p w14:paraId="40BC523A" w14:textId="77777777" w:rsidR="00803C7C" w:rsidRDefault="00803C7C">
      <w:pPr>
        <w:spacing w:after="40"/>
      </w:pPr>
    </w:p>
    <w:p w14:paraId="13AB44A7" w14:textId="77777777" w:rsidR="00803C7C" w:rsidRPr="006E748C" w:rsidRDefault="00000000">
      <w:pPr>
        <w:pStyle w:val="ListParagraph"/>
        <w:numPr>
          <w:ilvl w:val="0"/>
          <w:numId w:val="3"/>
        </w:numPr>
        <w:spacing w:before="40" w:after="40"/>
        <w:rPr>
          <w:lang w:val="de-DE"/>
        </w:rPr>
      </w:pPr>
      <w:proofErr w:type="spellStart"/>
      <w:r w:rsidRPr="006E748C">
        <w:rPr>
          <w:color w:val="000000"/>
          <w:lang w:val="de-DE"/>
        </w:rPr>
        <w:t>Edumundo</w:t>
      </w:r>
      <w:proofErr w:type="spellEnd"/>
      <w:r w:rsidRPr="006E748C">
        <w:rPr>
          <w:color w:val="000000"/>
          <w:lang w:val="de-DE"/>
        </w:rPr>
        <w:t xml:space="preserve"> </w:t>
      </w:r>
      <w:proofErr w:type="spellStart"/>
      <w:r w:rsidRPr="006E748C">
        <w:rPr>
          <w:color w:val="000000"/>
          <w:lang w:val="de-DE"/>
        </w:rPr>
        <w:t>Edstacks</w:t>
      </w:r>
      <w:proofErr w:type="spellEnd"/>
      <w:r w:rsidRPr="006E748C">
        <w:rPr>
          <w:color w:val="000000"/>
          <w:lang w:val="de-DE"/>
        </w:rPr>
        <w:t xml:space="preserve"> P4 THEOIM — </w:t>
      </w:r>
      <w:proofErr w:type="spellStart"/>
      <w:r w:rsidRPr="006E748C">
        <w:rPr>
          <w:color w:val="000000"/>
          <w:lang w:val="de-DE"/>
        </w:rPr>
        <w:t>Informatiemanagement</w:t>
      </w:r>
      <w:proofErr w:type="spellEnd"/>
      <w:r w:rsidRPr="006E748C">
        <w:rPr>
          <w:color w:val="000000"/>
          <w:lang w:val="de-DE"/>
        </w:rPr>
        <w:t xml:space="preserve"> (ES01–ES22)</w:t>
      </w:r>
    </w:p>
    <w:p w14:paraId="2C757C62" w14:textId="77777777" w:rsidR="00803C7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Snijders, J., Bast, J.-C., &amp; Baalmans, B. (2022). Ondernemen met informatie (10e druk). Noordhoff.</w:t>
      </w:r>
    </w:p>
    <w:p w14:paraId="32317A8B" w14:textId="77777777" w:rsidR="00803C7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Van Leeuwen, O. C., &amp; Bergsma, J. B. T. (2014). Bestuurlijke informatieverzorging (6e druk). Noordhoff.</w:t>
      </w:r>
    </w:p>
    <w:p w14:paraId="2F36F027" w14:textId="77777777" w:rsidR="00803C7C" w:rsidRDefault="00000000">
      <w:pPr>
        <w:pStyle w:val="ListParagraph"/>
        <w:numPr>
          <w:ilvl w:val="0"/>
          <w:numId w:val="3"/>
        </w:numPr>
        <w:spacing w:before="40" w:after="40"/>
      </w:pPr>
      <w:r w:rsidRPr="006E748C">
        <w:rPr>
          <w:color w:val="000000"/>
          <w:lang w:val="en-US"/>
        </w:rPr>
        <w:t xml:space="preserve">Kaplan, R. S., &amp; Norton, D. P. (1996). The balanced scorecard. </w:t>
      </w:r>
      <w:r>
        <w:rPr>
          <w:color w:val="000000"/>
        </w:rPr>
        <w:t>Harvard Business School Press.</w:t>
      </w:r>
    </w:p>
    <w:p w14:paraId="69A7D0D9" w14:textId="77777777" w:rsidR="00803C7C" w:rsidRDefault="00000000">
      <w:pPr>
        <w:pStyle w:val="ListParagraph"/>
        <w:numPr>
          <w:ilvl w:val="0"/>
          <w:numId w:val="3"/>
        </w:numPr>
        <w:spacing w:before="40" w:after="40"/>
      </w:pPr>
      <w:r w:rsidRPr="006E748C">
        <w:rPr>
          <w:color w:val="000000"/>
          <w:lang w:val="en-US"/>
        </w:rPr>
        <w:t xml:space="preserve">Laudon, K. C., &amp; Laudon, J. P. (2022). </w:t>
      </w:r>
      <w:r w:rsidRPr="006E748C">
        <w:rPr>
          <w:color w:val="000000"/>
          <w:lang w:val="de-DE"/>
        </w:rPr>
        <w:t xml:space="preserve">Management </w:t>
      </w:r>
      <w:proofErr w:type="spellStart"/>
      <w:r w:rsidRPr="006E748C">
        <w:rPr>
          <w:color w:val="000000"/>
          <w:lang w:val="de-DE"/>
        </w:rPr>
        <w:t>information</w:t>
      </w:r>
      <w:proofErr w:type="spellEnd"/>
      <w:r w:rsidRPr="006E748C">
        <w:rPr>
          <w:color w:val="000000"/>
          <w:lang w:val="de-DE"/>
        </w:rPr>
        <w:t xml:space="preserve"> </w:t>
      </w:r>
      <w:proofErr w:type="spellStart"/>
      <w:r w:rsidRPr="006E748C">
        <w:rPr>
          <w:color w:val="000000"/>
          <w:lang w:val="de-DE"/>
        </w:rPr>
        <w:t>systems</w:t>
      </w:r>
      <w:proofErr w:type="spellEnd"/>
      <w:r w:rsidRPr="006E748C">
        <w:rPr>
          <w:color w:val="000000"/>
          <w:lang w:val="de-DE"/>
        </w:rPr>
        <w:t xml:space="preserve"> (17e </w:t>
      </w:r>
      <w:proofErr w:type="spellStart"/>
      <w:r w:rsidRPr="006E748C">
        <w:rPr>
          <w:color w:val="000000"/>
          <w:lang w:val="de-DE"/>
        </w:rPr>
        <w:t>ed</w:t>
      </w:r>
      <w:proofErr w:type="spellEnd"/>
      <w:r w:rsidRPr="006E748C">
        <w:rPr>
          <w:color w:val="000000"/>
          <w:lang w:val="de-DE"/>
        </w:rPr>
        <w:t xml:space="preserve">.). </w:t>
      </w:r>
      <w:r>
        <w:rPr>
          <w:color w:val="000000"/>
        </w:rPr>
        <w:t>Pearson.</w:t>
      </w:r>
    </w:p>
    <w:p w14:paraId="6603F603" w14:textId="77777777" w:rsidR="00803C7C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 w:rsidRPr="006E748C">
        <w:rPr>
          <w:color w:val="000000"/>
          <w:lang w:val="en-US"/>
        </w:rPr>
        <w:t>Rockart</w:t>
      </w:r>
      <w:proofErr w:type="spellEnd"/>
      <w:r w:rsidRPr="006E748C">
        <w:rPr>
          <w:color w:val="000000"/>
          <w:lang w:val="en-US"/>
        </w:rPr>
        <w:t xml:space="preserve">, J. F. (1979). Chief executives define their own data needs. </w:t>
      </w:r>
      <w:r>
        <w:rPr>
          <w:color w:val="000000"/>
        </w:rPr>
        <w:t>Harvard Business Review, 57(2), 81–93.</w:t>
      </w:r>
    </w:p>
    <w:p w14:paraId="4101C17C" w14:textId="77777777" w:rsidR="00803C7C" w:rsidRDefault="00000000">
      <w:pPr>
        <w:pStyle w:val="ListParagraph"/>
        <w:numPr>
          <w:ilvl w:val="0"/>
          <w:numId w:val="3"/>
        </w:numPr>
        <w:spacing w:before="40" w:after="40"/>
      </w:pPr>
      <w:r w:rsidRPr="006E748C">
        <w:rPr>
          <w:color w:val="000000"/>
          <w:lang w:val="en-US"/>
        </w:rPr>
        <w:t xml:space="preserve">Doran, G. T. (1981). There’s a S.M.A.R.T. way to write goals. </w:t>
      </w:r>
      <w:r>
        <w:rPr>
          <w:color w:val="000000"/>
        </w:rPr>
        <w:t>Management Review, 70(11), 35–36.</w:t>
      </w:r>
    </w:p>
    <w:p w14:paraId="7B687734" w14:textId="77777777" w:rsidR="00803C7C" w:rsidRDefault="00803C7C">
      <w:pPr>
        <w:spacing w:after="320"/>
      </w:pPr>
    </w:p>
    <w:p w14:paraId="71B1F8D4" w14:textId="77777777" w:rsidR="00803C7C" w:rsidRDefault="00803C7C">
      <w:pPr>
        <w:pBdr>
          <w:bottom w:val="single" w:sz="6" w:space="1" w:color="E3E3E3"/>
        </w:pBdr>
        <w:spacing w:before="80" w:after="80"/>
      </w:pPr>
    </w:p>
    <w:p w14:paraId="53A3CF6E" w14:textId="77777777" w:rsidR="00803C7C" w:rsidRDefault="00803C7C">
      <w:pPr>
        <w:spacing w:after="100"/>
      </w:pPr>
    </w:p>
    <w:p w14:paraId="4E5996E3" w14:textId="52CC2EBF" w:rsidR="00803C7C" w:rsidRDefault="00000000">
      <w:pPr>
        <w:jc w:val="center"/>
      </w:pPr>
      <w:r>
        <w:rPr>
          <w:color w:val="454545"/>
          <w:sz w:val="18"/>
          <w:szCs w:val="18"/>
        </w:rPr>
        <w:t>Bedrijfskunde (AOO) · PRAKIM Periode 4</w:t>
      </w:r>
    </w:p>
    <w:sectPr w:rsidR="00803C7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5BEB5" w14:textId="77777777" w:rsidR="00092116" w:rsidRDefault="00092116">
      <w:r>
        <w:separator/>
      </w:r>
    </w:p>
  </w:endnote>
  <w:endnote w:type="continuationSeparator" w:id="0">
    <w:p w14:paraId="4848C5E8" w14:textId="77777777" w:rsidR="00092116" w:rsidRDefault="0009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AAE2F" w14:textId="77777777" w:rsidR="00803C7C" w:rsidRDefault="00000000">
    <w:pPr>
      <w:jc w:val="center"/>
    </w:pPr>
    <w:r>
      <w:rPr>
        <w:color w:val="454545"/>
        <w:sz w:val="18"/>
        <w:szCs w:val="18"/>
      </w:rPr>
      <w:t xml:space="preserve">PRAKIM · Periode 4 · Week 5  |  Pagina </w:t>
    </w:r>
    <w:r>
      <w:rPr>
        <w:color w:val="454545"/>
        <w:sz w:val="18"/>
        <w:szCs w:val="18"/>
      </w:rPr>
      <w:fldChar w:fldCharType="begin"/>
    </w:r>
    <w:r>
      <w:rPr>
        <w:color w:val="454545"/>
        <w:sz w:val="18"/>
        <w:szCs w:val="18"/>
      </w:rPr>
      <w:instrText>PAGE</w:instrText>
    </w:r>
    <w:r>
      <w:rPr>
        <w:color w:val="454545"/>
        <w:sz w:val="18"/>
        <w:szCs w:val="18"/>
      </w:rPr>
      <w:fldChar w:fldCharType="separate"/>
    </w:r>
    <w:r w:rsidR="006E748C">
      <w:rPr>
        <w:noProof/>
        <w:color w:val="454545"/>
        <w:sz w:val="18"/>
        <w:szCs w:val="18"/>
      </w:rPr>
      <w:t>1</w:t>
    </w:r>
    <w:r>
      <w:rPr>
        <w:color w:val="454545"/>
        <w:sz w:val="18"/>
        <w:szCs w:val="18"/>
      </w:rPr>
      <w:fldChar w:fldCharType="end"/>
    </w:r>
    <w:r>
      <w:rPr>
        <w:color w:val="454545"/>
        <w:sz w:val="18"/>
        <w:szCs w:val="18"/>
      </w:rPr>
      <w:t xml:space="preserve"> van </w:t>
    </w:r>
    <w:r>
      <w:rPr>
        <w:color w:val="454545"/>
        <w:sz w:val="18"/>
        <w:szCs w:val="18"/>
      </w:rPr>
      <w:fldChar w:fldCharType="begin"/>
    </w:r>
    <w:r>
      <w:rPr>
        <w:color w:val="454545"/>
        <w:sz w:val="18"/>
        <w:szCs w:val="18"/>
      </w:rPr>
      <w:instrText>NUMPAGES</w:instrText>
    </w:r>
    <w:r>
      <w:rPr>
        <w:color w:val="454545"/>
        <w:sz w:val="18"/>
        <w:szCs w:val="18"/>
      </w:rPr>
      <w:fldChar w:fldCharType="separate"/>
    </w:r>
    <w:r w:rsidR="006E748C">
      <w:rPr>
        <w:noProof/>
        <w:color w:val="454545"/>
        <w:sz w:val="18"/>
        <w:szCs w:val="18"/>
      </w:rPr>
      <w:t>2</w:t>
    </w:r>
    <w:r>
      <w:rPr>
        <w:color w:val="45454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75F95" w14:textId="77777777" w:rsidR="00092116" w:rsidRDefault="00092116">
      <w:r>
        <w:separator/>
      </w:r>
    </w:p>
  </w:footnote>
  <w:footnote w:type="continuationSeparator" w:id="0">
    <w:p w14:paraId="15D68B53" w14:textId="77777777" w:rsidR="00092116" w:rsidRDefault="00092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bottom w:val="single" w:sz="6" w:space="0" w:color="E50056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26"/>
      <w:gridCol w:w="1800"/>
    </w:tblGrid>
    <w:tr w:rsidR="00803C7C" w14:paraId="1C3CC072" w14:textId="77777777">
      <w:tblPrEx>
        <w:tblCellMar>
          <w:top w:w="0" w:type="dxa"/>
          <w:bottom w:w="0" w:type="dxa"/>
        </w:tblCellMar>
      </w:tblPrEx>
      <w:tc>
        <w:tcPr>
          <w:tcW w:w="7226" w:type="dxa"/>
          <w:tcMar>
            <w:top w:w="0" w:type="dxa"/>
            <w:left w:w="0" w:type="dxa"/>
            <w:bottom w:w="80" w:type="dxa"/>
            <w:right w:w="0" w:type="dxa"/>
          </w:tcMar>
        </w:tcPr>
        <w:p w14:paraId="5D46AE5A" w14:textId="77777777" w:rsidR="00803C7C" w:rsidRDefault="00000000">
          <w:r>
            <w:rPr>
              <w:color w:val="454545"/>
              <w:sz w:val="18"/>
              <w:szCs w:val="18"/>
            </w:rPr>
            <w:t>Docentenhandleiding — Escape Room: Van Data naar Dashboard</w:t>
          </w:r>
        </w:p>
      </w:tc>
      <w:tc>
        <w:tcPr>
          <w:tcW w:w="1800" w:type="dxa"/>
          <w:tcMar>
            <w:top w:w="0" w:type="dxa"/>
            <w:left w:w="0" w:type="dxa"/>
            <w:bottom w:w="80" w:type="dxa"/>
            <w:right w:w="0" w:type="dxa"/>
          </w:tcMar>
          <w:vAlign w:val="bottom"/>
        </w:tcPr>
        <w:p w14:paraId="7B9B9F57" w14:textId="33B80E1F" w:rsidR="00803C7C" w:rsidRDefault="00000000">
          <w:pPr>
            <w:jc w:val="right"/>
          </w:pPr>
          <w:r>
            <w:rPr>
              <w:b/>
              <w:bCs/>
              <w:color w:val="E50056"/>
              <w:sz w:val="18"/>
              <w:szCs w:val="18"/>
            </w:rPr>
            <w:t xml:space="preserve">HAN · Bedrijfskunde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0DA7"/>
    <w:multiLevelType w:val="hybridMultilevel"/>
    <w:tmpl w:val="F706258E"/>
    <w:lvl w:ilvl="0" w:tplc="27F2BE2C">
      <w:start w:val="1"/>
      <w:numFmt w:val="bullet"/>
      <w:lvlText w:val="●"/>
      <w:lvlJc w:val="left"/>
      <w:pPr>
        <w:ind w:left="720" w:hanging="360"/>
      </w:pPr>
    </w:lvl>
    <w:lvl w:ilvl="1" w:tplc="45683B86">
      <w:start w:val="1"/>
      <w:numFmt w:val="bullet"/>
      <w:lvlText w:val="○"/>
      <w:lvlJc w:val="left"/>
      <w:pPr>
        <w:ind w:left="1440" w:hanging="360"/>
      </w:pPr>
    </w:lvl>
    <w:lvl w:ilvl="2" w:tplc="007E5FFA">
      <w:start w:val="1"/>
      <w:numFmt w:val="bullet"/>
      <w:lvlText w:val="■"/>
      <w:lvlJc w:val="left"/>
      <w:pPr>
        <w:ind w:left="2160" w:hanging="360"/>
      </w:pPr>
    </w:lvl>
    <w:lvl w:ilvl="3" w:tplc="6A0475A0">
      <w:start w:val="1"/>
      <w:numFmt w:val="bullet"/>
      <w:lvlText w:val="●"/>
      <w:lvlJc w:val="left"/>
      <w:pPr>
        <w:ind w:left="2880" w:hanging="360"/>
      </w:pPr>
    </w:lvl>
    <w:lvl w:ilvl="4" w:tplc="F2ECE498">
      <w:start w:val="1"/>
      <w:numFmt w:val="bullet"/>
      <w:lvlText w:val="○"/>
      <w:lvlJc w:val="left"/>
      <w:pPr>
        <w:ind w:left="3600" w:hanging="360"/>
      </w:pPr>
    </w:lvl>
    <w:lvl w:ilvl="5" w:tplc="50680AE0">
      <w:start w:val="1"/>
      <w:numFmt w:val="bullet"/>
      <w:lvlText w:val="■"/>
      <w:lvlJc w:val="left"/>
      <w:pPr>
        <w:ind w:left="4320" w:hanging="360"/>
      </w:pPr>
    </w:lvl>
    <w:lvl w:ilvl="6" w:tplc="A61860E4">
      <w:start w:val="1"/>
      <w:numFmt w:val="bullet"/>
      <w:lvlText w:val="●"/>
      <w:lvlJc w:val="left"/>
      <w:pPr>
        <w:ind w:left="5040" w:hanging="360"/>
      </w:pPr>
    </w:lvl>
    <w:lvl w:ilvl="7" w:tplc="9DAA1358">
      <w:start w:val="1"/>
      <w:numFmt w:val="bullet"/>
      <w:lvlText w:val="●"/>
      <w:lvlJc w:val="left"/>
      <w:pPr>
        <w:ind w:left="5760" w:hanging="360"/>
      </w:pPr>
    </w:lvl>
    <w:lvl w:ilvl="8" w:tplc="913042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7F6720"/>
    <w:multiLevelType w:val="hybridMultilevel"/>
    <w:tmpl w:val="18B06872"/>
    <w:lvl w:ilvl="0" w:tplc="3D5676BA">
      <w:start w:val="1"/>
      <w:numFmt w:val="decimal"/>
      <w:lvlText w:val="%1."/>
      <w:lvlJc w:val="left"/>
      <w:pPr>
        <w:ind w:left="720" w:hanging="360"/>
      </w:pPr>
    </w:lvl>
    <w:lvl w:ilvl="1" w:tplc="4E50A7DE">
      <w:numFmt w:val="decimal"/>
      <w:lvlText w:val=""/>
      <w:lvlJc w:val="left"/>
    </w:lvl>
    <w:lvl w:ilvl="2" w:tplc="597E9FAE">
      <w:numFmt w:val="decimal"/>
      <w:lvlText w:val=""/>
      <w:lvlJc w:val="left"/>
    </w:lvl>
    <w:lvl w:ilvl="3" w:tplc="423E978E">
      <w:numFmt w:val="decimal"/>
      <w:lvlText w:val=""/>
      <w:lvlJc w:val="left"/>
    </w:lvl>
    <w:lvl w:ilvl="4" w:tplc="8BCEDEE6">
      <w:numFmt w:val="decimal"/>
      <w:lvlText w:val=""/>
      <w:lvlJc w:val="left"/>
    </w:lvl>
    <w:lvl w:ilvl="5" w:tplc="D9122242">
      <w:numFmt w:val="decimal"/>
      <w:lvlText w:val=""/>
      <w:lvlJc w:val="left"/>
    </w:lvl>
    <w:lvl w:ilvl="6" w:tplc="8960C0F6">
      <w:numFmt w:val="decimal"/>
      <w:lvlText w:val=""/>
      <w:lvlJc w:val="left"/>
    </w:lvl>
    <w:lvl w:ilvl="7" w:tplc="25C68E88">
      <w:numFmt w:val="decimal"/>
      <w:lvlText w:val=""/>
      <w:lvlJc w:val="left"/>
    </w:lvl>
    <w:lvl w:ilvl="8" w:tplc="99F4B180">
      <w:numFmt w:val="decimal"/>
      <w:lvlText w:val=""/>
      <w:lvlJc w:val="left"/>
    </w:lvl>
  </w:abstractNum>
  <w:abstractNum w:abstractNumId="2" w15:restartNumberingAfterBreak="0">
    <w:nsid w:val="5C335CFF"/>
    <w:multiLevelType w:val="hybridMultilevel"/>
    <w:tmpl w:val="DB9C7C8E"/>
    <w:lvl w:ilvl="0" w:tplc="C15436C0">
      <w:start w:val="1"/>
      <w:numFmt w:val="bullet"/>
      <w:lvlText w:val="•"/>
      <w:lvlJc w:val="left"/>
      <w:pPr>
        <w:ind w:left="720" w:hanging="360"/>
      </w:pPr>
    </w:lvl>
    <w:lvl w:ilvl="1" w:tplc="DA36F5B8">
      <w:start w:val="1"/>
      <w:numFmt w:val="bullet"/>
      <w:lvlText w:val="◦"/>
      <w:lvlJc w:val="left"/>
      <w:pPr>
        <w:ind w:left="1080" w:hanging="360"/>
      </w:pPr>
    </w:lvl>
    <w:lvl w:ilvl="2" w:tplc="39DE58EE">
      <w:numFmt w:val="decimal"/>
      <w:lvlText w:val=""/>
      <w:lvlJc w:val="left"/>
    </w:lvl>
    <w:lvl w:ilvl="3" w:tplc="2B40951E">
      <w:numFmt w:val="decimal"/>
      <w:lvlText w:val=""/>
      <w:lvlJc w:val="left"/>
    </w:lvl>
    <w:lvl w:ilvl="4" w:tplc="19FEAEF8">
      <w:numFmt w:val="decimal"/>
      <w:lvlText w:val=""/>
      <w:lvlJc w:val="left"/>
    </w:lvl>
    <w:lvl w:ilvl="5" w:tplc="F7A04CBE">
      <w:numFmt w:val="decimal"/>
      <w:lvlText w:val=""/>
      <w:lvlJc w:val="left"/>
    </w:lvl>
    <w:lvl w:ilvl="6" w:tplc="A3D83E2A">
      <w:numFmt w:val="decimal"/>
      <w:lvlText w:val=""/>
      <w:lvlJc w:val="left"/>
    </w:lvl>
    <w:lvl w:ilvl="7" w:tplc="4B08F9CC">
      <w:numFmt w:val="decimal"/>
      <w:lvlText w:val=""/>
      <w:lvlJc w:val="left"/>
    </w:lvl>
    <w:lvl w:ilvl="8" w:tplc="9962B1E4">
      <w:numFmt w:val="decimal"/>
      <w:lvlText w:val=""/>
      <w:lvlJc w:val="left"/>
    </w:lvl>
  </w:abstractNum>
  <w:num w:numId="1" w16cid:durableId="316304528">
    <w:abstractNumId w:val="0"/>
    <w:lvlOverride w:ilvl="0">
      <w:startOverride w:val="1"/>
    </w:lvlOverride>
  </w:num>
  <w:num w:numId="2" w16cid:durableId="230849201">
    <w:abstractNumId w:val="1"/>
    <w:lvlOverride w:ilvl="0">
      <w:startOverride w:val="1"/>
    </w:lvlOverride>
  </w:num>
  <w:num w:numId="3" w16cid:durableId="14670907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C7C"/>
    <w:rsid w:val="00092116"/>
    <w:rsid w:val="006E748C"/>
    <w:rsid w:val="00803C7C"/>
    <w:rsid w:val="00B3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2E4C9"/>
  <w15:docId w15:val="{FE7EE04B-1949-4451-9379-F3EF0D9A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E5005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74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48C"/>
  </w:style>
  <w:style w:type="paragraph" w:styleId="Footer">
    <w:name w:val="footer"/>
    <w:basedOn w:val="Normal"/>
    <w:link w:val="FooterChar"/>
    <w:uiPriority w:val="99"/>
    <w:unhideWhenUsed/>
    <w:rsid w:val="006E74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970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Rachid Tamrouti</cp:lastModifiedBy>
  <cp:revision>2</cp:revision>
  <dcterms:created xsi:type="dcterms:W3CDTF">2026-03-30T09:39:00Z</dcterms:created>
  <dcterms:modified xsi:type="dcterms:W3CDTF">2026-03-30T09:43:00Z</dcterms:modified>
</cp:coreProperties>
</file>