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148C" w14:textId="77777777" w:rsidR="009C3EA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图书情报检索与统计平台技术文档</w:t>
      </w:r>
    </w:p>
    <w:p w14:paraId="28353BFE" w14:textId="77777777" w:rsidR="009C3EA5" w:rsidRDefault="00000000">
      <w:pPr>
        <w:jc w:val="center"/>
        <w:rPr>
          <w:rFonts w:hint="eastAsia"/>
          <w:lang w:eastAsia="zh-CN"/>
        </w:rPr>
      </w:pPr>
      <w:r>
        <w:rPr>
          <w:rFonts w:ascii="楷体" w:eastAsia="楷体" w:hAnsi="楷体"/>
          <w:sz w:val="23"/>
          <w:lang w:eastAsia="zh-CN"/>
        </w:rPr>
        <w:t>基于 MongoDB 7.0 的图书借阅数据建模、检索统计与运维实践</w:t>
      </w:r>
    </w:p>
    <w:p w14:paraId="1D4B3FCA" w14:textId="77777777" w:rsidR="009C3EA5" w:rsidRDefault="00000000">
      <w:pPr>
        <w:jc w:val="center"/>
        <w:rPr>
          <w:rFonts w:hint="eastAsia"/>
        </w:rPr>
      </w:pPr>
      <w:r>
        <w:rPr>
          <w:color w:val="444444"/>
          <w:sz w:val="19"/>
        </w:rPr>
        <w:t>数据库：MongoDB 7.0.43　|　驱动：PyMongo 4.19.0　|　宿主环境：VMware 虚拟机 NoSQL01（CentOS Stream 10）</w:t>
      </w:r>
    </w:p>
    <w:p w14:paraId="6ADAEAEB" w14:textId="77777777" w:rsidR="009C3EA5" w:rsidRDefault="00000000">
      <w:pPr>
        <w:spacing w:before="120"/>
        <w:rPr>
          <w:rFonts w:hint="eastAsia"/>
        </w:rPr>
      </w:pPr>
      <w:r>
        <w:rPr>
          <w:rFonts w:ascii="黑体" w:eastAsia="黑体" w:hAnsi="黑体"/>
          <w:b/>
          <w:sz w:val="26"/>
        </w:rPr>
        <w:t>一、项目概述</w:t>
      </w:r>
    </w:p>
    <w:p w14:paraId="6B731E99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图书情报检索与统计平台面向高校图书馆的业务场景，用文档数据库 MongoDB 统一承载三类核心数据：图书主数据、读者主数据与借阅流水，并在此基础上提供多条件检索、借阅读写、分类统计、排行榜与逾期提醒等能力。项目共分六个任务：环境部署与启动验证、数据库与集合设计、数据查询与 CRUD、聚合统计与索引权限、PyMongo 程序开发、备份导出与图形化核对。</w:t>
      </w:r>
    </w:p>
    <w:p w14:paraId="3A69BCB5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数据规模与目标如下表。数据全部来自实训提供的数据文件（books 20 条、readers 16 条、borrow_logs 66 条），实验过程中未人工编造任何统计结果，文档中出现的数字均可在交付目录 05-运行输出证据 的命令行输出中逐条复核。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082"/>
        <w:gridCol w:w="3969"/>
      </w:tblGrid>
      <w:tr w:rsidR="009C3EA5" w14:paraId="24594759" w14:textId="77777777">
        <w:trPr>
          <w:jc w:val="center"/>
        </w:trPr>
        <w:tc>
          <w:tcPr>
            <w:tcW w:w="1474" w:type="dxa"/>
          </w:tcPr>
          <w:p w14:paraId="05793F9A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项目要素</w:t>
            </w:r>
          </w:p>
        </w:tc>
        <w:tc>
          <w:tcPr>
            <w:tcW w:w="4082" w:type="dxa"/>
          </w:tcPr>
          <w:p w14:paraId="1789B43D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设计选择</w:t>
            </w:r>
          </w:p>
        </w:tc>
        <w:tc>
          <w:tcPr>
            <w:tcW w:w="3969" w:type="dxa"/>
          </w:tcPr>
          <w:p w14:paraId="18D451F8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理由</w:t>
            </w:r>
          </w:p>
        </w:tc>
      </w:tr>
      <w:tr w:rsidR="009C3EA5" w14:paraId="6876C106" w14:textId="77777777">
        <w:trPr>
          <w:jc w:val="center"/>
        </w:trPr>
        <w:tc>
          <w:tcPr>
            <w:tcW w:w="1474" w:type="dxa"/>
          </w:tcPr>
          <w:p w14:paraId="1012FA4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数据库/集合</w:t>
            </w:r>
          </w:p>
        </w:tc>
        <w:tc>
          <w:tcPr>
            <w:tcW w:w="4082" w:type="dxa"/>
          </w:tcPr>
          <w:p w14:paraId="43181A3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library 库下 7 个集合（含视图、固定集合、时间序列集合）</w:t>
            </w:r>
          </w:p>
        </w:tc>
        <w:tc>
          <w:tcPr>
            <w:tcW w:w="3969" w:type="dxa"/>
          </w:tcPr>
          <w:p w14:paraId="0EB247BC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按数据形态选择集合类型，避免“一种集合打天下”</w:t>
            </w:r>
          </w:p>
        </w:tc>
      </w:tr>
      <w:tr w:rsidR="009C3EA5" w14:paraId="244540F1" w14:textId="77777777">
        <w:trPr>
          <w:jc w:val="center"/>
        </w:trPr>
        <w:tc>
          <w:tcPr>
            <w:tcW w:w="1474" w:type="dxa"/>
          </w:tcPr>
          <w:p w14:paraId="2ED7F931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主键策略</w:t>
            </w:r>
          </w:p>
        </w:tc>
        <w:tc>
          <w:tcPr>
            <w:tcW w:w="4082" w:type="dxa"/>
          </w:tcPr>
          <w:p w14:paraId="2E7FA9DD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书籍/读者使用业务唯一键（isbn、card_no）+ 唯一索引；保留 _id</w:t>
            </w:r>
          </w:p>
        </w:tc>
        <w:tc>
          <w:tcPr>
            <w:tcW w:w="3969" w:type="dxa"/>
          </w:tcPr>
          <w:p w14:paraId="72A44DB0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自然键便于导入导出对账，唯一索引保证幂等</w:t>
            </w:r>
          </w:p>
        </w:tc>
      </w:tr>
      <w:tr w:rsidR="009C3EA5" w14:paraId="5D5FD4E7" w14:textId="77777777">
        <w:trPr>
          <w:jc w:val="center"/>
        </w:trPr>
        <w:tc>
          <w:tcPr>
            <w:tcW w:w="1474" w:type="dxa"/>
          </w:tcPr>
          <w:p w14:paraId="0FD9158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借阅流水</w:t>
            </w:r>
          </w:p>
        </w:tc>
        <w:tc>
          <w:tcPr>
            <w:tcW w:w="4082" w:type="dxa"/>
          </w:tcPr>
          <w:p w14:paraId="161B837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时间序列集合（timeField=borrow_date，metaField=reader_card）</w:t>
            </w:r>
          </w:p>
        </w:tc>
        <w:tc>
          <w:tcPr>
            <w:tcW w:w="3969" w:type="dxa"/>
          </w:tcPr>
          <w:p w14:paraId="388EE7CF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流水按时间追加、按读者查询，时间序列集合自动分桶压缩</w:t>
            </w:r>
          </w:p>
        </w:tc>
      </w:tr>
      <w:tr w:rsidR="009C3EA5" w14:paraId="5D2C435D" w14:textId="77777777">
        <w:trPr>
          <w:jc w:val="center"/>
        </w:trPr>
        <w:tc>
          <w:tcPr>
            <w:tcW w:w="1474" w:type="dxa"/>
          </w:tcPr>
          <w:p w14:paraId="4077808D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统计结果</w:t>
            </w:r>
          </w:p>
        </w:tc>
        <w:tc>
          <w:tcPr>
            <w:tcW w:w="4082" w:type="dxa"/>
          </w:tcPr>
          <w:p w14:paraId="438B8AD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category_stats 由聚合 $merge 写回</w:t>
            </w:r>
          </w:p>
        </w:tc>
        <w:tc>
          <w:tcPr>
            <w:tcW w:w="3969" w:type="dxa"/>
          </w:tcPr>
          <w:p w14:paraId="5B5B6B32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报表查询变为单表读，避免每次实时全量聚合</w:t>
            </w:r>
          </w:p>
        </w:tc>
      </w:tr>
      <w:tr w:rsidR="009C3EA5" w14:paraId="39D96D66" w14:textId="77777777">
        <w:trPr>
          <w:jc w:val="center"/>
        </w:trPr>
        <w:tc>
          <w:tcPr>
            <w:tcW w:w="1474" w:type="dxa"/>
          </w:tcPr>
          <w:p w14:paraId="06213DB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安全</w:t>
            </w:r>
          </w:p>
        </w:tc>
        <w:tc>
          <w:tcPr>
            <w:tcW w:w="4082" w:type="dxa"/>
          </w:tcPr>
          <w:p w14:paraId="4448B99E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开启 authorization，libReader 只读 / libWriter 读写 / root 仅管理</w:t>
            </w:r>
          </w:p>
        </w:tc>
        <w:tc>
          <w:tcPr>
            <w:tcW w:w="3969" w:type="dxa"/>
          </w:tcPr>
          <w:p w14:paraId="3505C814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最小权限原则，读写账号不能管理账号</w:t>
            </w:r>
          </w:p>
        </w:tc>
      </w:tr>
    </w:tbl>
    <w:p w14:paraId="65BA10D4" w14:textId="77777777" w:rsidR="009C3EA5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二、环境与数据建模</w:t>
      </w:r>
    </w:p>
    <w:p w14:paraId="2E2473CD" w14:textId="77777777" w:rsidR="009C3EA5" w:rsidRDefault="00000000">
      <w:pPr>
        <w:spacing w:before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2.1 环境与部署</w:t>
      </w:r>
    </w:p>
    <w:p w14:paraId="477B50B2" w14:textId="77777777" w:rsidR="009C3EA5" w:rsidRDefault="00000000">
      <w:pPr>
        <w:ind w:firstLine="400"/>
        <w:rPr>
          <w:rFonts w:hint="eastAsia"/>
        </w:rPr>
      </w:pPr>
      <w:r>
        <w:t>虚拟机 NoSQL01 运行 CentOS Stream 10（内核 6.12），MongoDB 7.0.43 由官方 yum 源安装，服务由 systemd 托管。为让数据与系统目录分离、便于整目录备份，把 dbPath 从默认的 /var/lib/mongo 改为独立目录 /data/mongodb/mongodb_data，并把端口从 27016 改为 MongoDB 默认的 27017；bindIp 保持 127.0.0.1，仅允许本机访问。</w:t>
      </w:r>
    </w:p>
    <w:p w14:paraId="60D3929B" w14:textId="77777777" w:rsidR="009C3EA5" w:rsidRDefault="00000000">
      <w:pPr>
        <w:spacing w:after="80" w:line="240" w:lineRule="auto"/>
        <w:ind w:left="280"/>
        <w:rPr>
          <w:rFonts w:hint="eastAsia"/>
        </w:rPr>
      </w:pPr>
      <w:r>
        <w:rPr>
          <w:rFonts w:ascii="Consolas" w:hAnsi="Consolas"/>
          <w:sz w:val="16"/>
        </w:rPr>
        <w:t>systemLog:</w:t>
      </w:r>
      <w:r>
        <w:rPr>
          <w:rFonts w:ascii="Consolas" w:hAnsi="Consolas"/>
          <w:sz w:val="16"/>
        </w:rPr>
        <w:br/>
        <w:t xml:space="preserve">  destination: file</w:t>
      </w:r>
      <w:r>
        <w:rPr>
          <w:rFonts w:ascii="Consolas" w:hAnsi="Consolas"/>
          <w:sz w:val="16"/>
        </w:rPr>
        <w:br/>
        <w:t xml:space="preserve">  logAppend: true</w:t>
      </w:r>
      <w:r>
        <w:rPr>
          <w:rFonts w:ascii="Consolas" w:hAnsi="Consolas"/>
          <w:sz w:val="16"/>
        </w:rPr>
        <w:br/>
        <w:t xml:space="preserve">  path: /var/log/mongodb/mongod.log</w:t>
      </w:r>
      <w:r>
        <w:rPr>
          <w:rFonts w:ascii="Consolas" w:hAnsi="Consolas"/>
          <w:sz w:val="16"/>
        </w:rPr>
        <w:br/>
        <w:t>storage:</w:t>
      </w:r>
      <w:r>
        <w:rPr>
          <w:rFonts w:ascii="Consolas" w:hAnsi="Consolas"/>
          <w:sz w:val="16"/>
        </w:rPr>
        <w:br/>
        <w:t xml:space="preserve">  dbPath: /data/mongodb/mongodb_data</w:t>
      </w:r>
      <w:r>
        <w:rPr>
          <w:rFonts w:ascii="Consolas" w:hAnsi="Consolas"/>
          <w:sz w:val="16"/>
        </w:rPr>
        <w:br/>
        <w:t>processManagement:</w:t>
      </w:r>
      <w:r>
        <w:rPr>
          <w:rFonts w:ascii="Consolas" w:hAnsi="Consolas"/>
          <w:sz w:val="16"/>
        </w:rPr>
        <w:br/>
        <w:t xml:space="preserve">  timeZoneInfo: /usr/share/zoneinfo</w:t>
      </w:r>
      <w:r>
        <w:rPr>
          <w:rFonts w:ascii="Consolas" w:hAnsi="Consolas"/>
          <w:sz w:val="16"/>
        </w:rPr>
        <w:br/>
        <w:t>net:</w:t>
      </w:r>
      <w:r>
        <w:rPr>
          <w:rFonts w:ascii="Consolas" w:hAnsi="Consolas"/>
          <w:sz w:val="16"/>
        </w:rPr>
        <w:br/>
        <w:t xml:space="preserve">  port: 27017</w:t>
      </w:r>
      <w:r>
        <w:rPr>
          <w:rFonts w:ascii="Consolas" w:hAnsi="Consolas"/>
          <w:sz w:val="16"/>
        </w:rPr>
        <w:br/>
        <w:t xml:space="preserve">  bindIp: 127.0.0.1</w:t>
      </w:r>
      <w:r>
        <w:rPr>
          <w:rFonts w:ascii="Consolas" w:hAnsi="Consolas"/>
          <w:sz w:val="16"/>
        </w:rPr>
        <w:br/>
        <w:t>security:</w:t>
      </w:r>
      <w:r>
        <w:rPr>
          <w:rFonts w:ascii="Consolas" w:hAnsi="Consolas"/>
          <w:sz w:val="16"/>
        </w:rPr>
        <w:br/>
        <w:t xml:space="preserve">  authorization: enabled</w:t>
      </w:r>
    </w:p>
    <w:p w14:paraId="2FAC2B43" w14:textId="77777777" w:rsidR="009C3EA5" w:rsidRDefault="00000000">
      <w:pPr>
        <w:ind w:firstLine="400"/>
        <w:rPr>
          <w:rFonts w:hint="eastAsia"/>
        </w:rPr>
      </w:pPr>
      <w:r>
        <w:t>部署后用 systemctl is-active/is-enabled、ss -lntp、启动日志三条线索交叉验证：服务 active 且 enabled，127.0.0.1:27017 处于 LISTEN，日志依次出现 MongoDB starting（port=27017、dbPath=/data/mongodb/mongodb_data）、Waiting for connections、mongod startup complete。</w:t>
      </w:r>
    </w:p>
    <w:p w14:paraId="7B0472D7" w14:textId="77777777" w:rsidR="009C3EA5" w:rsidRDefault="00000000">
      <w:pPr>
        <w:spacing w:before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2.2 数据建模</w:t>
      </w:r>
    </w:p>
    <w:p w14:paraId="74B6A993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平台的数据模型围绕“主数据 + 流水 + 统计快照”组织。借阅流水采用时间序列集合，由于时间序列集合不允许修改非 metaField 字段，流水一旦写入即不再修改，归还通过追加一条相同 borrow_date 的“已归还”记录实现（这一设计约束在第五部分详细讨论）。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3061"/>
        <w:gridCol w:w="3175"/>
      </w:tblGrid>
      <w:tr w:rsidR="009C3EA5" w14:paraId="5C5FE644" w14:textId="77777777">
        <w:trPr>
          <w:jc w:val="center"/>
        </w:trPr>
        <w:tc>
          <w:tcPr>
            <w:tcW w:w="1814" w:type="dxa"/>
          </w:tcPr>
          <w:p w14:paraId="1E9455D4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集合</w:t>
            </w:r>
          </w:p>
        </w:tc>
        <w:tc>
          <w:tcPr>
            <w:tcW w:w="1474" w:type="dxa"/>
          </w:tcPr>
          <w:p w14:paraId="3BAD6F5F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类型</w:t>
            </w:r>
          </w:p>
        </w:tc>
        <w:tc>
          <w:tcPr>
            <w:tcW w:w="3061" w:type="dxa"/>
          </w:tcPr>
          <w:p w14:paraId="079662B0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关键字段</w:t>
            </w:r>
          </w:p>
        </w:tc>
        <w:tc>
          <w:tcPr>
            <w:tcW w:w="3175" w:type="dxa"/>
          </w:tcPr>
          <w:p w14:paraId="2F549EE1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用途与约束</w:t>
            </w:r>
          </w:p>
        </w:tc>
      </w:tr>
      <w:tr w:rsidR="009C3EA5" w14:paraId="625679A1" w14:textId="77777777">
        <w:trPr>
          <w:jc w:val="center"/>
        </w:trPr>
        <w:tc>
          <w:tcPr>
            <w:tcW w:w="1814" w:type="dxa"/>
          </w:tcPr>
          <w:p w14:paraId="6611B84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books</w:t>
            </w:r>
          </w:p>
        </w:tc>
        <w:tc>
          <w:tcPr>
            <w:tcW w:w="1474" w:type="dxa"/>
          </w:tcPr>
          <w:p w14:paraId="50D8A75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普通集合 + JSON Schema</w:t>
            </w:r>
          </w:p>
        </w:tc>
        <w:tc>
          <w:tcPr>
            <w:tcW w:w="3061" w:type="dxa"/>
          </w:tcPr>
          <w:p w14:paraId="229852A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isbn, title, author, publisher, category, price, stock, rating, tags[], borrow_count</w:t>
            </w:r>
          </w:p>
        </w:tc>
        <w:tc>
          <w:tcPr>
            <w:tcW w:w="3175" w:type="dxa"/>
          </w:tcPr>
          <w:p w14:paraId="48A7A44A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required: isbn/title/category/price/stock；validationAction=error</w:t>
            </w:r>
          </w:p>
        </w:tc>
      </w:tr>
      <w:tr w:rsidR="009C3EA5" w14:paraId="448C0220" w14:textId="77777777">
        <w:trPr>
          <w:jc w:val="center"/>
        </w:trPr>
        <w:tc>
          <w:tcPr>
            <w:tcW w:w="1814" w:type="dxa"/>
          </w:tcPr>
          <w:p w14:paraId="2A85120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readers</w:t>
            </w:r>
          </w:p>
        </w:tc>
        <w:tc>
          <w:tcPr>
            <w:tcW w:w="1474" w:type="dxa"/>
          </w:tcPr>
          <w:p w14:paraId="4E111F4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普通集合</w:t>
            </w:r>
          </w:p>
        </w:tc>
        <w:tc>
          <w:tcPr>
            <w:tcW w:w="3061" w:type="dxa"/>
          </w:tcPr>
          <w:p w14:paraId="01EAFD3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card_no, name, college, level, email, fav_categories[]</w:t>
            </w:r>
          </w:p>
        </w:tc>
        <w:tc>
          <w:tcPr>
            <w:tcW w:w="3175" w:type="dxa"/>
          </w:tcPr>
          <w:p w14:paraId="2F00961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uk_card_no 唯一；email 允许为 null（3 人有缺失）</w:t>
            </w:r>
          </w:p>
        </w:tc>
      </w:tr>
      <w:tr w:rsidR="009C3EA5" w14:paraId="2826272A" w14:textId="77777777">
        <w:trPr>
          <w:jc w:val="center"/>
        </w:trPr>
        <w:tc>
          <w:tcPr>
            <w:tcW w:w="1814" w:type="dxa"/>
          </w:tcPr>
          <w:p w14:paraId="4A3A4E74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borrow_logs</w:t>
            </w:r>
          </w:p>
        </w:tc>
        <w:tc>
          <w:tcPr>
            <w:tcW w:w="1474" w:type="dxa"/>
          </w:tcPr>
          <w:p w14:paraId="39E0A74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时间序列集合</w:t>
            </w:r>
          </w:p>
        </w:tc>
        <w:tc>
          <w:tcPr>
            <w:tcW w:w="3061" w:type="dxa"/>
          </w:tcPr>
          <w:p w14:paraId="7A7D7720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reader_card(metaField), borrow_date(timeField), book_isbn, due_date, return_date, status</w:t>
            </w:r>
          </w:p>
        </w:tc>
        <w:tc>
          <w:tcPr>
            <w:tcW w:w="3175" w:type="dxa"/>
          </w:tcPr>
          <w:p w14:paraId="3A4FF2E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granularity=hours，expireAfterSeconds=157680000（5 年）</w:t>
            </w:r>
          </w:p>
        </w:tc>
      </w:tr>
      <w:tr w:rsidR="009C3EA5" w14:paraId="442A8CC5" w14:textId="77777777">
        <w:trPr>
          <w:jc w:val="center"/>
        </w:trPr>
        <w:tc>
          <w:tcPr>
            <w:tcW w:w="1814" w:type="dxa"/>
          </w:tcPr>
          <w:p w14:paraId="5AB94648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category_stats</w:t>
            </w:r>
          </w:p>
        </w:tc>
        <w:tc>
          <w:tcPr>
            <w:tcW w:w="1474" w:type="dxa"/>
          </w:tcPr>
          <w:p w14:paraId="10CA11B3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普通集合（统计快照）</w:t>
            </w:r>
          </w:p>
        </w:tc>
        <w:tc>
          <w:tcPr>
            <w:tcW w:w="3061" w:type="dxa"/>
          </w:tcPr>
          <w:p w14:paraId="3315B5D4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category, count, avg_price, total_borrow, updated_at</w:t>
            </w:r>
          </w:p>
        </w:tc>
        <w:tc>
          <w:tcPr>
            <w:tcW w:w="3175" w:type="dxa"/>
          </w:tcPr>
          <w:p w14:paraId="62ED498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uk_category 唯一（$merge 的 on 字段必须唯一）</w:t>
            </w:r>
          </w:p>
        </w:tc>
      </w:tr>
      <w:tr w:rsidR="009C3EA5" w14:paraId="3D82A69B" w14:textId="77777777">
        <w:trPr>
          <w:jc w:val="center"/>
        </w:trPr>
        <w:tc>
          <w:tcPr>
            <w:tcW w:w="1814" w:type="dxa"/>
          </w:tcPr>
          <w:p w14:paraId="2F673B68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book_logs</w:t>
            </w:r>
          </w:p>
        </w:tc>
        <w:tc>
          <w:tcPr>
            <w:tcW w:w="1474" w:type="dxa"/>
          </w:tcPr>
          <w:p w14:paraId="265ED674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固定集合</w:t>
            </w:r>
          </w:p>
        </w:tc>
        <w:tc>
          <w:tcPr>
            <w:tcW w:w="3061" w:type="dxa"/>
          </w:tcPr>
          <w:p w14:paraId="1F55F988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op, ts, note</w:t>
            </w:r>
          </w:p>
        </w:tc>
        <w:tc>
          <w:tcPr>
            <w:tcW w:w="3175" w:type="dxa"/>
          </w:tcPr>
          <w:p w14:paraId="4052A4A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capped size=1048576，max=1000，超出后自动覆盖旧记录</w:t>
            </w:r>
          </w:p>
        </w:tc>
      </w:tr>
      <w:tr w:rsidR="009C3EA5" w14:paraId="62441688" w14:textId="77777777">
        <w:trPr>
          <w:jc w:val="center"/>
        </w:trPr>
        <w:tc>
          <w:tcPr>
            <w:tcW w:w="1814" w:type="dxa"/>
          </w:tcPr>
          <w:p w14:paraId="583E5449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book_in_stock</w:t>
            </w:r>
          </w:p>
        </w:tc>
        <w:tc>
          <w:tcPr>
            <w:tcW w:w="1474" w:type="dxa"/>
          </w:tcPr>
          <w:p w14:paraId="6A34556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视图</w:t>
            </w:r>
          </w:p>
        </w:tc>
        <w:tc>
          <w:tcPr>
            <w:tcW w:w="3061" w:type="dxa"/>
          </w:tcPr>
          <w:p w14:paraId="74BD24E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同 books</w:t>
            </w:r>
          </w:p>
        </w:tc>
        <w:tc>
          <w:tcPr>
            <w:tcW w:w="3175" w:type="dxa"/>
          </w:tcPr>
          <w:p w14:paraId="173EE0D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$match {stock: {$gt: 0}}，只暴露有货图书</w:t>
            </w:r>
          </w:p>
        </w:tc>
      </w:tr>
    </w:tbl>
    <w:p w14:paraId="6921405C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索引设计遵循“以查询定索引”：</w:t>
      </w:r>
    </w:p>
    <w:p w14:paraId="3BAF0B46" w14:textId="77777777" w:rsidR="009C3EA5" w:rsidRDefault="00000000">
      <w:pPr>
        <w:ind w:left="420"/>
        <w:rPr>
          <w:rFonts w:hint="eastAsia"/>
        </w:rPr>
      </w:pPr>
      <w:r>
        <w:t>· idx_category_price {category:1, price:-1}：支撑“分类 + 价格区间”组合查询，实测把扫描文档数从 20 降到 3。</w:t>
      </w:r>
    </w:p>
    <w:p w14:paraId="45504DF4" w14:textId="77777777" w:rsidR="009C3EA5" w:rsidRDefault="00000000">
      <w:pPr>
        <w:ind w:left="420"/>
        <w:rPr>
          <w:rFonts w:hint="eastAsia"/>
        </w:rPr>
      </w:pPr>
      <w:r>
        <w:t>· idx_text_title_author：书名/作者全文索引，default_language 设为 none，避免中文被英文停用词规则处理。</w:t>
      </w:r>
    </w:p>
    <w:p w14:paraId="34CB5518" w14:textId="77777777" w:rsidR="009C3EA5" w:rsidRDefault="00000000">
      <w:pPr>
        <w:ind w:left="420"/>
        <w:rPr>
          <w:rFonts w:hint="eastAsia"/>
        </w:rPr>
      </w:pPr>
      <w:r>
        <w:t>· uk_isbn、uk_card_no、uk_category：业务唯一键，保证重复导入幂等、$merge 可写回。</w:t>
      </w:r>
    </w:p>
    <w:p w14:paraId="778C502F" w14:textId="77777777" w:rsidR="009C3EA5" w:rsidRDefault="00000000">
      <w:pPr>
        <w:ind w:left="420"/>
        <w:rPr>
          <w:rFonts w:hint="eastAsia"/>
        </w:rPr>
      </w:pPr>
      <w:r>
        <w:t>· idx_borrow_count_desc、idx_card_date：分别服务畅销榜排序与“某读者某时间段流水”查询。</w:t>
      </w:r>
    </w:p>
    <w:p w14:paraId="5CED0C70" w14:textId="77777777" w:rsidR="009C3EA5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三、功能实现</w:t>
      </w:r>
    </w:p>
    <w:p w14:paraId="0D031E26" w14:textId="77777777" w:rsidR="009C3EA5" w:rsidRDefault="00000000">
      <w:pPr>
        <w:spacing w:before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3.1 三层结构</w:t>
      </w:r>
    </w:p>
    <w:p w14:paraId="4BA85C24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程序按“连接层 — 业务层 — 交互层”组织，共 6 个 Python 文件，全部复用同一个连接模块，连接参数只在一处维护（口令经 urllib.parse.quote_plus 转义，打印日志时自动掩码为 ******）。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701"/>
        <w:gridCol w:w="5669"/>
      </w:tblGrid>
      <w:tr w:rsidR="009C3EA5" w14:paraId="3B610694" w14:textId="77777777">
        <w:trPr>
          <w:jc w:val="center"/>
        </w:trPr>
        <w:tc>
          <w:tcPr>
            <w:tcW w:w="2154" w:type="dxa"/>
          </w:tcPr>
          <w:p w14:paraId="14E39DBC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文件</w:t>
            </w:r>
          </w:p>
        </w:tc>
        <w:tc>
          <w:tcPr>
            <w:tcW w:w="1701" w:type="dxa"/>
          </w:tcPr>
          <w:p w14:paraId="7B26E1CD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职责</w:t>
            </w:r>
          </w:p>
        </w:tc>
        <w:tc>
          <w:tcPr>
            <w:tcW w:w="5669" w:type="dxa"/>
          </w:tcPr>
          <w:p w14:paraId="1DB171A2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主要函数</w:t>
            </w:r>
          </w:p>
        </w:tc>
      </w:tr>
      <w:tr w:rsidR="009C3EA5" w14:paraId="56B5AC96" w14:textId="77777777">
        <w:trPr>
          <w:jc w:val="center"/>
        </w:trPr>
        <w:tc>
          <w:tcPr>
            <w:tcW w:w="2154" w:type="dxa"/>
          </w:tcPr>
          <w:p w14:paraId="1446347C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mongodb_connect.py</w:t>
            </w:r>
          </w:p>
        </w:tc>
        <w:tc>
          <w:tcPr>
            <w:tcW w:w="1701" w:type="dxa"/>
          </w:tcPr>
          <w:p w14:paraId="64582EEB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连接与资源管理</w:t>
            </w:r>
          </w:p>
        </w:tc>
        <w:tc>
          <w:tcPr>
            <w:tcW w:w="5669" w:type="dxa"/>
          </w:tcPr>
          <w:p w14:paraId="260CDE3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connect / get_database / get_collection / test_connection / collection_counts / close</w:t>
            </w:r>
          </w:p>
        </w:tc>
      </w:tr>
      <w:tr w:rsidR="009C3EA5" w14:paraId="68D24646" w14:textId="77777777">
        <w:trPr>
          <w:jc w:val="center"/>
        </w:trPr>
        <w:tc>
          <w:tcPr>
            <w:tcW w:w="2154" w:type="dxa"/>
          </w:tcPr>
          <w:p w14:paraId="12AAD0B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book_manager.py</w:t>
            </w:r>
          </w:p>
        </w:tc>
        <w:tc>
          <w:tcPr>
            <w:tcW w:w="1701" w:type="dxa"/>
          </w:tcPr>
          <w:p w14:paraId="3E157DE8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图书检索与维护</w:t>
            </w:r>
          </w:p>
        </w:tc>
        <w:tc>
          <w:tcPr>
            <w:tcW w:w="5669" w:type="dxa"/>
          </w:tcPr>
          <w:p w14:paraId="598BF210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search_by_keyword（分页）/ search_by_price / search_by_tag / insert_one / update_one / delete_one / rating_ranking / borrow_ranking</w:t>
            </w:r>
          </w:p>
        </w:tc>
      </w:tr>
      <w:tr w:rsidR="009C3EA5" w14:paraId="570BDFFE" w14:textId="77777777">
        <w:trPr>
          <w:jc w:val="center"/>
        </w:trPr>
        <w:tc>
          <w:tcPr>
            <w:tcW w:w="2154" w:type="dxa"/>
          </w:tcPr>
          <w:p w14:paraId="65DECBE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reader_manager.py</w:t>
            </w:r>
          </w:p>
        </w:tc>
        <w:tc>
          <w:tcPr>
            <w:tcW w:w="1701" w:type="dxa"/>
          </w:tcPr>
          <w:p w14:paraId="2F428E3B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读者查询与维护</w:t>
            </w:r>
          </w:p>
        </w:tc>
        <w:tc>
          <w:tcPr>
            <w:tcW w:w="5669" w:type="dxa"/>
          </w:tcPr>
          <w:p w14:paraId="2757315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find / college_statistics / level_distribution / missing_email / insert_one / update_one</w:t>
            </w:r>
          </w:p>
        </w:tc>
      </w:tr>
      <w:tr w:rsidR="009C3EA5" w14:paraId="3C0CA518" w14:textId="77777777">
        <w:trPr>
          <w:jc w:val="center"/>
        </w:trPr>
        <w:tc>
          <w:tcPr>
            <w:tcW w:w="2154" w:type="dxa"/>
          </w:tcPr>
          <w:p w14:paraId="7D9CFEDE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borrow_manager.py</w:t>
            </w:r>
          </w:p>
        </w:tc>
        <w:tc>
          <w:tcPr>
            <w:tcW w:w="1701" w:type="dxa"/>
          </w:tcPr>
          <w:p w14:paraId="0AEA848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借阅与归还</w:t>
            </w:r>
          </w:p>
        </w:tc>
        <w:tc>
          <w:tcPr>
            <w:tcW w:w="5669" w:type="dxa"/>
          </w:tcPr>
          <w:p w14:paraId="61EC29CE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borrow（校验读者/库存/重复在借）/ return_book（追加归还流水 + 库存回补）/ overdue_list</w:t>
            </w:r>
          </w:p>
        </w:tc>
      </w:tr>
      <w:tr w:rsidR="009C3EA5" w14:paraId="0E64ED8C" w14:textId="77777777">
        <w:trPr>
          <w:jc w:val="center"/>
        </w:trPr>
        <w:tc>
          <w:tcPr>
            <w:tcW w:w="2154" w:type="dxa"/>
          </w:tcPr>
          <w:p w14:paraId="4C265AB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stat_manager.py</w:t>
            </w:r>
          </w:p>
        </w:tc>
        <w:tc>
          <w:tcPr>
            <w:tcW w:w="1701" w:type="dxa"/>
          </w:tcPr>
          <w:p w14:paraId="767305E1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统计与聚合</w:t>
            </w:r>
          </w:p>
        </w:tc>
        <w:tc>
          <w:tcPr>
            <w:tcW w:w="5669" w:type="dxa"/>
          </w:tcPr>
          <w:p w14:paraId="35B57C0E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category_statistics（可 $merge 写回）/ borrow_trend / bestseller / reader_ranking（脱敏）/ overview_facet</w:t>
            </w:r>
          </w:p>
        </w:tc>
      </w:tr>
      <w:tr w:rsidR="009C3EA5" w14:paraId="0DB69B95" w14:textId="77777777">
        <w:trPr>
          <w:jc w:val="center"/>
        </w:trPr>
        <w:tc>
          <w:tcPr>
            <w:tcW w:w="2154" w:type="dxa"/>
          </w:tcPr>
          <w:p w14:paraId="50F9B9C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main.py</w:t>
            </w:r>
          </w:p>
        </w:tc>
        <w:tc>
          <w:tcPr>
            <w:tcW w:w="1701" w:type="dxa"/>
          </w:tcPr>
          <w:p w14:paraId="1758B75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菜单式主程序</w:t>
            </w:r>
          </w:p>
        </w:tc>
        <w:tc>
          <w:tcPr>
            <w:tcW w:w="5669" w:type="dxa"/>
          </w:tcPr>
          <w:p w14:paraId="417DAF30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16 项功能 + 启动打印连接状态与各集合文档数 + 退出关闭连接</w:t>
            </w:r>
          </w:p>
        </w:tc>
      </w:tr>
    </w:tbl>
    <w:p w14:paraId="317B601F" w14:textId="77777777" w:rsidR="009C3EA5" w:rsidRDefault="00000000">
      <w:pPr>
        <w:spacing w:before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3.2 检索与分页</w:t>
      </w:r>
    </w:p>
    <w:p w14:paraId="6523598E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关键字检索同时匹配书名、作者、出版社，用 $or + $regex 实现，并统计 total 后计算页数，配合 skip/limit 返回指定页；为避免大 skip 性能问题，另提供基于上一页最后一条 _id 的游标分页：</w:t>
      </w:r>
    </w:p>
    <w:p w14:paraId="182F83B1" w14:textId="77777777" w:rsidR="009C3EA5" w:rsidRDefault="00000000">
      <w:pPr>
        <w:spacing w:after="80" w:line="240" w:lineRule="auto"/>
        <w:ind w:left="280"/>
        <w:rPr>
          <w:rFonts w:hint="eastAsia"/>
        </w:rPr>
      </w:pPr>
      <w:r>
        <w:rPr>
          <w:rFonts w:ascii="Consolas" w:hAnsi="Consolas"/>
          <w:sz w:val="16"/>
        </w:rPr>
        <w:t>condition = {"$or": [{"title": kw}, {"author": kw}, {"publisher": kw}]}</w:t>
      </w:r>
      <w:r>
        <w:rPr>
          <w:rFonts w:ascii="Consolas" w:hAnsi="Consolas"/>
          <w:sz w:val="16"/>
        </w:rPr>
        <w:br/>
        <w:t>total = books().count_documents(condition)</w:t>
      </w:r>
      <w:r>
        <w:rPr>
          <w:rFonts w:ascii="Consolas" w:hAnsi="Consolas"/>
          <w:sz w:val="16"/>
        </w:rPr>
        <w:br/>
        <w:t>pages = max(1, math.ceil(total / size))</w:t>
      </w:r>
      <w:r>
        <w:rPr>
          <w:rFonts w:ascii="Consolas" w:hAnsi="Consolas"/>
          <w:sz w:val="16"/>
        </w:rPr>
        <w:br/>
        <w:t>docs = list(books().find(condition, PROJECTION)</w:t>
      </w:r>
      <w:r>
        <w:rPr>
          <w:rFonts w:ascii="Consolas" w:hAnsi="Consolas"/>
          <w:sz w:val="16"/>
        </w:rPr>
        <w:br/>
        <w:t xml:space="preserve">                  .sort([("borrow_count", -1), ("isbn", 1)])</w:t>
      </w:r>
      <w:r>
        <w:rPr>
          <w:rFonts w:ascii="Consolas" w:hAnsi="Consolas"/>
          <w:sz w:val="16"/>
        </w:rPr>
        <w:br/>
        <w:t xml:space="preserve">                  .skip((page - 1) * size).limit(size))</w:t>
      </w:r>
      <w:r>
        <w:rPr>
          <w:rFonts w:ascii="Consolas" w:hAnsi="Consolas"/>
          <w:sz w:val="16"/>
        </w:rPr>
        <w:br/>
        <w:t xml:space="preserve"># </w:t>
      </w:r>
      <w:r>
        <w:rPr>
          <w:rFonts w:ascii="Consolas" w:hAnsi="Consolas"/>
          <w:sz w:val="16"/>
        </w:rPr>
        <w:t>游标分页：下一页从上一页最后一条的</w:t>
      </w:r>
      <w:r>
        <w:rPr>
          <w:rFonts w:ascii="Consolas" w:hAnsi="Consolas"/>
          <w:sz w:val="16"/>
        </w:rPr>
        <w:t xml:space="preserve"> _id </w:t>
      </w:r>
      <w:r>
        <w:rPr>
          <w:rFonts w:ascii="Consolas" w:hAnsi="Consolas"/>
          <w:sz w:val="16"/>
        </w:rPr>
        <w:t>之后开始</w:t>
      </w:r>
      <w:r>
        <w:rPr>
          <w:rFonts w:ascii="Consolas" w:hAnsi="Consolas"/>
          <w:sz w:val="16"/>
        </w:rPr>
        <w:br/>
        <w:t>cur = books().find({...}).sort("_id", 1)</w:t>
      </w:r>
      <w:r>
        <w:rPr>
          <w:rFonts w:ascii="Consolas" w:hAnsi="Consolas"/>
          <w:sz w:val="16"/>
        </w:rPr>
        <w:br/>
        <w:t>next_page = books().find({"$and": [condition, {"_id": {"$gt": last_id}}]}).limit(size)</w:t>
      </w:r>
    </w:p>
    <w:p w14:paraId="71DBCE60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按价格区间、类别、标签、评分排序、借阅次数排序等检索均返回列表并给出“共 N 条”或“未找到符合条件的图书，请调整检索条件”的提示，避免空结果时界面无反馈。</w:t>
      </w:r>
    </w:p>
    <w:p w14:paraId="1889381B" w14:textId="77777777" w:rsidR="009C3EA5" w:rsidRDefault="00000000">
      <w:pPr>
        <w:spacing w:before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3.3 借阅与归还</w:t>
      </w:r>
    </w:p>
    <w:p w14:paraId="633A27C4" w14:textId="77777777" w:rsidR="009C3EA5" w:rsidRDefault="00000000">
      <w:pPr>
        <w:ind w:firstLine="400"/>
        <w:rPr>
          <w:rFonts w:hint="eastAsia"/>
          <w:lang w:eastAsia="zh-CN"/>
        </w:rPr>
      </w:pPr>
      <w:r>
        <w:rPr>
          <w:lang w:eastAsia="zh-CN"/>
        </w:rPr>
        <w:t>借阅与归还是本项目唯一需要多集合联动写入的功能，必须兼顾数据一致性与时间序列集合的限制：</w:t>
      </w:r>
    </w:p>
    <w:p w14:paraId="491480BD" w14:textId="77777777" w:rsidR="009C3EA5" w:rsidRDefault="00000000">
      <w:pPr>
        <w:ind w:left="420"/>
        <w:rPr>
          <w:rFonts w:hint="eastAsia"/>
        </w:rPr>
      </w:pPr>
      <w:r>
        <w:t>· 借阅：校验读者存在、图书存在、库存 &gt; 0、同一读者同一本书无在借记录 → insert_one 追加流水 → books 上 $inc {stock:-1, borrow_count:1}；任何一步失败都给出中文原因。</w:t>
      </w:r>
    </w:p>
    <w:p w14:paraId="329BBA23" w14:textId="77777777" w:rsidR="009C3EA5" w:rsidRDefault="00000000">
      <w:pPr>
        <w:ind w:left="420"/>
        <w:rPr>
          <w:rFonts w:hint="eastAsia"/>
        </w:rPr>
      </w:pPr>
      <w:r>
        <w:t>· 归还：定位该读者该书的在借记录 → 追加一条相同 borrow_date、状态“已归还”的流水 → books 上 $inc {stock:1}；库存回补使用 update_many 并打印受影响条数。</w:t>
      </w:r>
    </w:p>
    <w:p w14:paraId="1B40A4A3" w14:textId="77777777" w:rsidR="009C3EA5" w:rsidRDefault="00000000">
      <w:pPr>
        <w:ind w:left="420"/>
        <w:rPr>
          <w:rFonts w:hint="eastAsia"/>
          <w:lang w:eastAsia="zh-CN"/>
        </w:rPr>
      </w:pPr>
      <w:r>
        <w:rPr>
          <w:lang w:eastAsia="zh-CN"/>
        </w:rPr>
        <w:t>· 逾期：以 borrow_date + 30 天借期为界，按借阅时间升序输出逾期列表，主程序实测提醒 5 条（最长 705 天）。</w:t>
      </w:r>
    </w:p>
    <w:p w14:paraId="19F8C57A" w14:textId="77777777" w:rsidR="009C3EA5" w:rsidRDefault="00000000">
      <w:pPr>
        <w:spacing w:before="80"/>
        <w:rPr>
          <w:rFonts w:hint="eastAsia"/>
        </w:rPr>
      </w:pPr>
      <w:r>
        <w:rPr>
          <w:rFonts w:ascii="黑体" w:eastAsia="黑体" w:hAnsi="黑体"/>
          <w:b/>
          <w:sz w:val="23"/>
        </w:rPr>
        <w:t>3.4 统计与聚合</w:t>
      </w:r>
    </w:p>
    <w:p w14:paraId="77BC9F00" w14:textId="77777777" w:rsidR="009C3EA5" w:rsidRDefault="00000000">
      <w:pPr>
        <w:ind w:firstLine="400"/>
        <w:rPr>
          <w:rFonts w:hint="eastAsia"/>
        </w:rPr>
      </w:pPr>
      <w:r>
        <w:t xml:space="preserve">统计模块共实现 9 组聚合（A1–A9），覆盖 $match、$group、$sort、$limit、$unwind、$lookup、$project、$addFields、$facet、$cond、$dateToString、$merge 等主要阶段。以分类统计与读者排行两组为例：分类统计输出 5 行（计算机 7 种/均价 78.43；文学 5 种/55.57；数学 3 种/43.00；经济管理 3 </w:t>
      </w:r>
      <w:r>
        <w:lastRenderedPageBreak/>
        <w:t>种/92.00；外语 2 种/85.00），并通过 $merge 写回 category_stats；读者排行用 $group 汇总次数、$lookup 关联 readers、再用 $reduce + $range + $cond 把姓名脱敏为“张*”。</w:t>
      </w:r>
    </w:p>
    <w:p w14:paraId="41DC388D" w14:textId="77777777" w:rsidR="009C3EA5" w:rsidRDefault="00000000">
      <w:pPr>
        <w:spacing w:after="80" w:line="240" w:lineRule="auto"/>
        <w:ind w:left="280"/>
        <w:rPr>
          <w:rFonts w:hint="eastAsia"/>
        </w:rPr>
      </w:pPr>
      <w:r>
        <w:rPr>
          <w:rFonts w:ascii="Consolas" w:hAnsi="Consolas"/>
          <w:sz w:val="16"/>
        </w:rPr>
        <w:t>db.books.aggregate([</w:t>
      </w:r>
      <w:r>
        <w:rPr>
          <w:rFonts w:ascii="Consolas" w:hAnsi="Consolas"/>
          <w:sz w:val="16"/>
        </w:rPr>
        <w:br/>
        <w:t xml:space="preserve">  {$group: {_id: "$category", bookCount: {$sum: 1}, avgPrice: {$avg: "$price"},</w:t>
      </w:r>
      <w:r>
        <w:rPr>
          <w:rFonts w:ascii="Consolas" w:hAnsi="Consolas"/>
          <w:sz w:val="16"/>
        </w:rPr>
        <w:br/>
        <w:t xml:space="preserve">             totalStock: {$sum: "$stock"}, totalBorrow: {$sum: "$borrow_count"}}},</w:t>
      </w:r>
      <w:r>
        <w:rPr>
          <w:rFonts w:ascii="Consolas" w:hAnsi="Consolas"/>
          <w:sz w:val="16"/>
        </w:rPr>
        <w:br/>
        <w:t xml:space="preserve">  {$set: {updated_at: "$$NOW"}},</w:t>
      </w:r>
      <w:r>
        <w:rPr>
          <w:rFonts w:ascii="Consolas" w:hAnsi="Consolas"/>
          <w:sz w:val="16"/>
        </w:rPr>
        <w:br/>
        <w:t xml:space="preserve">  {$merge: {into: "category_stats", on: "category",</w:t>
      </w:r>
      <w:r>
        <w:rPr>
          <w:rFonts w:ascii="Consolas" w:hAnsi="Consolas"/>
          <w:sz w:val="16"/>
        </w:rPr>
        <w:br/>
        <w:t xml:space="preserve">            whenMatched: "merge", whenNotMatched: "insert"}}</w:t>
      </w:r>
      <w:r>
        <w:rPr>
          <w:rFonts w:ascii="Consolas" w:hAnsi="Consolas"/>
          <w:sz w:val="16"/>
        </w:rPr>
        <w:br/>
        <w:t>])</w:t>
      </w:r>
    </w:p>
    <w:p w14:paraId="38725CBA" w14:textId="77777777" w:rsidR="009C3EA5" w:rsidRDefault="00000000">
      <w:pPr>
        <w:spacing w:before="80"/>
        <w:rPr>
          <w:rFonts w:hint="eastAsia"/>
        </w:rPr>
      </w:pPr>
      <w:r>
        <w:rPr>
          <w:rFonts w:ascii="黑体" w:eastAsia="黑体" w:hAnsi="黑体"/>
          <w:b/>
          <w:sz w:val="23"/>
        </w:rPr>
        <w:t>3.5 权限与安全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835"/>
        <w:gridCol w:w="2381"/>
        <w:gridCol w:w="2948"/>
      </w:tblGrid>
      <w:tr w:rsidR="009C3EA5" w14:paraId="149A51C0" w14:textId="77777777">
        <w:trPr>
          <w:jc w:val="center"/>
        </w:trPr>
        <w:tc>
          <w:tcPr>
            <w:tcW w:w="1361" w:type="dxa"/>
          </w:tcPr>
          <w:p w14:paraId="165C2DCE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账号</w:t>
            </w:r>
          </w:p>
        </w:tc>
        <w:tc>
          <w:tcPr>
            <w:tcW w:w="2835" w:type="dxa"/>
          </w:tcPr>
          <w:p w14:paraId="6955F054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角色</w:t>
            </w:r>
          </w:p>
        </w:tc>
        <w:tc>
          <w:tcPr>
            <w:tcW w:w="2381" w:type="dxa"/>
          </w:tcPr>
          <w:p w14:paraId="20F1C512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能做什么</w:t>
            </w:r>
          </w:p>
        </w:tc>
        <w:tc>
          <w:tcPr>
            <w:tcW w:w="2948" w:type="dxa"/>
          </w:tcPr>
          <w:p w14:paraId="7622155C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验证结论</w:t>
            </w:r>
          </w:p>
        </w:tc>
      </w:tr>
      <w:tr w:rsidR="009C3EA5" w14:paraId="6DED1157" w14:textId="77777777">
        <w:trPr>
          <w:jc w:val="center"/>
        </w:trPr>
        <w:tc>
          <w:tcPr>
            <w:tcW w:w="1361" w:type="dxa"/>
          </w:tcPr>
          <w:p w14:paraId="7F3EF8CE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libReader</w:t>
            </w:r>
          </w:p>
        </w:tc>
        <w:tc>
          <w:tcPr>
            <w:tcW w:w="2835" w:type="dxa"/>
          </w:tcPr>
          <w:p w14:paraId="2DDBF0AC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read@library</w:t>
            </w:r>
          </w:p>
        </w:tc>
        <w:tc>
          <w:tcPr>
            <w:tcW w:w="2381" w:type="dxa"/>
          </w:tcPr>
          <w:p w14:paraId="69ACB77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查询 books / borrow_logs / 视图</w:t>
            </w:r>
          </w:p>
        </w:tc>
        <w:tc>
          <w:tcPr>
            <w:tcW w:w="2948" w:type="dxa"/>
          </w:tcPr>
          <w:p w14:paraId="22067CC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insert、update、delete、dropDatabase 全部 not authorized</w:t>
            </w:r>
          </w:p>
        </w:tc>
      </w:tr>
      <w:tr w:rsidR="009C3EA5" w14:paraId="75929EBE" w14:textId="77777777">
        <w:trPr>
          <w:jc w:val="center"/>
        </w:trPr>
        <w:tc>
          <w:tcPr>
            <w:tcW w:w="1361" w:type="dxa"/>
          </w:tcPr>
          <w:p w14:paraId="3ABF21E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libWriter</w:t>
            </w:r>
          </w:p>
        </w:tc>
        <w:tc>
          <w:tcPr>
            <w:tcW w:w="2835" w:type="dxa"/>
          </w:tcPr>
          <w:p w14:paraId="518478F4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readWrite + dbAdmin + userAdmin@library</w:t>
            </w:r>
          </w:p>
        </w:tc>
        <w:tc>
          <w:tcPr>
            <w:tcW w:w="2381" w:type="dxa"/>
          </w:tcPr>
          <w:p w14:paraId="622100E8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业务读写、建删索引、管理本库账号</w:t>
            </w:r>
          </w:p>
        </w:tc>
        <w:tc>
          <w:tcPr>
            <w:tcW w:w="2948" w:type="dxa"/>
          </w:tcPr>
          <w:p w14:paraId="272C9D1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正常读写与建索引；越权访问 admin/test 被拒</w:t>
            </w:r>
          </w:p>
        </w:tc>
      </w:tr>
      <w:tr w:rsidR="009C3EA5" w14:paraId="61EC7763" w14:textId="77777777">
        <w:trPr>
          <w:jc w:val="center"/>
        </w:trPr>
        <w:tc>
          <w:tcPr>
            <w:tcW w:w="1361" w:type="dxa"/>
          </w:tcPr>
          <w:p w14:paraId="14E0CBB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root</w:t>
            </w:r>
          </w:p>
        </w:tc>
        <w:tc>
          <w:tcPr>
            <w:tcW w:w="2835" w:type="dxa"/>
          </w:tcPr>
          <w:p w14:paraId="0EF5277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root@admin</w:t>
            </w:r>
          </w:p>
        </w:tc>
        <w:tc>
          <w:tcPr>
            <w:tcW w:w="2381" w:type="dxa"/>
          </w:tcPr>
          <w:p w14:paraId="6DF6F7B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账号与运维（mongodump/mongorestore）</w:t>
            </w:r>
          </w:p>
        </w:tc>
        <w:tc>
          <w:tcPr>
            <w:tcW w:w="2948" w:type="dxa"/>
          </w:tcPr>
          <w:p w14:paraId="3689DCE8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仅用于备份恢复，不用于业务接入</w:t>
            </w:r>
          </w:p>
        </w:tc>
      </w:tr>
    </w:tbl>
    <w:p w14:paraId="47ACF944" w14:textId="77777777" w:rsidR="009C3EA5" w:rsidRDefault="00000000">
      <w:pPr>
        <w:ind w:firstLine="400"/>
        <w:rPr>
          <w:rFonts w:hint="eastAsia"/>
        </w:rPr>
      </w:pPr>
      <w:r>
        <w:t>另外三个认证细节：未携带凭据连接时执行 aggregate 返回 Command aggregate requires authentication；口令错误返回 Authentication failed.；URI 中口令含 @ 必须转义为 %40，否则驱动在解析阶段就报 InvalidURI。</w:t>
      </w:r>
    </w:p>
    <w:p w14:paraId="51E3798C" w14:textId="77777777" w:rsidR="009C3EA5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四、问题与核对</w:t>
      </w:r>
    </w:p>
    <w:p w14:paraId="1EBAD384" w14:textId="77777777" w:rsidR="009C3EA5" w:rsidRDefault="00000000">
      <w:pPr>
        <w:spacing w:before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4.1 实施过程中遇到的主要问题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2721"/>
        <w:gridCol w:w="3061"/>
      </w:tblGrid>
      <w:tr w:rsidR="009C3EA5" w14:paraId="1A284290" w14:textId="77777777">
        <w:trPr>
          <w:jc w:val="center"/>
        </w:trPr>
        <w:tc>
          <w:tcPr>
            <w:tcW w:w="3742" w:type="dxa"/>
          </w:tcPr>
          <w:p w14:paraId="005138C3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问题现象</w:t>
            </w:r>
          </w:p>
        </w:tc>
        <w:tc>
          <w:tcPr>
            <w:tcW w:w="2721" w:type="dxa"/>
          </w:tcPr>
          <w:p w14:paraId="46FB4118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原因分析</w:t>
            </w:r>
          </w:p>
        </w:tc>
        <w:tc>
          <w:tcPr>
            <w:tcW w:w="3061" w:type="dxa"/>
          </w:tcPr>
          <w:p w14:paraId="2FFD0EA9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解决办法</w:t>
            </w:r>
          </w:p>
        </w:tc>
      </w:tr>
      <w:tr w:rsidR="009C3EA5" w14:paraId="1818C45D" w14:textId="77777777">
        <w:trPr>
          <w:jc w:val="center"/>
        </w:trPr>
        <w:tc>
          <w:tcPr>
            <w:tcW w:w="3742" w:type="dxa"/>
          </w:tcPr>
          <w:p w14:paraId="158E47A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时间序列集合归还时报 Cannot perform an update ... field that is not the metaField</w:t>
            </w:r>
          </w:p>
        </w:tc>
        <w:tc>
          <w:tcPr>
            <w:tcW w:w="2721" w:type="dxa"/>
          </w:tcPr>
          <w:p w14:paraId="0E5EE9F8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borrow_logs 是时间序列集合，非 metaField 字段不可更新</w:t>
            </w:r>
          </w:p>
        </w:tc>
        <w:tc>
          <w:tcPr>
            <w:tcW w:w="3061" w:type="dxa"/>
          </w:tcPr>
          <w:p w14:paraId="6A4299F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改为“追加已归还流水 + 更新 books 库存”，流水本身保持只追加</w:t>
            </w:r>
          </w:p>
        </w:tc>
      </w:tr>
      <w:tr w:rsidR="009C3EA5" w14:paraId="22AF98FB" w14:textId="77777777">
        <w:trPr>
          <w:jc w:val="center"/>
        </w:trPr>
        <w:tc>
          <w:tcPr>
            <w:tcW w:w="3742" w:type="dxa"/>
          </w:tcPr>
          <w:p w14:paraId="0931E96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borrow_logs 只能查到 26 条（导入时 66 条）</w:t>
            </w:r>
          </w:p>
        </w:tc>
        <w:tc>
          <w:tcPr>
            <w:tcW w:w="2721" w:type="dxa"/>
          </w:tcPr>
          <w:p w14:paraId="5AD397B7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保留期原按任务书设为 2 年，而 TTL 从“当前时间”倒推；数据集为 2023—2025 年，执行时 2024-10 以前的 40 条已过期被清理</w:t>
            </w:r>
          </w:p>
        </w:tc>
        <w:tc>
          <w:tcPr>
            <w:tcW w:w="3061" w:type="dxa"/>
          </w:tcPr>
          <w:p w14:paraId="0270210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按实训反馈把 expireAfterSeconds 由 63072000 改为 157680000（5 年），drop 后重建集合并重新导入，66 条全部保留</w:t>
            </w:r>
          </w:p>
        </w:tc>
      </w:tr>
      <w:tr w:rsidR="009C3EA5" w14:paraId="0C36F6BB" w14:textId="77777777">
        <w:trPr>
          <w:jc w:val="center"/>
        </w:trPr>
        <w:tc>
          <w:tcPr>
            <w:tcW w:w="3742" w:type="dxa"/>
          </w:tcPr>
          <w:p w14:paraId="458C98B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归还时按 book_isbn 查询被拒：querying on a field that is not the metaField</w:t>
            </w:r>
          </w:p>
        </w:tc>
        <w:tc>
          <w:tcPr>
            <w:tcW w:w="2721" w:type="dxa"/>
          </w:tcPr>
          <w:p w14:paraId="3DCAC86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时间序列集合的更新/删除必须带 metaField 条件</w:t>
            </w:r>
          </w:p>
        </w:tc>
        <w:tc>
          <w:tcPr>
            <w:tcW w:w="3061" w:type="dxa"/>
          </w:tcPr>
          <w:p w14:paraId="27769B7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查询条件固定带 reader_card（metaField）</w:t>
            </w:r>
          </w:p>
        </w:tc>
      </w:tr>
      <w:tr w:rsidR="009C3EA5" w14:paraId="2B20873C" w14:textId="77777777">
        <w:trPr>
          <w:jc w:val="center"/>
        </w:trPr>
        <w:tc>
          <w:tcPr>
            <w:tcW w:w="3742" w:type="dxa"/>
          </w:tcPr>
          <w:p w14:paraId="33A416E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$merge 报 Cannot find index to verify that join fields will be unique</w:t>
            </w:r>
          </w:p>
        </w:tc>
        <w:tc>
          <w:tcPr>
            <w:tcW w:w="2721" w:type="dxa"/>
          </w:tcPr>
          <w:p w14:paraId="390EC9B9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$merge 的 on 字段必须先有唯一索引</w:t>
            </w:r>
          </w:p>
        </w:tc>
        <w:tc>
          <w:tcPr>
            <w:tcW w:w="3061" w:type="dxa"/>
          </w:tcPr>
          <w:p w14:paraId="075D8E1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写回前创建 uk_category 唯一索引</w:t>
            </w:r>
          </w:p>
        </w:tc>
      </w:tr>
      <w:tr w:rsidR="009C3EA5" w14:paraId="31B1C58F" w14:textId="77777777">
        <w:trPr>
          <w:jc w:val="center"/>
        </w:trPr>
        <w:tc>
          <w:tcPr>
            <w:tcW w:w="3742" w:type="dxa"/>
          </w:tcPr>
          <w:p w14:paraId="19F0C6D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PyMongo 连接报 InvalidURI: Username and password must be escaped</w:t>
            </w:r>
          </w:p>
        </w:tc>
        <w:tc>
          <w:tcPr>
            <w:tcW w:w="2721" w:type="dxa"/>
          </w:tcPr>
          <w:p w14:paraId="4508E8DE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口令 Writer@2026 中的 @ 未做 RFC 3986 转义</w:t>
            </w:r>
          </w:p>
        </w:tc>
        <w:tc>
          <w:tcPr>
            <w:tcW w:w="3061" w:type="dxa"/>
          </w:tcPr>
          <w:p w14:paraId="01DA606C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统一用 urllib.parse.quote_plus 拼接 URI</w:t>
            </w:r>
          </w:p>
        </w:tc>
      </w:tr>
      <w:tr w:rsidR="009C3EA5" w14:paraId="33DC73BE" w14:textId="77777777">
        <w:trPr>
          <w:jc w:val="center"/>
        </w:trPr>
        <w:tc>
          <w:tcPr>
            <w:tcW w:w="3742" w:type="dxa"/>
          </w:tcPr>
          <w:p w14:paraId="0BF4CCE1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业务账号无法创建账号：not authorized ... grantRolesToUser</w:t>
            </w:r>
          </w:p>
        </w:tc>
        <w:tc>
          <w:tcPr>
            <w:tcW w:w="2721" w:type="dxa"/>
          </w:tcPr>
          <w:p w14:paraId="49649A9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libWriter 只在本库具备 readWrite+dbAdmin，不含 userAdmin</w:t>
            </w:r>
          </w:p>
        </w:tc>
        <w:tc>
          <w:tcPr>
            <w:tcW w:w="3061" w:type="dxa"/>
          </w:tcPr>
          <w:p w14:paraId="338C9928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新增 userAdmin@library，并从 admin 账号创建 root 管理账号</w:t>
            </w:r>
          </w:p>
        </w:tc>
      </w:tr>
      <w:tr w:rsidR="009C3EA5" w14:paraId="1E1254A0" w14:textId="77777777">
        <w:trPr>
          <w:jc w:val="center"/>
        </w:trPr>
        <w:tc>
          <w:tcPr>
            <w:tcW w:w="3742" w:type="dxa"/>
          </w:tcPr>
          <w:p w14:paraId="2B50FC31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mongorestore -d library_restore 恢复 0 条</w:t>
            </w:r>
          </w:p>
        </w:tc>
        <w:tc>
          <w:tcPr>
            <w:tcW w:w="2721" w:type="dxa"/>
          </w:tcPr>
          <w:p w14:paraId="5CE7B82B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归档备份需要显式指定命名空间映射</w:t>
            </w:r>
          </w:p>
        </w:tc>
        <w:tc>
          <w:tcPr>
            <w:tcW w:w="3061" w:type="dxa"/>
          </w:tcPr>
          <w:p w14:paraId="409137B1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使用 --nsFrom='library.*' --nsTo='library_restore.*'</w:t>
            </w:r>
          </w:p>
        </w:tc>
      </w:tr>
      <w:tr w:rsidR="009C3EA5" w14:paraId="25D301FD" w14:textId="77777777">
        <w:trPr>
          <w:jc w:val="center"/>
        </w:trPr>
        <w:tc>
          <w:tcPr>
            <w:tcW w:w="3742" w:type="dxa"/>
          </w:tcPr>
          <w:p w14:paraId="40453100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Compass/驱动端中文乱码</w:t>
            </w:r>
          </w:p>
        </w:tc>
        <w:tc>
          <w:tcPr>
            <w:tcW w:w="2721" w:type="dxa"/>
          </w:tcPr>
          <w:p w14:paraId="3975B3A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终端 locale 非 UTF-8</w:t>
            </w:r>
          </w:p>
        </w:tc>
        <w:tc>
          <w:tcPr>
            <w:tcW w:w="3061" w:type="dxa"/>
          </w:tcPr>
          <w:p w14:paraId="7379E1A9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export LANG=C.UTF-8 LC_ALL=C.UTF-8 后执行</w:t>
            </w:r>
          </w:p>
        </w:tc>
      </w:tr>
    </w:tbl>
    <w:p w14:paraId="2B000879" w14:textId="77777777" w:rsidR="009C3EA5" w:rsidRDefault="00000000">
      <w:pPr>
        <w:spacing w:before="80"/>
        <w:rPr>
          <w:rFonts w:hint="eastAsia"/>
        </w:rPr>
      </w:pPr>
      <w:r>
        <w:rPr>
          <w:rFonts w:ascii="黑体" w:eastAsia="黑体" w:hAnsi="黑体"/>
          <w:b/>
          <w:sz w:val="23"/>
        </w:rPr>
        <w:t>4.2 数据一致性核对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082"/>
        <w:gridCol w:w="3969"/>
      </w:tblGrid>
      <w:tr w:rsidR="009C3EA5" w14:paraId="5D0BB7E4" w14:textId="77777777">
        <w:trPr>
          <w:jc w:val="center"/>
        </w:trPr>
        <w:tc>
          <w:tcPr>
            <w:tcW w:w="1474" w:type="dxa"/>
          </w:tcPr>
          <w:p w14:paraId="3B51E153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核对项</w:t>
            </w:r>
          </w:p>
        </w:tc>
        <w:tc>
          <w:tcPr>
            <w:tcW w:w="4082" w:type="dxa"/>
          </w:tcPr>
          <w:p w14:paraId="4F3DFF0C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方法</w:t>
            </w:r>
          </w:p>
        </w:tc>
        <w:tc>
          <w:tcPr>
            <w:tcW w:w="3969" w:type="dxa"/>
          </w:tcPr>
          <w:p w14:paraId="186E5DA8" w14:textId="77777777" w:rsidR="009C3EA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结果</w:t>
            </w:r>
          </w:p>
        </w:tc>
      </w:tr>
      <w:tr w:rsidR="009C3EA5" w14:paraId="61EE86AD" w14:textId="77777777">
        <w:trPr>
          <w:jc w:val="center"/>
        </w:trPr>
        <w:tc>
          <w:tcPr>
            <w:tcW w:w="1474" w:type="dxa"/>
          </w:tcPr>
          <w:p w14:paraId="259A991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集合文档数</w:t>
            </w:r>
          </w:p>
        </w:tc>
        <w:tc>
          <w:tcPr>
            <w:tcW w:w="4082" w:type="dxa"/>
          </w:tcPr>
          <w:p w14:paraId="36EF08F4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countDocuments 与原始数据条数比对</w:t>
            </w:r>
          </w:p>
        </w:tc>
        <w:tc>
          <w:tcPr>
            <w:tcW w:w="3969" w:type="dxa"/>
          </w:tcPr>
          <w:p w14:paraId="0B37421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books 20 / readers 16 / borrow_logs 66，与源数据一致</w:t>
            </w:r>
          </w:p>
        </w:tc>
      </w:tr>
      <w:tr w:rsidR="009C3EA5" w14:paraId="3B44685E" w14:textId="77777777">
        <w:trPr>
          <w:jc w:val="center"/>
        </w:trPr>
        <w:tc>
          <w:tcPr>
            <w:tcW w:w="1474" w:type="dxa"/>
          </w:tcPr>
          <w:p w14:paraId="16B18865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视图过滤</w:t>
            </w:r>
          </w:p>
        </w:tc>
        <w:tc>
          <w:tcPr>
            <w:tcW w:w="4082" w:type="dxa"/>
          </w:tcPr>
          <w:p w14:paraId="33CA5399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books 20 条，其中 stock=0 仅 1 条</w:t>
            </w:r>
          </w:p>
        </w:tc>
        <w:tc>
          <w:tcPr>
            <w:tcW w:w="3969" w:type="dxa"/>
          </w:tcPr>
          <w:p w14:paraId="73F5E44E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视图 book_in_stock 19 条，差 1 条正确</w:t>
            </w:r>
          </w:p>
        </w:tc>
      </w:tr>
      <w:tr w:rsidR="009C3EA5" w14:paraId="21E806D3" w14:textId="77777777">
        <w:trPr>
          <w:jc w:val="center"/>
        </w:trPr>
        <w:tc>
          <w:tcPr>
            <w:tcW w:w="1474" w:type="dxa"/>
          </w:tcPr>
          <w:p w14:paraId="4A64A481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Schema 校验</w:t>
            </w:r>
          </w:p>
        </w:tc>
        <w:tc>
          <w:tcPr>
            <w:tcW w:w="4082" w:type="dxa"/>
          </w:tcPr>
          <w:p w14:paraId="1207D836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插入缺字段、错类型、负库存三条非法文档</w:t>
            </w:r>
          </w:p>
        </w:tc>
        <w:tc>
          <w:tcPr>
            <w:tcW w:w="3969" w:type="dxa"/>
          </w:tcPr>
          <w:p w14:paraId="51FE3FF2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三条全部 Document failed validation，非法数据未入库</w:t>
            </w:r>
          </w:p>
        </w:tc>
      </w:tr>
      <w:tr w:rsidR="009C3EA5" w14:paraId="508EB83A" w14:textId="77777777">
        <w:trPr>
          <w:jc w:val="center"/>
        </w:trPr>
        <w:tc>
          <w:tcPr>
            <w:tcW w:w="1474" w:type="dxa"/>
          </w:tcPr>
          <w:p w14:paraId="5D5A934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唯一索引</w:t>
            </w:r>
          </w:p>
        </w:tc>
        <w:tc>
          <w:tcPr>
            <w:tcW w:w="4082" w:type="dxa"/>
          </w:tcPr>
          <w:p w14:paraId="76D2228D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重复插入同一 ISBN</w:t>
            </w:r>
          </w:p>
        </w:tc>
        <w:tc>
          <w:tcPr>
            <w:tcW w:w="3969" w:type="dxa"/>
          </w:tcPr>
          <w:p w14:paraId="768467CA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E11000 duplicate key error ... index: uk_isbn dup key</w:t>
            </w:r>
          </w:p>
        </w:tc>
      </w:tr>
      <w:tr w:rsidR="009C3EA5" w14:paraId="6300F2FF" w14:textId="77777777">
        <w:trPr>
          <w:jc w:val="center"/>
        </w:trPr>
        <w:tc>
          <w:tcPr>
            <w:tcW w:w="1474" w:type="dxa"/>
          </w:tcPr>
          <w:p w14:paraId="0E3E6F0D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执行计划</w:t>
            </w:r>
          </w:p>
        </w:tc>
        <w:tc>
          <w:tcPr>
            <w:tcW w:w="4082" w:type="dxa"/>
          </w:tcPr>
          <w:p w14:paraId="0C37015E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explain 对比 IXSCAN 与 $natural COLLSCAN</w:t>
            </w:r>
          </w:p>
        </w:tc>
        <w:tc>
          <w:tcPr>
            <w:tcW w:w="3969" w:type="dxa"/>
          </w:tcPr>
          <w:p w14:paraId="353C3D1B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扫描文档 3 条 vs 20 条，索引生效</w:t>
            </w:r>
          </w:p>
        </w:tc>
      </w:tr>
      <w:tr w:rsidR="009C3EA5" w14:paraId="0AFF9F11" w14:textId="77777777">
        <w:trPr>
          <w:jc w:val="center"/>
        </w:trPr>
        <w:tc>
          <w:tcPr>
            <w:tcW w:w="1474" w:type="dxa"/>
          </w:tcPr>
          <w:p w14:paraId="367717B3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备份一致性</w:t>
            </w:r>
          </w:p>
        </w:tc>
        <w:tc>
          <w:tcPr>
            <w:tcW w:w="4082" w:type="dxa"/>
          </w:tcPr>
          <w:p w14:paraId="11D4F98F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mongodump/mongorestore 后逐集合比对</w:t>
            </w:r>
          </w:p>
        </w:tc>
        <w:tc>
          <w:tcPr>
            <w:tcW w:w="3969" w:type="dxa"/>
          </w:tcPr>
          <w:p w14:paraId="32769A06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文档数、索引、capped、时间序列、视图定义五项全部一致</w:t>
            </w:r>
          </w:p>
        </w:tc>
      </w:tr>
      <w:tr w:rsidR="009C3EA5" w14:paraId="29DFCF6D" w14:textId="77777777">
        <w:trPr>
          <w:jc w:val="center"/>
        </w:trPr>
        <w:tc>
          <w:tcPr>
            <w:tcW w:w="1474" w:type="dxa"/>
          </w:tcPr>
          <w:p w14:paraId="0B85FC36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幂等导入</w:t>
            </w:r>
          </w:p>
        </w:tc>
        <w:tc>
          <w:tcPr>
            <w:tcW w:w="4082" w:type="dxa"/>
          </w:tcPr>
          <w:p w14:paraId="2E295D77" w14:textId="77777777" w:rsidR="009C3E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同一批数据重复导入</w:t>
            </w:r>
          </w:p>
        </w:tc>
        <w:tc>
          <w:tcPr>
            <w:tcW w:w="3969" w:type="dxa"/>
          </w:tcPr>
          <w:p w14:paraId="03F35A67" w14:textId="77777777" w:rsidR="009C3E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已存在记录被跳过或 merge，不产生重复</w:t>
            </w:r>
          </w:p>
        </w:tc>
      </w:tr>
    </w:tbl>
    <w:p w14:paraId="0A25504F" w14:textId="77777777" w:rsidR="009C3EA5" w:rsidRDefault="00000000">
      <w:pPr>
        <w:spacing w:before="80"/>
        <w:rPr>
          <w:rFonts w:hint="eastAsia"/>
        </w:rPr>
      </w:pPr>
      <w:r>
        <w:rPr>
          <w:rFonts w:ascii="黑体" w:eastAsia="黑体" w:hAnsi="黑体"/>
          <w:b/>
          <w:sz w:val="23"/>
        </w:rPr>
        <w:t>4.3 改进方向</w:t>
      </w:r>
    </w:p>
    <w:p w14:paraId="548693A8" w14:textId="77777777" w:rsidR="009C3EA5" w:rsidRDefault="00000000">
      <w:pPr>
        <w:ind w:firstLine="400"/>
        <w:rPr>
          <w:rFonts w:hint="eastAsia"/>
        </w:rPr>
      </w:pPr>
      <w:r>
        <w:t>① 借阅与库存扣减目前分两次写入，后续可改用多文档事务（副本集）保证原子性；② 统计快照目前每次运行 $merge 覆盖，可改为按日期分区保留历史快照，支持同比/环比；③ 关键字检索可升级为 Atlas Search 或倒排索引，提升中文检索召回率；④ 可增加定时任务（crontab + PyMongo），每日自动刷新 category_stats 并导出报表。</w:t>
      </w:r>
    </w:p>
    <w:sectPr w:rsidR="009C3EA5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835400">
    <w:abstractNumId w:val="8"/>
  </w:num>
  <w:num w:numId="2" w16cid:durableId="1009523091">
    <w:abstractNumId w:val="6"/>
  </w:num>
  <w:num w:numId="3" w16cid:durableId="1090353914">
    <w:abstractNumId w:val="5"/>
  </w:num>
  <w:num w:numId="4" w16cid:durableId="844590482">
    <w:abstractNumId w:val="4"/>
  </w:num>
  <w:num w:numId="5" w16cid:durableId="219562945">
    <w:abstractNumId w:val="7"/>
  </w:num>
  <w:num w:numId="6" w16cid:durableId="954750411">
    <w:abstractNumId w:val="3"/>
  </w:num>
  <w:num w:numId="7" w16cid:durableId="2012098696">
    <w:abstractNumId w:val="2"/>
  </w:num>
  <w:num w:numId="8" w16cid:durableId="520434095">
    <w:abstractNumId w:val="1"/>
  </w:num>
  <w:num w:numId="9" w16cid:durableId="159724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420"/>
    <w:rsid w:val="009C3EA5"/>
    <w:rsid w:val="00AA1D8D"/>
    <w:rsid w:val="00B47730"/>
    <w:rsid w:val="00CB0664"/>
    <w:rsid w:val="00E67D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DAFAB"/>
  <w14:defaultImageDpi w14:val="300"/>
  <w15:docId w15:val="{F0DB2FA9-02DF-4949-A360-A45AA480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2" w:lineRule="auto"/>
    </w:pPr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2323</Words>
  <Characters>5019</Characters>
  <Application>Microsoft Office Word</Application>
  <DocSecurity>0</DocSecurity>
  <Lines>228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world save</cp:lastModifiedBy>
  <cp:revision>2</cp:revision>
  <dcterms:created xsi:type="dcterms:W3CDTF">2013-12-23T23:15:00Z</dcterms:created>
  <dcterms:modified xsi:type="dcterms:W3CDTF">2026-10-24T16:46:00Z</dcterms:modified>
  <cp:category/>
</cp:coreProperties>
</file>