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6D66" w:rsidRDefault="00D96D66" w:rsidP="00D96D66">
      <w:pPr>
        <w:spacing w:line="180" w:lineRule="auto"/>
        <w:ind w:firstLine="284"/>
        <w:jc w:val="center"/>
        <w:rPr>
          <w:rFonts w:ascii="黑体" w:eastAsia="黑体"/>
          <w:b/>
          <w:bCs/>
          <w:sz w:val="52"/>
          <w:szCs w:val="48"/>
        </w:rPr>
      </w:pPr>
    </w:p>
    <w:p w:rsidR="00D96D66" w:rsidRDefault="00D96D66" w:rsidP="00D96D66">
      <w:pPr>
        <w:spacing w:line="180" w:lineRule="auto"/>
        <w:ind w:firstLine="284"/>
        <w:jc w:val="center"/>
        <w:rPr>
          <w:rFonts w:ascii="黑体" w:eastAsia="黑体"/>
          <w:b/>
          <w:bCs/>
          <w:sz w:val="52"/>
          <w:szCs w:val="48"/>
        </w:rPr>
      </w:pPr>
    </w:p>
    <w:p w:rsidR="00D96D66" w:rsidRDefault="00D96D66" w:rsidP="00D96D66">
      <w:pPr>
        <w:spacing w:line="180" w:lineRule="auto"/>
        <w:ind w:firstLine="284"/>
        <w:jc w:val="center"/>
        <w:rPr>
          <w:rFonts w:ascii="黑体" w:eastAsia="黑体"/>
          <w:b/>
          <w:bCs/>
          <w:sz w:val="52"/>
          <w:szCs w:val="48"/>
        </w:rPr>
      </w:pPr>
    </w:p>
    <w:p w:rsidR="00D96D66" w:rsidRDefault="00D96D66" w:rsidP="00D96D66">
      <w:pPr>
        <w:widowControl/>
        <w:spacing w:line="300" w:lineRule="auto"/>
        <w:ind w:firstLineChars="200" w:firstLine="1044"/>
        <w:jc w:val="center"/>
        <w:rPr>
          <w:rFonts w:ascii="ˎ̥" w:hAnsi="ˎ̥" w:cs="宋体" w:hint="eastAsia"/>
          <w:b/>
          <w:bCs/>
          <w:color w:val="000000"/>
          <w:kern w:val="0"/>
          <w:sz w:val="52"/>
          <w:szCs w:val="52"/>
        </w:rPr>
      </w:pPr>
      <w:r>
        <w:rPr>
          <w:rFonts w:ascii="ˎ̥" w:hAnsi="ˎ̥" w:cs="宋体" w:hint="eastAsia"/>
          <w:b/>
          <w:bCs/>
          <w:color w:val="000000"/>
          <w:kern w:val="0"/>
          <w:sz w:val="52"/>
          <w:szCs w:val="52"/>
        </w:rPr>
        <w:t>上海和鹰机电</w:t>
      </w:r>
      <w:r w:rsidR="007A378C">
        <w:rPr>
          <w:rFonts w:ascii="ˎ̥" w:hAnsi="ˎ̥" w:cs="宋体" w:hint="eastAsia"/>
          <w:b/>
          <w:bCs/>
          <w:color w:val="000000"/>
          <w:kern w:val="0"/>
          <w:sz w:val="52"/>
          <w:szCs w:val="52"/>
        </w:rPr>
        <w:t>科技</w:t>
      </w:r>
      <w:r>
        <w:rPr>
          <w:rFonts w:ascii="ˎ̥" w:hAnsi="ˎ̥" w:cs="宋体" w:hint="eastAsia"/>
          <w:b/>
          <w:bCs/>
          <w:color w:val="000000"/>
          <w:kern w:val="0"/>
          <w:sz w:val="52"/>
          <w:szCs w:val="52"/>
        </w:rPr>
        <w:t>有限公司</w:t>
      </w:r>
    </w:p>
    <w:p w:rsidR="00D96D66" w:rsidRPr="00B60666" w:rsidRDefault="00D96D66" w:rsidP="00D96D66">
      <w:pPr>
        <w:widowControl/>
        <w:spacing w:line="300" w:lineRule="auto"/>
        <w:ind w:firstLineChars="200" w:firstLine="1044"/>
        <w:jc w:val="center"/>
        <w:rPr>
          <w:rFonts w:ascii="ˎ̥" w:hAnsi="ˎ̥" w:cs="宋体" w:hint="eastAsia"/>
          <w:color w:val="000000"/>
          <w:kern w:val="0"/>
          <w:sz w:val="52"/>
          <w:szCs w:val="52"/>
        </w:rPr>
      </w:pPr>
      <w:r w:rsidRPr="00AA4F00">
        <w:rPr>
          <w:rFonts w:ascii="ˎ̥" w:hAnsi="ˎ̥" w:cs="宋体" w:hint="eastAsia"/>
          <w:b/>
          <w:bCs/>
          <w:color w:val="000000"/>
          <w:kern w:val="0"/>
          <w:sz w:val="52"/>
          <w:szCs w:val="52"/>
        </w:rPr>
        <w:t>远程监控维护系统</w:t>
      </w:r>
      <w:r w:rsidR="0055464E">
        <w:rPr>
          <w:rFonts w:ascii="ˎ̥" w:hAnsi="ˎ̥" w:cs="宋体" w:hint="eastAsia"/>
          <w:b/>
          <w:bCs/>
          <w:color w:val="000000"/>
          <w:kern w:val="0"/>
          <w:sz w:val="52"/>
          <w:szCs w:val="52"/>
        </w:rPr>
        <w:t>项目书</w:t>
      </w:r>
    </w:p>
    <w:p w:rsidR="00D96D66" w:rsidRDefault="00D96D66" w:rsidP="00D96D66">
      <w:pPr>
        <w:spacing w:line="180" w:lineRule="auto"/>
        <w:rPr>
          <w:rFonts w:ascii="黑体"/>
          <w:b/>
          <w:bCs/>
        </w:rPr>
      </w:pPr>
    </w:p>
    <w:p w:rsidR="00D96D66" w:rsidRDefault="00D96D66" w:rsidP="00D96D66">
      <w:pPr>
        <w:spacing w:line="180" w:lineRule="auto"/>
        <w:rPr>
          <w:rFonts w:ascii="黑体"/>
          <w:b/>
          <w:bCs/>
          <w:sz w:val="52"/>
          <w:szCs w:val="52"/>
        </w:rPr>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spacing w:line="180" w:lineRule="auto"/>
      </w:pPr>
    </w:p>
    <w:p w:rsidR="00D96D66" w:rsidRDefault="00D96D66" w:rsidP="00D96D66">
      <w:pPr>
        <w:widowControl/>
        <w:autoSpaceDE w:val="0"/>
        <w:autoSpaceDN w:val="0"/>
        <w:spacing w:line="180" w:lineRule="auto"/>
        <w:ind w:firstLine="284"/>
        <w:jc w:val="center"/>
        <w:textAlignment w:val="bottom"/>
        <w:rPr>
          <w:b/>
          <w:bCs/>
          <w:szCs w:val="21"/>
        </w:rPr>
      </w:pPr>
      <w:r>
        <w:rPr>
          <w:b/>
          <w:noProof/>
          <w:szCs w:val="21"/>
        </w:rPr>
        <w:drawing>
          <wp:inline distT="0" distB="0" distL="0" distR="0">
            <wp:extent cx="914400" cy="600710"/>
            <wp:effectExtent l="19050" t="0" r="0" b="0"/>
            <wp:docPr id="1" name="图片 1" descr="in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nhand"/>
                    <pic:cNvPicPr>
                      <a:picLocks noChangeAspect="1" noChangeArrowheads="1"/>
                    </pic:cNvPicPr>
                  </pic:nvPicPr>
                  <pic:blipFill>
                    <a:blip r:embed="rId8" cstate="print"/>
                    <a:srcRect/>
                    <a:stretch>
                      <a:fillRect/>
                    </a:stretch>
                  </pic:blipFill>
                  <pic:spPr bwMode="auto">
                    <a:xfrm>
                      <a:off x="0" y="0"/>
                      <a:ext cx="914400" cy="600710"/>
                    </a:xfrm>
                    <a:prstGeom prst="rect">
                      <a:avLst/>
                    </a:prstGeom>
                    <a:noFill/>
                    <a:ln w="9525">
                      <a:noFill/>
                      <a:miter lim="800000"/>
                      <a:headEnd/>
                      <a:tailEnd/>
                    </a:ln>
                  </pic:spPr>
                </pic:pic>
              </a:graphicData>
            </a:graphic>
          </wp:inline>
        </w:drawing>
      </w:r>
    </w:p>
    <w:p w:rsidR="00D96D66" w:rsidRDefault="00D96D66" w:rsidP="00D96D66">
      <w:pPr>
        <w:widowControl/>
        <w:autoSpaceDE w:val="0"/>
        <w:autoSpaceDN w:val="0"/>
        <w:spacing w:line="180" w:lineRule="auto"/>
        <w:ind w:firstLine="284"/>
        <w:jc w:val="center"/>
        <w:textAlignment w:val="bottom"/>
        <w:rPr>
          <w:b/>
          <w:bCs/>
        </w:rPr>
      </w:pPr>
    </w:p>
    <w:p w:rsidR="00D96D66" w:rsidRDefault="00EC5195" w:rsidP="00D96D66">
      <w:pPr>
        <w:spacing w:line="180" w:lineRule="auto"/>
        <w:ind w:firstLine="284"/>
        <w:jc w:val="center"/>
        <w:rPr>
          <w:rFonts w:ascii="黑体" w:eastAsia="黑体"/>
          <w:b/>
          <w:bCs/>
          <w:sz w:val="32"/>
          <w:szCs w:val="32"/>
        </w:rPr>
      </w:pPr>
      <w:r>
        <w:rPr>
          <w:rFonts w:ascii="黑体" w:eastAsia="黑体" w:hint="eastAsia"/>
          <w:b/>
          <w:bCs/>
          <w:sz w:val="32"/>
          <w:szCs w:val="32"/>
        </w:rPr>
        <w:t>北京映</w:t>
      </w:r>
      <w:proofErr w:type="gramStart"/>
      <w:r>
        <w:rPr>
          <w:rFonts w:ascii="黑体" w:eastAsia="黑体" w:hint="eastAsia"/>
          <w:b/>
          <w:bCs/>
          <w:sz w:val="32"/>
          <w:szCs w:val="32"/>
        </w:rPr>
        <w:t>翰</w:t>
      </w:r>
      <w:proofErr w:type="gramEnd"/>
      <w:r>
        <w:rPr>
          <w:rFonts w:ascii="黑体" w:eastAsia="黑体" w:hint="eastAsia"/>
          <w:b/>
          <w:bCs/>
          <w:sz w:val="32"/>
          <w:szCs w:val="32"/>
        </w:rPr>
        <w:t>通网络技术有限</w:t>
      </w:r>
      <w:r w:rsidR="00D96D66">
        <w:rPr>
          <w:rFonts w:ascii="黑体" w:eastAsia="黑体" w:hint="eastAsia"/>
          <w:b/>
          <w:bCs/>
          <w:sz w:val="32"/>
          <w:szCs w:val="32"/>
        </w:rPr>
        <w:t>公司</w:t>
      </w:r>
    </w:p>
    <w:p w:rsidR="00D96D66" w:rsidRDefault="00D96D66" w:rsidP="00D96D66">
      <w:pPr>
        <w:spacing w:line="180" w:lineRule="auto"/>
        <w:ind w:firstLine="284"/>
        <w:jc w:val="center"/>
      </w:pPr>
      <w:r>
        <w:rPr>
          <w:rFonts w:hint="eastAsia"/>
        </w:rPr>
        <w:t>版权所有</w:t>
      </w:r>
      <w:r>
        <w:t xml:space="preserve">  </w:t>
      </w:r>
      <w:r>
        <w:rPr>
          <w:rFonts w:hint="eastAsia"/>
        </w:rPr>
        <w:t>不得复制</w:t>
      </w:r>
    </w:p>
    <w:p w:rsidR="00D96D66" w:rsidRDefault="00D96D66" w:rsidP="00D96D66">
      <w:pPr>
        <w:widowControl/>
        <w:spacing w:line="300" w:lineRule="atLeast"/>
        <w:jc w:val="center"/>
        <w:rPr>
          <w:rFonts w:ascii="ˎ̥" w:hAnsi="ˎ̥" w:cs="宋体" w:hint="eastAsia"/>
          <w:b/>
          <w:bCs/>
          <w:color w:val="000000"/>
          <w:kern w:val="0"/>
        </w:rPr>
      </w:pPr>
    </w:p>
    <w:p w:rsidR="00D96D66" w:rsidRDefault="00D96D66" w:rsidP="00D96D66">
      <w:pPr>
        <w:widowControl/>
        <w:spacing w:line="300" w:lineRule="atLeast"/>
        <w:jc w:val="center"/>
        <w:rPr>
          <w:rFonts w:ascii="ˎ̥" w:hAnsi="ˎ̥" w:cs="宋体" w:hint="eastAsia"/>
          <w:b/>
          <w:bCs/>
          <w:color w:val="000000"/>
          <w:kern w:val="0"/>
        </w:rPr>
      </w:pPr>
    </w:p>
    <w:p w:rsidR="00D96D66" w:rsidRDefault="00D96D66" w:rsidP="00D96D66">
      <w:pPr>
        <w:widowControl/>
        <w:spacing w:line="300" w:lineRule="atLeast"/>
        <w:jc w:val="center"/>
        <w:rPr>
          <w:rFonts w:ascii="ˎ̥" w:hAnsi="ˎ̥" w:cs="宋体" w:hint="eastAsia"/>
          <w:b/>
          <w:bCs/>
          <w:color w:val="000000"/>
          <w:kern w:val="0"/>
        </w:rPr>
      </w:pPr>
    </w:p>
    <w:p w:rsidR="00D96D66" w:rsidRDefault="00D96D66" w:rsidP="00D96D66">
      <w:pPr>
        <w:widowControl/>
        <w:spacing w:line="300" w:lineRule="atLeast"/>
        <w:jc w:val="center"/>
        <w:rPr>
          <w:rFonts w:ascii="ˎ̥" w:hAnsi="ˎ̥" w:cs="宋体" w:hint="eastAsia"/>
          <w:b/>
          <w:bCs/>
          <w:color w:val="000000"/>
          <w:kern w:val="0"/>
        </w:rPr>
      </w:pPr>
    </w:p>
    <w:p w:rsidR="00D96D66" w:rsidRDefault="00D96D66" w:rsidP="00D96D66">
      <w:pPr>
        <w:widowControl/>
        <w:spacing w:line="300" w:lineRule="atLeast"/>
        <w:jc w:val="center"/>
        <w:rPr>
          <w:rFonts w:ascii="ˎ̥" w:hAnsi="ˎ̥" w:cs="宋体" w:hint="eastAsia"/>
          <w:b/>
          <w:bCs/>
          <w:color w:val="000000"/>
          <w:kern w:val="0"/>
        </w:rPr>
      </w:pPr>
    </w:p>
    <w:p w:rsidR="00D96D66" w:rsidRDefault="00D96D66" w:rsidP="00D96D66">
      <w:pPr>
        <w:widowControl/>
        <w:spacing w:line="300" w:lineRule="atLeast"/>
        <w:jc w:val="center"/>
        <w:rPr>
          <w:rFonts w:ascii="ˎ̥" w:hAnsi="ˎ̥" w:cs="宋体" w:hint="eastAsia"/>
          <w:b/>
          <w:bCs/>
          <w:color w:val="000000"/>
          <w:kern w:val="0"/>
        </w:rPr>
      </w:pPr>
    </w:p>
    <w:p w:rsidR="00D96D66" w:rsidRPr="00530662" w:rsidRDefault="00D96D66" w:rsidP="00530662">
      <w:pPr>
        <w:widowControl/>
        <w:spacing w:line="300" w:lineRule="atLeast"/>
        <w:jc w:val="center"/>
        <w:rPr>
          <w:rFonts w:ascii="ˎ̥" w:hAnsi="ˎ̥" w:cs="宋体" w:hint="eastAsia"/>
          <w:b/>
          <w:bCs/>
          <w:color w:val="000000"/>
          <w:kern w:val="0"/>
        </w:rPr>
      </w:pPr>
      <w:r w:rsidRPr="00AA4F00">
        <w:rPr>
          <w:rFonts w:ascii="ˎ̥" w:hAnsi="ˎ̥" w:cs="宋体" w:hint="eastAsia"/>
          <w:b/>
          <w:bCs/>
          <w:color w:val="000000"/>
          <w:kern w:val="0"/>
        </w:rPr>
        <w:lastRenderedPageBreak/>
        <w:t>远程监控维护系统</w:t>
      </w:r>
      <w:r w:rsidR="00530662">
        <w:rPr>
          <w:rFonts w:ascii="ˎ̥" w:hAnsi="ˎ̥" w:cs="宋体" w:hint="eastAsia"/>
          <w:b/>
          <w:bCs/>
          <w:color w:val="000000"/>
          <w:kern w:val="0"/>
        </w:rPr>
        <w:t>项目书</w:t>
      </w:r>
    </w:p>
    <w:tbl>
      <w:tblPr>
        <w:tblW w:w="49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570"/>
        <w:gridCol w:w="1251"/>
        <w:gridCol w:w="4442"/>
      </w:tblGrid>
      <w:tr w:rsidR="00D96D66" w:rsidRPr="00BE02EE" w:rsidTr="00723058">
        <w:trPr>
          <w:trHeight w:val="315"/>
          <w:tblCellSpacing w:w="15" w:type="dxa"/>
          <w:jc w:val="center"/>
        </w:trPr>
        <w:tc>
          <w:tcPr>
            <w:tcW w:w="1550" w:type="pct"/>
            <w:vMerge w:val="restart"/>
            <w:tcBorders>
              <w:top w:val="outset" w:sz="6" w:space="0" w:color="auto"/>
              <w:left w:val="outset" w:sz="6" w:space="0" w:color="auto"/>
              <w:bottom w:val="outset" w:sz="6" w:space="0" w:color="auto"/>
              <w:right w:val="outset" w:sz="6" w:space="0" w:color="auto"/>
            </w:tcBorders>
            <w:vAlign w:val="center"/>
          </w:tcPr>
          <w:p w:rsidR="00D96D66" w:rsidRDefault="00D96D66" w:rsidP="00723058">
            <w:pPr>
              <w:widowControl/>
              <w:jc w:val="left"/>
              <w:rPr>
                <w:rFonts w:ascii="ˎ̥" w:hAnsi="ˎ̥" w:cs="宋体" w:hint="eastAsia"/>
                <w:color w:val="000000"/>
                <w:kern w:val="0"/>
                <w:sz w:val="20"/>
                <w:szCs w:val="20"/>
              </w:rPr>
            </w:pPr>
            <w:r w:rsidRPr="00BE02EE">
              <w:rPr>
                <w:rFonts w:ascii="ˎ̥" w:hAnsi="ˎ̥" w:cs="宋体"/>
                <w:color w:val="000000"/>
                <w:kern w:val="0"/>
                <w:sz w:val="20"/>
                <w:szCs w:val="20"/>
              </w:rPr>
              <w:t>文件状态：</w:t>
            </w:r>
            <w:r>
              <w:rPr>
                <w:rFonts w:ascii="ˎ̥" w:hAnsi="ˎ̥" w:cs="宋体" w:hint="eastAsia"/>
                <w:color w:val="000000"/>
                <w:kern w:val="0"/>
                <w:sz w:val="20"/>
                <w:szCs w:val="20"/>
              </w:rPr>
              <w:t xml:space="preserve"> </w:t>
            </w:r>
          </w:p>
          <w:p w:rsidR="00D96D66" w:rsidRDefault="00D96D66" w:rsidP="00723058">
            <w:pPr>
              <w:widowControl/>
              <w:jc w:val="left"/>
              <w:rPr>
                <w:rFonts w:ascii="ˎ̥" w:hAnsi="ˎ̥" w:cs="宋体" w:hint="eastAsia"/>
                <w:color w:val="000000"/>
                <w:kern w:val="0"/>
                <w:sz w:val="20"/>
                <w:szCs w:val="20"/>
              </w:rPr>
            </w:pPr>
            <w:r w:rsidRPr="00BE02EE">
              <w:rPr>
                <w:rFonts w:ascii="ˎ̥" w:hAnsi="ˎ̥" w:cs="宋体"/>
                <w:color w:val="000000"/>
                <w:kern w:val="0"/>
                <w:sz w:val="20"/>
                <w:szCs w:val="20"/>
              </w:rPr>
              <w:t>[√</w:t>
            </w:r>
            <w:r>
              <w:rPr>
                <w:rFonts w:ascii="ˎ̥" w:hAnsi="ˎ̥" w:cs="宋体" w:hint="eastAsia"/>
                <w:color w:val="000000"/>
                <w:kern w:val="0"/>
                <w:sz w:val="20"/>
                <w:szCs w:val="20"/>
              </w:rPr>
              <w:t xml:space="preserve">  </w:t>
            </w:r>
            <w:r w:rsidRPr="00BE02EE">
              <w:rPr>
                <w:rFonts w:ascii="ˎ̥" w:hAnsi="ˎ̥" w:cs="宋体"/>
                <w:color w:val="000000"/>
                <w:kern w:val="0"/>
                <w:sz w:val="20"/>
                <w:szCs w:val="20"/>
              </w:rPr>
              <w:t xml:space="preserve">] </w:t>
            </w:r>
            <w:r w:rsidRPr="00BE02EE">
              <w:rPr>
                <w:rFonts w:ascii="ˎ̥" w:hAnsi="ˎ̥" w:cs="宋体"/>
                <w:color w:val="000000"/>
                <w:kern w:val="0"/>
                <w:sz w:val="20"/>
                <w:szCs w:val="20"/>
              </w:rPr>
              <w:t>草稿</w:t>
            </w:r>
            <w:r w:rsidRPr="00BE02EE">
              <w:rPr>
                <w:rFonts w:ascii="ˎ̥" w:hAnsi="ˎ̥" w:cs="宋体"/>
                <w:color w:val="000000"/>
                <w:kern w:val="0"/>
                <w:sz w:val="20"/>
                <w:szCs w:val="20"/>
              </w:rPr>
              <w:t xml:space="preserve"> </w:t>
            </w:r>
          </w:p>
          <w:p w:rsidR="00D96D66" w:rsidRDefault="00D96D66" w:rsidP="00723058">
            <w:pPr>
              <w:widowControl/>
              <w:jc w:val="left"/>
              <w:rPr>
                <w:rFonts w:ascii="ˎ̥" w:hAnsi="ˎ̥" w:cs="宋体" w:hint="eastAsia"/>
                <w:color w:val="000000"/>
                <w:kern w:val="0"/>
                <w:sz w:val="20"/>
                <w:szCs w:val="20"/>
              </w:rPr>
            </w:pPr>
            <w:r w:rsidRPr="00BE02EE">
              <w:rPr>
                <w:rFonts w:ascii="ˎ̥" w:hAnsi="ˎ̥" w:cs="宋体"/>
                <w:color w:val="000000"/>
                <w:kern w:val="0"/>
                <w:sz w:val="20"/>
                <w:szCs w:val="20"/>
              </w:rPr>
              <w:t>[</w:t>
            </w:r>
            <w:r>
              <w:rPr>
                <w:rFonts w:ascii="ˎ̥" w:hAnsi="ˎ̥" w:cs="宋体" w:hint="eastAsia"/>
                <w:color w:val="000000"/>
                <w:kern w:val="0"/>
                <w:sz w:val="20"/>
                <w:szCs w:val="20"/>
              </w:rPr>
              <w:t xml:space="preserve">  </w:t>
            </w:r>
            <w:r w:rsidRPr="00BE02EE">
              <w:rPr>
                <w:rFonts w:ascii="ˎ̥" w:hAnsi="ˎ̥" w:cs="宋体"/>
                <w:color w:val="000000"/>
                <w:kern w:val="0"/>
                <w:sz w:val="20"/>
                <w:szCs w:val="20"/>
              </w:rPr>
              <w:t xml:space="preserve">] </w:t>
            </w:r>
            <w:r w:rsidRPr="00BE02EE">
              <w:rPr>
                <w:rFonts w:ascii="ˎ̥" w:hAnsi="ˎ̥" w:cs="宋体"/>
                <w:color w:val="000000"/>
                <w:kern w:val="0"/>
                <w:sz w:val="20"/>
                <w:szCs w:val="20"/>
              </w:rPr>
              <w:t>正式发布</w:t>
            </w:r>
            <w:r w:rsidRPr="00BE02EE">
              <w:rPr>
                <w:rFonts w:ascii="ˎ̥" w:hAnsi="ˎ̥" w:cs="宋体"/>
                <w:color w:val="000000"/>
                <w:kern w:val="0"/>
                <w:sz w:val="20"/>
                <w:szCs w:val="20"/>
              </w:rPr>
              <w:t xml:space="preserve"> </w:t>
            </w:r>
          </w:p>
          <w:p w:rsidR="00D96D66" w:rsidRPr="002013AC" w:rsidRDefault="00D96D66" w:rsidP="00723058">
            <w:pPr>
              <w:widowControl/>
              <w:jc w:val="left"/>
              <w:rPr>
                <w:rFonts w:ascii="ˎ̥" w:hAnsi="ˎ̥" w:cs="宋体" w:hint="eastAsia"/>
                <w:color w:val="000000"/>
                <w:kern w:val="0"/>
                <w:sz w:val="20"/>
                <w:szCs w:val="20"/>
              </w:rPr>
            </w:pPr>
            <w:r w:rsidRPr="00BE02EE">
              <w:rPr>
                <w:rFonts w:ascii="ˎ̥" w:hAnsi="ˎ̥" w:cs="宋体"/>
                <w:color w:val="000000"/>
                <w:kern w:val="0"/>
                <w:sz w:val="20"/>
                <w:szCs w:val="20"/>
              </w:rPr>
              <w:t>[</w:t>
            </w:r>
            <w:r>
              <w:rPr>
                <w:rFonts w:ascii="ˎ̥" w:hAnsi="ˎ̥" w:cs="宋体" w:hint="eastAsia"/>
                <w:color w:val="000000"/>
                <w:kern w:val="0"/>
                <w:sz w:val="20"/>
                <w:szCs w:val="20"/>
              </w:rPr>
              <w:t xml:space="preserve">  </w:t>
            </w:r>
            <w:r w:rsidRPr="00BE02EE">
              <w:rPr>
                <w:rFonts w:ascii="ˎ̥" w:hAnsi="ˎ̥" w:cs="宋体"/>
                <w:color w:val="000000"/>
                <w:kern w:val="0"/>
                <w:sz w:val="20"/>
                <w:szCs w:val="20"/>
              </w:rPr>
              <w:t xml:space="preserve">] </w:t>
            </w:r>
            <w:r w:rsidRPr="00BE02EE">
              <w:rPr>
                <w:rFonts w:ascii="ˎ̥" w:hAnsi="ˎ̥" w:cs="宋体"/>
                <w:color w:val="000000"/>
                <w:kern w:val="0"/>
                <w:sz w:val="20"/>
                <w:szCs w:val="20"/>
              </w:rPr>
              <w:t>正在修改</w:t>
            </w:r>
          </w:p>
        </w:tc>
        <w:tc>
          <w:tcPr>
            <w:tcW w:w="750" w:type="pct"/>
            <w:tcBorders>
              <w:top w:val="outset" w:sz="6" w:space="0" w:color="auto"/>
              <w:left w:val="outset" w:sz="6" w:space="0" w:color="auto"/>
              <w:bottom w:val="outset" w:sz="6" w:space="0" w:color="auto"/>
              <w:right w:val="outset" w:sz="6" w:space="0" w:color="auto"/>
            </w:tcBorders>
            <w:shd w:val="clear" w:color="auto" w:fill="C0C0C0"/>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文件标识：</w:t>
            </w:r>
          </w:p>
        </w:tc>
        <w:tc>
          <w:tcPr>
            <w:tcW w:w="270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p>
        </w:tc>
      </w:tr>
      <w:tr w:rsidR="00D96D66" w:rsidRPr="00BE02EE" w:rsidTr="00723058">
        <w:trPr>
          <w:trHeight w:val="315"/>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p>
        </w:tc>
        <w:tc>
          <w:tcPr>
            <w:tcW w:w="750" w:type="pct"/>
            <w:tcBorders>
              <w:top w:val="outset" w:sz="6" w:space="0" w:color="auto"/>
              <w:left w:val="outset" w:sz="6" w:space="0" w:color="auto"/>
              <w:bottom w:val="outset" w:sz="6" w:space="0" w:color="auto"/>
              <w:right w:val="outset" w:sz="6" w:space="0" w:color="auto"/>
            </w:tcBorders>
            <w:shd w:val="clear" w:color="auto" w:fill="C0C0C0"/>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当前版本：</w:t>
            </w:r>
          </w:p>
        </w:tc>
        <w:tc>
          <w:tcPr>
            <w:tcW w:w="270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Pr>
                <w:rFonts w:ascii="ˎ̥" w:hAnsi="ˎ̥" w:cs="宋体" w:hint="eastAsia"/>
                <w:color w:val="000000"/>
                <w:kern w:val="0"/>
                <w:sz w:val="20"/>
                <w:szCs w:val="20"/>
              </w:rPr>
              <w:t>1.0</w:t>
            </w:r>
          </w:p>
        </w:tc>
      </w:tr>
      <w:tr w:rsidR="00D96D66" w:rsidRPr="00BE02EE" w:rsidTr="00723058">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p>
        </w:tc>
        <w:tc>
          <w:tcPr>
            <w:tcW w:w="750" w:type="pct"/>
            <w:tcBorders>
              <w:top w:val="outset" w:sz="6" w:space="0" w:color="auto"/>
              <w:left w:val="outset" w:sz="6" w:space="0" w:color="auto"/>
              <w:bottom w:val="outset" w:sz="6" w:space="0" w:color="auto"/>
              <w:right w:val="outset" w:sz="6" w:space="0" w:color="auto"/>
            </w:tcBorders>
            <w:shd w:val="clear" w:color="auto" w:fill="C0C0C0"/>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作者：</w:t>
            </w:r>
          </w:p>
        </w:tc>
        <w:tc>
          <w:tcPr>
            <w:tcW w:w="270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Pr>
                <w:rFonts w:ascii="ˎ̥" w:hAnsi="ˎ̥" w:cs="宋体" w:hint="eastAsia"/>
                <w:color w:val="000000"/>
                <w:kern w:val="0"/>
                <w:sz w:val="20"/>
                <w:szCs w:val="20"/>
              </w:rPr>
              <w:t>周宇</w:t>
            </w:r>
          </w:p>
        </w:tc>
      </w:tr>
      <w:tr w:rsidR="00D96D66" w:rsidRPr="00BE02EE" w:rsidTr="00723058">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p>
        </w:tc>
        <w:tc>
          <w:tcPr>
            <w:tcW w:w="750" w:type="pct"/>
            <w:tcBorders>
              <w:top w:val="outset" w:sz="6" w:space="0" w:color="auto"/>
              <w:left w:val="outset" w:sz="6" w:space="0" w:color="auto"/>
              <w:bottom w:val="outset" w:sz="6" w:space="0" w:color="auto"/>
              <w:right w:val="outset" w:sz="6" w:space="0" w:color="auto"/>
            </w:tcBorders>
            <w:shd w:val="clear" w:color="auto" w:fill="C0C0C0"/>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完成日期：</w:t>
            </w:r>
          </w:p>
        </w:tc>
        <w:tc>
          <w:tcPr>
            <w:tcW w:w="270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p>
        </w:tc>
      </w:tr>
    </w:tbl>
    <w:p w:rsidR="00D96D66" w:rsidRPr="00BE02EE" w:rsidRDefault="00D96D66" w:rsidP="00D96D66">
      <w:pPr>
        <w:widowControl/>
        <w:spacing w:line="300" w:lineRule="atLeast"/>
        <w:rPr>
          <w:rFonts w:ascii="ˎ̥" w:hAnsi="ˎ̥" w:cs="宋体" w:hint="eastAsia"/>
          <w:color w:val="000000"/>
          <w:kern w:val="0"/>
          <w:szCs w:val="21"/>
        </w:rPr>
      </w:pPr>
    </w:p>
    <w:p w:rsidR="00D96D66" w:rsidRDefault="00D96D66" w:rsidP="00D96D66"/>
    <w:p w:rsidR="00D96D66" w:rsidRPr="00BE02EE" w:rsidRDefault="00D96D66" w:rsidP="00D96D66">
      <w:pPr>
        <w:widowControl/>
        <w:spacing w:line="300" w:lineRule="atLeast"/>
        <w:jc w:val="center"/>
        <w:rPr>
          <w:rFonts w:ascii="ˎ̥" w:hAnsi="ˎ̥" w:cs="宋体" w:hint="eastAsia"/>
          <w:color w:val="000000"/>
          <w:kern w:val="0"/>
          <w:szCs w:val="21"/>
        </w:rPr>
      </w:pPr>
      <w:r w:rsidRPr="00BE02EE">
        <w:rPr>
          <w:rFonts w:ascii="ˎ̥" w:hAnsi="ˎ̥" w:cs="宋体"/>
          <w:b/>
          <w:bCs/>
          <w:color w:val="000000"/>
          <w:kern w:val="0"/>
        </w:rPr>
        <w:t>版</w:t>
      </w:r>
      <w:r w:rsidRPr="00BE02EE">
        <w:rPr>
          <w:rFonts w:ascii="ˎ̥" w:hAnsi="ˎ̥" w:cs="宋体"/>
          <w:b/>
          <w:bCs/>
          <w:color w:val="000000"/>
          <w:kern w:val="0"/>
        </w:rPr>
        <w:t xml:space="preserve"> </w:t>
      </w:r>
      <w:r w:rsidRPr="00BE02EE">
        <w:rPr>
          <w:rFonts w:ascii="ˎ̥" w:hAnsi="ˎ̥" w:cs="宋体"/>
          <w:b/>
          <w:bCs/>
          <w:color w:val="000000"/>
          <w:kern w:val="0"/>
        </w:rPr>
        <w:t>本</w:t>
      </w:r>
      <w:r w:rsidRPr="00BE02EE">
        <w:rPr>
          <w:rFonts w:ascii="ˎ̥" w:hAnsi="ˎ̥" w:cs="宋体"/>
          <w:b/>
          <w:bCs/>
          <w:color w:val="000000"/>
          <w:kern w:val="0"/>
        </w:rPr>
        <w:t xml:space="preserve"> </w:t>
      </w:r>
      <w:r w:rsidRPr="00BE02EE">
        <w:rPr>
          <w:rFonts w:ascii="ˎ̥" w:hAnsi="ˎ̥" w:cs="宋体"/>
          <w:b/>
          <w:bCs/>
          <w:color w:val="000000"/>
          <w:kern w:val="0"/>
        </w:rPr>
        <w:t>历</w:t>
      </w:r>
      <w:r w:rsidRPr="00BE02EE">
        <w:rPr>
          <w:rFonts w:ascii="ˎ̥" w:hAnsi="ˎ̥" w:cs="宋体"/>
          <w:b/>
          <w:bCs/>
          <w:color w:val="000000"/>
          <w:kern w:val="0"/>
        </w:rPr>
        <w:t xml:space="preserve"> </w:t>
      </w:r>
      <w:r w:rsidRPr="00BE02EE">
        <w:rPr>
          <w:rFonts w:ascii="ˎ̥" w:hAnsi="ˎ̥" w:cs="宋体"/>
          <w:b/>
          <w:bCs/>
          <w:color w:val="000000"/>
          <w:kern w:val="0"/>
        </w:rPr>
        <w:t>史</w:t>
      </w:r>
      <w:r w:rsidRPr="00BE02EE">
        <w:rPr>
          <w:rFonts w:ascii="ˎ̥" w:hAnsi="ˎ̥" w:cs="宋体"/>
          <w:color w:val="000000"/>
          <w:kern w:val="0"/>
          <w:szCs w:val="21"/>
        </w:rPr>
        <w:t xml:space="preserve"> </w:t>
      </w:r>
    </w:p>
    <w:tbl>
      <w:tblPr>
        <w:tblW w:w="4900" w:type="pct"/>
        <w:jc w:val="center"/>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1475"/>
        <w:gridCol w:w="904"/>
        <w:gridCol w:w="1065"/>
        <w:gridCol w:w="2086"/>
        <w:gridCol w:w="2673"/>
      </w:tblGrid>
      <w:tr w:rsidR="00D96D66" w:rsidRPr="00BE02EE" w:rsidTr="00723058">
        <w:trPr>
          <w:trHeight w:val="420"/>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spacing w:before="100" w:beforeAutospacing="1" w:after="100" w:afterAutospacing="1" w:line="225" w:lineRule="atLeast"/>
              <w:jc w:val="center"/>
              <w:rPr>
                <w:rFonts w:ascii="ˎ̥" w:hAnsi="ˎ̥" w:cs="宋体" w:hint="eastAsia"/>
                <w:color w:val="000000"/>
                <w:kern w:val="0"/>
                <w:sz w:val="18"/>
                <w:szCs w:val="18"/>
              </w:rPr>
            </w:pPr>
            <w:r w:rsidRPr="00BE02EE">
              <w:rPr>
                <w:rFonts w:ascii="ˎ̥" w:hAnsi="ˎ̥" w:cs="宋体"/>
                <w:color w:val="000000"/>
                <w:kern w:val="0"/>
                <w:sz w:val="20"/>
                <w:szCs w:val="20"/>
              </w:rPr>
              <w:t>版本</w:t>
            </w:r>
            <w:r w:rsidRPr="00BE02EE">
              <w:rPr>
                <w:rFonts w:ascii="ˎ̥" w:hAnsi="ˎ̥" w:cs="宋体"/>
                <w:color w:val="000000"/>
                <w:kern w:val="0"/>
                <w:sz w:val="20"/>
                <w:szCs w:val="20"/>
              </w:rPr>
              <w:t>/</w:t>
            </w:r>
            <w:r w:rsidRPr="00BE02EE">
              <w:rPr>
                <w:rFonts w:ascii="ˎ̥" w:hAnsi="ˎ̥" w:cs="宋体"/>
                <w:color w:val="000000"/>
                <w:kern w:val="0"/>
                <w:sz w:val="20"/>
                <w:szCs w:val="20"/>
              </w:rPr>
              <w:t>状态</w:t>
            </w:r>
          </w:p>
        </w:tc>
        <w:tc>
          <w:tcPr>
            <w:tcW w:w="542"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spacing w:before="100" w:beforeAutospacing="1" w:after="100" w:afterAutospacing="1" w:line="225" w:lineRule="atLeast"/>
              <w:jc w:val="center"/>
              <w:rPr>
                <w:rFonts w:ascii="ˎ̥" w:hAnsi="ˎ̥" w:cs="宋体" w:hint="eastAsia"/>
                <w:color w:val="000000"/>
                <w:kern w:val="0"/>
                <w:sz w:val="18"/>
                <w:szCs w:val="18"/>
              </w:rPr>
            </w:pPr>
            <w:r w:rsidRPr="00BE02EE">
              <w:rPr>
                <w:rFonts w:ascii="ˎ̥" w:hAnsi="ˎ̥" w:cs="宋体"/>
                <w:color w:val="000000"/>
                <w:kern w:val="0"/>
                <w:sz w:val="20"/>
                <w:szCs w:val="20"/>
              </w:rPr>
              <w:t>作者</w:t>
            </w:r>
          </w:p>
        </w:tc>
        <w:tc>
          <w:tcPr>
            <w:tcW w:w="64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spacing w:before="100" w:beforeAutospacing="1" w:after="100" w:afterAutospacing="1" w:line="225" w:lineRule="atLeast"/>
              <w:jc w:val="center"/>
              <w:rPr>
                <w:rFonts w:ascii="ˎ̥" w:hAnsi="ˎ̥" w:cs="宋体" w:hint="eastAsia"/>
                <w:color w:val="000000"/>
                <w:kern w:val="0"/>
                <w:sz w:val="18"/>
                <w:szCs w:val="18"/>
              </w:rPr>
            </w:pPr>
            <w:r w:rsidRPr="00BE02EE">
              <w:rPr>
                <w:rFonts w:ascii="ˎ̥" w:hAnsi="ˎ̥" w:cs="宋体"/>
                <w:color w:val="000000"/>
                <w:kern w:val="0"/>
                <w:sz w:val="20"/>
                <w:szCs w:val="20"/>
              </w:rPr>
              <w:t>参与者</w:t>
            </w:r>
          </w:p>
        </w:tc>
        <w:tc>
          <w:tcPr>
            <w:tcW w:w="1263"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spacing w:before="100" w:beforeAutospacing="1" w:after="100" w:afterAutospacing="1" w:line="225" w:lineRule="atLeast"/>
              <w:jc w:val="center"/>
              <w:rPr>
                <w:rFonts w:ascii="ˎ̥" w:hAnsi="ˎ̥" w:cs="宋体" w:hint="eastAsia"/>
                <w:color w:val="000000"/>
                <w:kern w:val="0"/>
                <w:sz w:val="18"/>
                <w:szCs w:val="18"/>
              </w:rPr>
            </w:pPr>
            <w:r w:rsidRPr="00BE02EE">
              <w:rPr>
                <w:rFonts w:ascii="ˎ̥" w:hAnsi="ˎ̥" w:cs="宋体"/>
                <w:color w:val="000000"/>
                <w:kern w:val="0"/>
                <w:sz w:val="20"/>
                <w:szCs w:val="20"/>
              </w:rPr>
              <w:t>起止日期</w:t>
            </w:r>
          </w:p>
        </w:tc>
        <w:tc>
          <w:tcPr>
            <w:tcW w:w="1616"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spacing w:before="100" w:beforeAutospacing="1" w:after="100" w:afterAutospacing="1" w:line="225" w:lineRule="atLeast"/>
              <w:jc w:val="center"/>
              <w:rPr>
                <w:rFonts w:ascii="ˎ̥" w:hAnsi="ˎ̥" w:cs="宋体" w:hint="eastAsia"/>
                <w:color w:val="000000"/>
                <w:kern w:val="0"/>
                <w:sz w:val="18"/>
                <w:szCs w:val="18"/>
              </w:rPr>
            </w:pPr>
            <w:r w:rsidRPr="00BE02EE">
              <w:rPr>
                <w:rFonts w:ascii="ˎ̥" w:hAnsi="ˎ̥" w:cs="宋体"/>
                <w:color w:val="000000"/>
                <w:kern w:val="0"/>
                <w:sz w:val="20"/>
                <w:szCs w:val="20"/>
              </w:rPr>
              <w:t>备注</w:t>
            </w:r>
          </w:p>
        </w:tc>
      </w:tr>
      <w:tr w:rsidR="00D96D66" w:rsidRPr="00BE02EE" w:rsidTr="00723058">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3F48EC">
            <w:pPr>
              <w:widowControl/>
              <w:jc w:val="center"/>
              <w:rPr>
                <w:rFonts w:ascii="ˎ̥" w:hAnsi="ˎ̥" w:cs="宋体" w:hint="eastAsia"/>
                <w:color w:val="000000"/>
                <w:kern w:val="0"/>
                <w:sz w:val="18"/>
                <w:szCs w:val="18"/>
              </w:rPr>
            </w:pPr>
            <w:r>
              <w:rPr>
                <w:rFonts w:ascii="ˎ̥" w:hAnsi="ˎ̥" w:cs="宋体" w:hint="eastAsia"/>
                <w:color w:val="000000"/>
                <w:kern w:val="0"/>
                <w:sz w:val="20"/>
                <w:szCs w:val="20"/>
              </w:rPr>
              <w:t>1.0</w:t>
            </w:r>
          </w:p>
        </w:tc>
        <w:tc>
          <w:tcPr>
            <w:tcW w:w="542"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3F48EC">
            <w:pPr>
              <w:widowControl/>
              <w:jc w:val="center"/>
              <w:rPr>
                <w:rFonts w:ascii="ˎ̥" w:hAnsi="ˎ̥" w:cs="宋体" w:hint="eastAsia"/>
                <w:color w:val="000000"/>
                <w:kern w:val="0"/>
                <w:sz w:val="18"/>
                <w:szCs w:val="18"/>
              </w:rPr>
            </w:pPr>
            <w:r>
              <w:rPr>
                <w:rFonts w:ascii="ˎ̥" w:hAnsi="ˎ̥" w:cs="宋体" w:hint="eastAsia"/>
                <w:color w:val="000000"/>
                <w:kern w:val="0"/>
                <w:sz w:val="20"/>
                <w:szCs w:val="20"/>
              </w:rPr>
              <w:t>周宇</w:t>
            </w:r>
          </w:p>
        </w:tc>
        <w:tc>
          <w:tcPr>
            <w:tcW w:w="64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 xml:space="preserve">　</w:t>
            </w:r>
          </w:p>
        </w:tc>
        <w:tc>
          <w:tcPr>
            <w:tcW w:w="1263"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3F48EC">
            <w:pPr>
              <w:widowControl/>
              <w:jc w:val="center"/>
              <w:rPr>
                <w:rFonts w:ascii="ˎ̥" w:hAnsi="ˎ̥" w:cs="宋体" w:hint="eastAsia"/>
                <w:color w:val="000000"/>
                <w:kern w:val="0"/>
                <w:sz w:val="18"/>
                <w:szCs w:val="18"/>
              </w:rPr>
            </w:pPr>
            <w:r>
              <w:rPr>
                <w:rFonts w:ascii="ˎ̥" w:hAnsi="ˎ̥" w:cs="宋体" w:hint="eastAsia"/>
                <w:color w:val="000000"/>
                <w:kern w:val="0"/>
                <w:sz w:val="20"/>
                <w:szCs w:val="20"/>
              </w:rPr>
              <w:t>2010/11/</w:t>
            </w:r>
            <w:r w:rsidR="003F48EC">
              <w:rPr>
                <w:rFonts w:ascii="ˎ̥" w:hAnsi="ˎ̥" w:cs="宋体" w:hint="eastAsia"/>
                <w:color w:val="000000"/>
                <w:kern w:val="0"/>
                <w:sz w:val="20"/>
                <w:szCs w:val="20"/>
              </w:rPr>
              <w:t>19</w:t>
            </w:r>
          </w:p>
        </w:tc>
        <w:tc>
          <w:tcPr>
            <w:tcW w:w="1616"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 xml:space="preserve">　</w:t>
            </w:r>
            <w:r>
              <w:rPr>
                <w:rFonts w:ascii="ˎ̥" w:hAnsi="ˎ̥" w:cs="宋体" w:hint="eastAsia"/>
                <w:color w:val="000000"/>
                <w:kern w:val="0"/>
                <w:sz w:val="20"/>
                <w:szCs w:val="20"/>
              </w:rPr>
              <w:t>初步需求分析</w:t>
            </w:r>
          </w:p>
        </w:tc>
      </w:tr>
      <w:tr w:rsidR="00D96D66" w:rsidRPr="00BE02EE" w:rsidTr="00723058">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3F48EC">
            <w:pPr>
              <w:widowControl/>
              <w:jc w:val="center"/>
              <w:rPr>
                <w:rFonts w:ascii="ˎ̥" w:hAnsi="ˎ̥" w:cs="宋体" w:hint="eastAsia"/>
                <w:color w:val="000000"/>
                <w:kern w:val="0"/>
                <w:sz w:val="18"/>
                <w:szCs w:val="18"/>
              </w:rPr>
            </w:pPr>
          </w:p>
        </w:tc>
        <w:tc>
          <w:tcPr>
            <w:tcW w:w="542"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p>
        </w:tc>
        <w:tc>
          <w:tcPr>
            <w:tcW w:w="640"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 xml:space="preserve">　</w:t>
            </w:r>
          </w:p>
        </w:tc>
        <w:tc>
          <w:tcPr>
            <w:tcW w:w="1263"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 xml:space="preserve">　</w:t>
            </w:r>
          </w:p>
        </w:tc>
        <w:tc>
          <w:tcPr>
            <w:tcW w:w="1616" w:type="pct"/>
            <w:tcBorders>
              <w:top w:val="outset" w:sz="6" w:space="0" w:color="auto"/>
              <w:left w:val="outset" w:sz="6" w:space="0" w:color="auto"/>
              <w:bottom w:val="outset" w:sz="6" w:space="0" w:color="auto"/>
              <w:right w:val="outset" w:sz="6" w:space="0" w:color="auto"/>
            </w:tcBorders>
            <w:vAlign w:val="center"/>
          </w:tcPr>
          <w:p w:rsidR="00D96D66" w:rsidRPr="00BE02EE" w:rsidRDefault="00D96D66" w:rsidP="00723058">
            <w:pPr>
              <w:widowControl/>
              <w:jc w:val="left"/>
              <w:rPr>
                <w:rFonts w:ascii="ˎ̥" w:hAnsi="ˎ̥" w:cs="宋体" w:hint="eastAsia"/>
                <w:color w:val="000000"/>
                <w:kern w:val="0"/>
                <w:sz w:val="18"/>
                <w:szCs w:val="18"/>
              </w:rPr>
            </w:pPr>
            <w:r w:rsidRPr="00BE02EE">
              <w:rPr>
                <w:rFonts w:ascii="ˎ̥" w:hAnsi="ˎ̥" w:cs="宋体"/>
                <w:color w:val="000000"/>
                <w:kern w:val="0"/>
                <w:sz w:val="20"/>
                <w:szCs w:val="20"/>
              </w:rPr>
              <w:t xml:space="preserve">　</w:t>
            </w:r>
          </w:p>
        </w:tc>
      </w:tr>
    </w:tbl>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D96D66" w:rsidRDefault="00D96D66" w:rsidP="00D96D66"/>
    <w:p w:rsidR="007E0718" w:rsidRDefault="007E0718" w:rsidP="00D96D66"/>
    <w:p w:rsidR="007E0718" w:rsidRDefault="007E0718">
      <w:pPr>
        <w:widowControl/>
        <w:jc w:val="left"/>
      </w:pPr>
      <w:r>
        <w:br w:type="page"/>
      </w:r>
    </w:p>
    <w:sdt>
      <w:sdtPr>
        <w:rPr>
          <w:rFonts w:ascii="Times New Roman" w:eastAsia="宋体" w:hAnsi="Times New Roman" w:cs="Times New Roman"/>
          <w:b w:val="0"/>
          <w:bCs w:val="0"/>
          <w:color w:val="auto"/>
          <w:kern w:val="2"/>
          <w:sz w:val="21"/>
          <w:szCs w:val="24"/>
          <w:lang w:val="zh-CN"/>
        </w:rPr>
        <w:id w:val="594200867"/>
        <w:docPartObj>
          <w:docPartGallery w:val="Table of Contents"/>
          <w:docPartUnique/>
        </w:docPartObj>
      </w:sdtPr>
      <w:sdtEndPr>
        <w:rPr>
          <w:lang w:val="en-US"/>
        </w:rPr>
      </w:sdtEndPr>
      <w:sdtContent>
        <w:p w:rsidR="00F94B4F" w:rsidRDefault="00F94B4F" w:rsidP="00F94B4F">
          <w:pPr>
            <w:pStyle w:val="TOC"/>
            <w:jc w:val="center"/>
          </w:pPr>
          <w:r>
            <w:rPr>
              <w:lang w:val="zh-CN"/>
            </w:rPr>
            <w:t>目录</w:t>
          </w:r>
        </w:p>
        <w:p w:rsidR="00F94B4F" w:rsidRDefault="003F27A3">
          <w:pPr>
            <w:pStyle w:val="10"/>
            <w:tabs>
              <w:tab w:val="left" w:pos="840"/>
              <w:tab w:val="right" w:leader="dot" w:pos="8302"/>
            </w:tabs>
            <w:rPr>
              <w:rFonts w:asciiTheme="minorHAnsi" w:eastAsiaTheme="minorEastAsia" w:hAnsiTheme="minorHAnsi" w:cstheme="minorBidi"/>
              <w:noProof/>
              <w:szCs w:val="22"/>
            </w:rPr>
          </w:pPr>
          <w:r>
            <w:fldChar w:fldCharType="begin"/>
          </w:r>
          <w:r w:rsidR="00F94B4F">
            <w:instrText xml:space="preserve"> TOC \o "1-3" \h \z \u </w:instrText>
          </w:r>
          <w:r>
            <w:fldChar w:fldCharType="separate"/>
          </w:r>
          <w:hyperlink w:anchor="_Toc277928897" w:history="1">
            <w:r w:rsidR="00F94B4F" w:rsidRPr="00594FEA">
              <w:rPr>
                <w:rStyle w:val="aa"/>
                <w:rFonts w:hint="eastAsia"/>
                <w:noProof/>
              </w:rPr>
              <w:t>一．</w:t>
            </w:r>
            <w:r w:rsidR="00F94B4F">
              <w:rPr>
                <w:rFonts w:asciiTheme="minorHAnsi" w:eastAsiaTheme="minorEastAsia" w:hAnsiTheme="minorHAnsi" w:cstheme="minorBidi"/>
                <w:noProof/>
                <w:szCs w:val="22"/>
              </w:rPr>
              <w:tab/>
            </w:r>
            <w:r w:rsidR="00F94B4F" w:rsidRPr="00594FEA">
              <w:rPr>
                <w:rStyle w:val="aa"/>
                <w:rFonts w:hint="eastAsia"/>
                <w:noProof/>
              </w:rPr>
              <w:t>引言</w:t>
            </w:r>
            <w:r w:rsidR="00F94B4F">
              <w:rPr>
                <w:noProof/>
                <w:webHidden/>
              </w:rPr>
              <w:tab/>
            </w:r>
            <w:r>
              <w:rPr>
                <w:noProof/>
                <w:webHidden/>
              </w:rPr>
              <w:fldChar w:fldCharType="begin"/>
            </w:r>
            <w:r w:rsidR="00F94B4F">
              <w:rPr>
                <w:noProof/>
                <w:webHidden/>
              </w:rPr>
              <w:instrText xml:space="preserve"> PAGEREF _Toc277928897 \h </w:instrText>
            </w:r>
            <w:r>
              <w:rPr>
                <w:noProof/>
                <w:webHidden/>
              </w:rPr>
            </w:r>
            <w:r>
              <w:rPr>
                <w:noProof/>
                <w:webHidden/>
              </w:rPr>
              <w:fldChar w:fldCharType="separate"/>
            </w:r>
            <w:r w:rsidR="00F94B4F">
              <w:rPr>
                <w:noProof/>
                <w:webHidden/>
              </w:rPr>
              <w:t>4</w:t>
            </w:r>
            <w:r>
              <w:rPr>
                <w:noProof/>
                <w:webHidden/>
              </w:rPr>
              <w:fldChar w:fldCharType="end"/>
            </w:r>
          </w:hyperlink>
        </w:p>
        <w:p w:rsidR="00F94B4F" w:rsidRDefault="003F27A3">
          <w:pPr>
            <w:pStyle w:val="20"/>
            <w:tabs>
              <w:tab w:val="right" w:leader="dot" w:pos="8302"/>
            </w:tabs>
            <w:rPr>
              <w:rFonts w:asciiTheme="minorHAnsi" w:eastAsiaTheme="minorEastAsia" w:hAnsiTheme="minorHAnsi" w:cstheme="minorBidi"/>
              <w:noProof/>
              <w:szCs w:val="22"/>
            </w:rPr>
          </w:pPr>
          <w:hyperlink w:anchor="_Toc277928898" w:history="1">
            <w:r w:rsidR="00F94B4F" w:rsidRPr="00594FEA">
              <w:rPr>
                <w:rStyle w:val="aa"/>
                <w:noProof/>
              </w:rPr>
              <w:t>1.1</w:t>
            </w:r>
            <w:r w:rsidR="00F94B4F" w:rsidRPr="00594FEA">
              <w:rPr>
                <w:rStyle w:val="aa"/>
                <w:rFonts w:hint="eastAsia"/>
                <w:noProof/>
              </w:rPr>
              <w:t>编写目的</w:t>
            </w:r>
            <w:r w:rsidR="00F94B4F">
              <w:rPr>
                <w:noProof/>
                <w:webHidden/>
              </w:rPr>
              <w:tab/>
            </w:r>
            <w:r>
              <w:rPr>
                <w:noProof/>
                <w:webHidden/>
              </w:rPr>
              <w:fldChar w:fldCharType="begin"/>
            </w:r>
            <w:r w:rsidR="00F94B4F">
              <w:rPr>
                <w:noProof/>
                <w:webHidden/>
              </w:rPr>
              <w:instrText xml:space="preserve"> PAGEREF _Toc277928898 \h </w:instrText>
            </w:r>
            <w:r>
              <w:rPr>
                <w:noProof/>
                <w:webHidden/>
              </w:rPr>
            </w:r>
            <w:r>
              <w:rPr>
                <w:noProof/>
                <w:webHidden/>
              </w:rPr>
              <w:fldChar w:fldCharType="separate"/>
            </w:r>
            <w:r w:rsidR="00F94B4F">
              <w:rPr>
                <w:noProof/>
                <w:webHidden/>
              </w:rPr>
              <w:t>4</w:t>
            </w:r>
            <w:r>
              <w:rPr>
                <w:noProof/>
                <w:webHidden/>
              </w:rPr>
              <w:fldChar w:fldCharType="end"/>
            </w:r>
          </w:hyperlink>
        </w:p>
        <w:p w:rsidR="00F94B4F" w:rsidRDefault="003F27A3">
          <w:pPr>
            <w:pStyle w:val="20"/>
            <w:tabs>
              <w:tab w:val="right" w:leader="dot" w:pos="8302"/>
            </w:tabs>
            <w:rPr>
              <w:rFonts w:asciiTheme="minorHAnsi" w:eastAsiaTheme="minorEastAsia" w:hAnsiTheme="minorHAnsi" w:cstheme="minorBidi"/>
              <w:noProof/>
              <w:szCs w:val="22"/>
            </w:rPr>
          </w:pPr>
          <w:hyperlink w:anchor="_Toc277928899" w:history="1">
            <w:r w:rsidR="00F94B4F" w:rsidRPr="00594FEA">
              <w:rPr>
                <w:rStyle w:val="aa"/>
                <w:noProof/>
              </w:rPr>
              <w:t xml:space="preserve">1.2 </w:t>
            </w:r>
            <w:r w:rsidR="00F94B4F" w:rsidRPr="00594FEA">
              <w:rPr>
                <w:rStyle w:val="aa"/>
                <w:rFonts w:hint="eastAsia"/>
                <w:noProof/>
              </w:rPr>
              <w:t>项目背景</w:t>
            </w:r>
            <w:r w:rsidR="00F94B4F">
              <w:rPr>
                <w:noProof/>
                <w:webHidden/>
              </w:rPr>
              <w:tab/>
            </w:r>
            <w:r>
              <w:rPr>
                <w:noProof/>
                <w:webHidden/>
              </w:rPr>
              <w:fldChar w:fldCharType="begin"/>
            </w:r>
            <w:r w:rsidR="00F94B4F">
              <w:rPr>
                <w:noProof/>
                <w:webHidden/>
              </w:rPr>
              <w:instrText xml:space="preserve"> PAGEREF _Toc277928899 \h </w:instrText>
            </w:r>
            <w:r>
              <w:rPr>
                <w:noProof/>
                <w:webHidden/>
              </w:rPr>
            </w:r>
            <w:r>
              <w:rPr>
                <w:noProof/>
                <w:webHidden/>
              </w:rPr>
              <w:fldChar w:fldCharType="separate"/>
            </w:r>
            <w:r w:rsidR="00F94B4F">
              <w:rPr>
                <w:noProof/>
                <w:webHidden/>
              </w:rPr>
              <w:t>4</w:t>
            </w:r>
            <w:r>
              <w:rPr>
                <w:noProof/>
                <w:webHidden/>
              </w:rPr>
              <w:fldChar w:fldCharType="end"/>
            </w:r>
          </w:hyperlink>
        </w:p>
        <w:p w:rsidR="00F94B4F" w:rsidRDefault="003F27A3">
          <w:pPr>
            <w:pStyle w:val="20"/>
            <w:tabs>
              <w:tab w:val="right" w:leader="dot" w:pos="8302"/>
            </w:tabs>
            <w:rPr>
              <w:rFonts w:asciiTheme="minorHAnsi" w:eastAsiaTheme="minorEastAsia" w:hAnsiTheme="minorHAnsi" w:cstheme="minorBidi"/>
              <w:noProof/>
              <w:szCs w:val="22"/>
            </w:rPr>
          </w:pPr>
          <w:hyperlink w:anchor="_Toc277928900" w:history="1">
            <w:r w:rsidR="00F94B4F" w:rsidRPr="00594FEA">
              <w:rPr>
                <w:rStyle w:val="aa"/>
                <w:noProof/>
              </w:rPr>
              <w:t>1.3</w:t>
            </w:r>
            <w:r w:rsidR="00F94B4F" w:rsidRPr="00594FEA">
              <w:rPr>
                <w:rStyle w:val="aa"/>
                <w:rFonts w:hint="eastAsia"/>
                <w:noProof/>
              </w:rPr>
              <w:t>术语与缩写解释</w:t>
            </w:r>
            <w:r w:rsidR="00F94B4F">
              <w:rPr>
                <w:noProof/>
                <w:webHidden/>
              </w:rPr>
              <w:tab/>
            </w:r>
            <w:r>
              <w:rPr>
                <w:noProof/>
                <w:webHidden/>
              </w:rPr>
              <w:fldChar w:fldCharType="begin"/>
            </w:r>
            <w:r w:rsidR="00F94B4F">
              <w:rPr>
                <w:noProof/>
                <w:webHidden/>
              </w:rPr>
              <w:instrText xml:space="preserve"> PAGEREF _Toc277928900 \h </w:instrText>
            </w:r>
            <w:r>
              <w:rPr>
                <w:noProof/>
                <w:webHidden/>
              </w:rPr>
            </w:r>
            <w:r>
              <w:rPr>
                <w:noProof/>
                <w:webHidden/>
              </w:rPr>
              <w:fldChar w:fldCharType="separate"/>
            </w:r>
            <w:r w:rsidR="00F94B4F">
              <w:rPr>
                <w:noProof/>
                <w:webHidden/>
              </w:rPr>
              <w:t>4</w:t>
            </w:r>
            <w:r>
              <w:rPr>
                <w:noProof/>
                <w:webHidden/>
              </w:rPr>
              <w:fldChar w:fldCharType="end"/>
            </w:r>
          </w:hyperlink>
        </w:p>
        <w:p w:rsidR="00F94B4F" w:rsidRDefault="003F27A3">
          <w:pPr>
            <w:pStyle w:val="20"/>
            <w:tabs>
              <w:tab w:val="right" w:leader="dot" w:pos="8302"/>
            </w:tabs>
            <w:rPr>
              <w:rFonts w:asciiTheme="minorHAnsi" w:eastAsiaTheme="minorEastAsia" w:hAnsiTheme="minorHAnsi" w:cstheme="minorBidi"/>
              <w:noProof/>
              <w:szCs w:val="22"/>
            </w:rPr>
          </w:pPr>
          <w:hyperlink w:anchor="_Toc277928901" w:history="1">
            <w:r w:rsidR="00F94B4F" w:rsidRPr="00594FEA">
              <w:rPr>
                <w:rStyle w:val="aa"/>
                <w:noProof/>
              </w:rPr>
              <w:t xml:space="preserve">1.4 </w:t>
            </w:r>
            <w:r w:rsidR="00F94B4F" w:rsidRPr="00594FEA">
              <w:rPr>
                <w:rStyle w:val="aa"/>
                <w:rFonts w:hint="eastAsia"/>
                <w:noProof/>
              </w:rPr>
              <w:t>参考资料</w:t>
            </w:r>
            <w:r w:rsidR="00F94B4F">
              <w:rPr>
                <w:noProof/>
                <w:webHidden/>
              </w:rPr>
              <w:tab/>
            </w:r>
            <w:r>
              <w:rPr>
                <w:noProof/>
                <w:webHidden/>
              </w:rPr>
              <w:fldChar w:fldCharType="begin"/>
            </w:r>
            <w:r w:rsidR="00F94B4F">
              <w:rPr>
                <w:noProof/>
                <w:webHidden/>
              </w:rPr>
              <w:instrText xml:space="preserve"> PAGEREF _Toc277928901 \h </w:instrText>
            </w:r>
            <w:r>
              <w:rPr>
                <w:noProof/>
                <w:webHidden/>
              </w:rPr>
            </w:r>
            <w:r>
              <w:rPr>
                <w:noProof/>
                <w:webHidden/>
              </w:rPr>
              <w:fldChar w:fldCharType="separate"/>
            </w:r>
            <w:r w:rsidR="00F94B4F">
              <w:rPr>
                <w:noProof/>
                <w:webHidden/>
              </w:rPr>
              <w:t>4</w:t>
            </w:r>
            <w:r>
              <w:rPr>
                <w:noProof/>
                <w:webHidden/>
              </w:rPr>
              <w:fldChar w:fldCharType="end"/>
            </w:r>
          </w:hyperlink>
        </w:p>
        <w:p w:rsidR="00F94B4F" w:rsidRDefault="003F27A3">
          <w:pPr>
            <w:pStyle w:val="10"/>
            <w:tabs>
              <w:tab w:val="left" w:pos="840"/>
              <w:tab w:val="right" w:leader="dot" w:pos="8302"/>
            </w:tabs>
            <w:rPr>
              <w:rFonts w:asciiTheme="minorHAnsi" w:eastAsiaTheme="minorEastAsia" w:hAnsiTheme="minorHAnsi" w:cstheme="minorBidi"/>
              <w:noProof/>
              <w:szCs w:val="22"/>
            </w:rPr>
          </w:pPr>
          <w:hyperlink w:anchor="_Toc277928902" w:history="1">
            <w:r w:rsidR="00F94B4F" w:rsidRPr="00594FEA">
              <w:rPr>
                <w:rStyle w:val="aa"/>
                <w:rFonts w:hint="eastAsia"/>
                <w:noProof/>
              </w:rPr>
              <w:t>二．</w:t>
            </w:r>
            <w:r w:rsidR="00F94B4F">
              <w:rPr>
                <w:rFonts w:asciiTheme="minorHAnsi" w:eastAsiaTheme="minorEastAsia" w:hAnsiTheme="minorHAnsi" w:cstheme="minorBidi"/>
                <w:noProof/>
                <w:szCs w:val="22"/>
              </w:rPr>
              <w:tab/>
            </w:r>
            <w:r w:rsidR="00F94B4F" w:rsidRPr="00594FEA">
              <w:rPr>
                <w:rStyle w:val="aa"/>
                <w:rFonts w:hint="eastAsia"/>
                <w:noProof/>
              </w:rPr>
              <w:t>智能服务引领未来</w:t>
            </w:r>
            <w:r w:rsidR="00F94B4F">
              <w:rPr>
                <w:noProof/>
                <w:webHidden/>
              </w:rPr>
              <w:tab/>
            </w:r>
            <w:r>
              <w:rPr>
                <w:noProof/>
                <w:webHidden/>
              </w:rPr>
              <w:fldChar w:fldCharType="begin"/>
            </w:r>
            <w:r w:rsidR="00F94B4F">
              <w:rPr>
                <w:noProof/>
                <w:webHidden/>
              </w:rPr>
              <w:instrText xml:space="preserve"> PAGEREF _Toc277928902 \h </w:instrText>
            </w:r>
            <w:r>
              <w:rPr>
                <w:noProof/>
                <w:webHidden/>
              </w:rPr>
            </w:r>
            <w:r>
              <w:rPr>
                <w:noProof/>
                <w:webHidden/>
              </w:rPr>
              <w:fldChar w:fldCharType="separate"/>
            </w:r>
            <w:r w:rsidR="00F94B4F">
              <w:rPr>
                <w:noProof/>
                <w:webHidden/>
              </w:rPr>
              <w:t>5</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03" w:history="1">
            <w:r w:rsidR="00F94B4F" w:rsidRPr="00594FEA">
              <w:rPr>
                <w:rStyle w:val="aa"/>
                <w:noProof/>
              </w:rPr>
              <w:t>2.1</w:t>
            </w:r>
            <w:r w:rsidR="00F94B4F">
              <w:rPr>
                <w:rFonts w:asciiTheme="minorHAnsi" w:eastAsiaTheme="minorEastAsia" w:hAnsiTheme="minorHAnsi" w:cstheme="minorBidi"/>
                <w:noProof/>
                <w:szCs w:val="22"/>
              </w:rPr>
              <w:tab/>
            </w:r>
            <w:r w:rsidR="00F94B4F" w:rsidRPr="00594FEA">
              <w:rPr>
                <w:rStyle w:val="aa"/>
                <w:rFonts w:hint="eastAsia"/>
                <w:noProof/>
              </w:rPr>
              <w:t>什么是智能服务</w:t>
            </w:r>
            <w:r w:rsidR="00F94B4F">
              <w:rPr>
                <w:noProof/>
                <w:webHidden/>
              </w:rPr>
              <w:tab/>
            </w:r>
            <w:r>
              <w:rPr>
                <w:noProof/>
                <w:webHidden/>
              </w:rPr>
              <w:fldChar w:fldCharType="begin"/>
            </w:r>
            <w:r w:rsidR="00F94B4F">
              <w:rPr>
                <w:noProof/>
                <w:webHidden/>
              </w:rPr>
              <w:instrText xml:space="preserve"> PAGEREF _Toc277928903 \h </w:instrText>
            </w:r>
            <w:r>
              <w:rPr>
                <w:noProof/>
                <w:webHidden/>
              </w:rPr>
            </w:r>
            <w:r>
              <w:rPr>
                <w:noProof/>
                <w:webHidden/>
              </w:rPr>
              <w:fldChar w:fldCharType="separate"/>
            </w:r>
            <w:r w:rsidR="00F94B4F">
              <w:rPr>
                <w:noProof/>
                <w:webHidden/>
              </w:rPr>
              <w:t>5</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04" w:history="1">
            <w:r w:rsidR="00F94B4F" w:rsidRPr="00594FEA">
              <w:rPr>
                <w:rStyle w:val="aa"/>
                <w:noProof/>
              </w:rPr>
              <w:t>2.2</w:t>
            </w:r>
            <w:r w:rsidR="00F94B4F">
              <w:rPr>
                <w:rFonts w:asciiTheme="minorHAnsi" w:eastAsiaTheme="minorEastAsia" w:hAnsiTheme="minorHAnsi" w:cstheme="minorBidi"/>
                <w:noProof/>
                <w:szCs w:val="22"/>
              </w:rPr>
              <w:tab/>
            </w:r>
            <w:r w:rsidR="00F94B4F" w:rsidRPr="00594FEA">
              <w:rPr>
                <w:rStyle w:val="aa"/>
                <w:rFonts w:hint="eastAsia"/>
                <w:noProof/>
              </w:rPr>
              <w:t>智能服务的必要性</w:t>
            </w:r>
            <w:r w:rsidR="00F94B4F">
              <w:rPr>
                <w:noProof/>
                <w:webHidden/>
              </w:rPr>
              <w:tab/>
            </w:r>
            <w:r>
              <w:rPr>
                <w:noProof/>
                <w:webHidden/>
              </w:rPr>
              <w:fldChar w:fldCharType="begin"/>
            </w:r>
            <w:r w:rsidR="00F94B4F">
              <w:rPr>
                <w:noProof/>
                <w:webHidden/>
              </w:rPr>
              <w:instrText xml:space="preserve"> PAGEREF _Toc277928904 \h </w:instrText>
            </w:r>
            <w:r>
              <w:rPr>
                <w:noProof/>
                <w:webHidden/>
              </w:rPr>
            </w:r>
            <w:r>
              <w:rPr>
                <w:noProof/>
                <w:webHidden/>
              </w:rPr>
              <w:fldChar w:fldCharType="separate"/>
            </w:r>
            <w:r w:rsidR="00F94B4F">
              <w:rPr>
                <w:noProof/>
                <w:webHidden/>
              </w:rPr>
              <w:t>5</w:t>
            </w:r>
            <w:r>
              <w:rPr>
                <w:noProof/>
                <w:webHidden/>
              </w:rPr>
              <w:fldChar w:fldCharType="end"/>
            </w:r>
          </w:hyperlink>
        </w:p>
        <w:p w:rsidR="00F94B4F" w:rsidRDefault="003F27A3">
          <w:pPr>
            <w:pStyle w:val="10"/>
            <w:tabs>
              <w:tab w:val="left" w:pos="840"/>
              <w:tab w:val="right" w:leader="dot" w:pos="8302"/>
            </w:tabs>
            <w:rPr>
              <w:rFonts w:asciiTheme="minorHAnsi" w:eastAsiaTheme="minorEastAsia" w:hAnsiTheme="minorHAnsi" w:cstheme="minorBidi"/>
              <w:noProof/>
              <w:szCs w:val="22"/>
            </w:rPr>
          </w:pPr>
          <w:hyperlink w:anchor="_Toc277928905" w:history="1">
            <w:r w:rsidR="00F94B4F" w:rsidRPr="00594FEA">
              <w:rPr>
                <w:rStyle w:val="aa"/>
                <w:rFonts w:hint="eastAsia"/>
                <w:noProof/>
              </w:rPr>
              <w:t>三．</w:t>
            </w:r>
            <w:r w:rsidR="00F94B4F">
              <w:rPr>
                <w:rFonts w:asciiTheme="minorHAnsi" w:eastAsiaTheme="minorEastAsia" w:hAnsiTheme="minorHAnsi" w:cstheme="minorBidi"/>
                <w:noProof/>
                <w:szCs w:val="22"/>
              </w:rPr>
              <w:tab/>
            </w:r>
            <w:r w:rsidR="00F94B4F" w:rsidRPr="00594FEA">
              <w:rPr>
                <w:rStyle w:val="aa"/>
                <w:rFonts w:hint="eastAsia"/>
                <w:noProof/>
              </w:rPr>
              <w:t>从智能服务中获益</w:t>
            </w:r>
            <w:r w:rsidR="00F94B4F">
              <w:rPr>
                <w:noProof/>
                <w:webHidden/>
              </w:rPr>
              <w:tab/>
            </w:r>
            <w:r>
              <w:rPr>
                <w:noProof/>
                <w:webHidden/>
              </w:rPr>
              <w:fldChar w:fldCharType="begin"/>
            </w:r>
            <w:r w:rsidR="00F94B4F">
              <w:rPr>
                <w:noProof/>
                <w:webHidden/>
              </w:rPr>
              <w:instrText xml:space="preserve"> PAGEREF _Toc277928905 \h </w:instrText>
            </w:r>
            <w:r>
              <w:rPr>
                <w:noProof/>
                <w:webHidden/>
              </w:rPr>
            </w:r>
            <w:r>
              <w:rPr>
                <w:noProof/>
                <w:webHidden/>
              </w:rPr>
              <w:fldChar w:fldCharType="separate"/>
            </w:r>
            <w:r w:rsidR="00F94B4F">
              <w:rPr>
                <w:noProof/>
                <w:webHidden/>
              </w:rPr>
              <w:t>5</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06" w:history="1">
            <w:r w:rsidR="00F94B4F" w:rsidRPr="00594FEA">
              <w:rPr>
                <w:rStyle w:val="aa"/>
                <w:noProof/>
              </w:rPr>
              <w:t>3.1</w:t>
            </w:r>
            <w:r w:rsidR="00F94B4F">
              <w:rPr>
                <w:rFonts w:asciiTheme="minorHAnsi" w:eastAsiaTheme="minorEastAsia" w:hAnsiTheme="minorHAnsi" w:cstheme="minorBidi"/>
                <w:noProof/>
                <w:szCs w:val="22"/>
              </w:rPr>
              <w:tab/>
            </w:r>
            <w:r w:rsidR="00F94B4F" w:rsidRPr="00594FEA">
              <w:rPr>
                <w:rStyle w:val="aa"/>
                <w:rFonts w:hint="eastAsia"/>
                <w:noProof/>
              </w:rPr>
              <w:t>现有维修模式</w:t>
            </w:r>
            <w:r w:rsidR="00F94B4F">
              <w:rPr>
                <w:noProof/>
                <w:webHidden/>
              </w:rPr>
              <w:tab/>
            </w:r>
            <w:r>
              <w:rPr>
                <w:noProof/>
                <w:webHidden/>
              </w:rPr>
              <w:fldChar w:fldCharType="begin"/>
            </w:r>
            <w:r w:rsidR="00F94B4F">
              <w:rPr>
                <w:noProof/>
                <w:webHidden/>
              </w:rPr>
              <w:instrText xml:space="preserve"> PAGEREF _Toc277928906 \h </w:instrText>
            </w:r>
            <w:r>
              <w:rPr>
                <w:noProof/>
                <w:webHidden/>
              </w:rPr>
            </w:r>
            <w:r>
              <w:rPr>
                <w:noProof/>
                <w:webHidden/>
              </w:rPr>
              <w:fldChar w:fldCharType="separate"/>
            </w:r>
            <w:r w:rsidR="00F94B4F">
              <w:rPr>
                <w:noProof/>
                <w:webHidden/>
              </w:rPr>
              <w:t>5</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07" w:history="1">
            <w:r w:rsidR="00F94B4F" w:rsidRPr="00594FEA">
              <w:rPr>
                <w:rStyle w:val="aa"/>
                <w:noProof/>
              </w:rPr>
              <w:t>3.2</w:t>
            </w:r>
            <w:r w:rsidR="00F94B4F">
              <w:rPr>
                <w:rFonts w:asciiTheme="minorHAnsi" w:eastAsiaTheme="minorEastAsia" w:hAnsiTheme="minorHAnsi" w:cstheme="minorBidi"/>
                <w:noProof/>
                <w:szCs w:val="22"/>
              </w:rPr>
              <w:tab/>
            </w:r>
            <w:r w:rsidR="00F94B4F" w:rsidRPr="00594FEA">
              <w:rPr>
                <w:rStyle w:val="aa"/>
                <w:rFonts w:hint="eastAsia"/>
                <w:noProof/>
              </w:rPr>
              <w:t>远程预防性维护模式</w:t>
            </w:r>
            <w:r w:rsidR="00F94B4F">
              <w:rPr>
                <w:noProof/>
                <w:webHidden/>
              </w:rPr>
              <w:tab/>
            </w:r>
            <w:r>
              <w:rPr>
                <w:noProof/>
                <w:webHidden/>
              </w:rPr>
              <w:fldChar w:fldCharType="begin"/>
            </w:r>
            <w:r w:rsidR="00F94B4F">
              <w:rPr>
                <w:noProof/>
                <w:webHidden/>
              </w:rPr>
              <w:instrText xml:space="preserve"> PAGEREF _Toc277928907 \h </w:instrText>
            </w:r>
            <w:r>
              <w:rPr>
                <w:noProof/>
                <w:webHidden/>
              </w:rPr>
            </w:r>
            <w:r>
              <w:rPr>
                <w:noProof/>
                <w:webHidden/>
              </w:rPr>
              <w:fldChar w:fldCharType="separate"/>
            </w:r>
            <w:r w:rsidR="00F94B4F">
              <w:rPr>
                <w:noProof/>
                <w:webHidden/>
              </w:rPr>
              <w:t>6</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08" w:history="1">
            <w:r w:rsidR="00F94B4F" w:rsidRPr="00594FEA">
              <w:rPr>
                <w:rStyle w:val="aa"/>
                <w:noProof/>
              </w:rPr>
              <w:t>3.3</w:t>
            </w:r>
            <w:r w:rsidR="00F94B4F">
              <w:rPr>
                <w:rFonts w:asciiTheme="minorHAnsi" w:eastAsiaTheme="minorEastAsia" w:hAnsiTheme="minorHAnsi" w:cstheme="minorBidi"/>
                <w:noProof/>
                <w:szCs w:val="22"/>
              </w:rPr>
              <w:tab/>
            </w:r>
            <w:r w:rsidR="00F94B4F" w:rsidRPr="00594FEA">
              <w:rPr>
                <w:rStyle w:val="aa"/>
                <w:rFonts w:hint="eastAsia"/>
                <w:noProof/>
              </w:rPr>
              <w:t>远程预防性维护模式带来的利益</w:t>
            </w:r>
            <w:r w:rsidR="00F94B4F">
              <w:rPr>
                <w:noProof/>
                <w:webHidden/>
              </w:rPr>
              <w:tab/>
            </w:r>
            <w:r>
              <w:rPr>
                <w:noProof/>
                <w:webHidden/>
              </w:rPr>
              <w:fldChar w:fldCharType="begin"/>
            </w:r>
            <w:r w:rsidR="00F94B4F">
              <w:rPr>
                <w:noProof/>
                <w:webHidden/>
              </w:rPr>
              <w:instrText xml:space="preserve"> PAGEREF _Toc277928908 \h </w:instrText>
            </w:r>
            <w:r>
              <w:rPr>
                <w:noProof/>
                <w:webHidden/>
              </w:rPr>
            </w:r>
            <w:r>
              <w:rPr>
                <w:noProof/>
                <w:webHidden/>
              </w:rPr>
              <w:fldChar w:fldCharType="separate"/>
            </w:r>
            <w:r w:rsidR="00F94B4F">
              <w:rPr>
                <w:noProof/>
                <w:webHidden/>
              </w:rPr>
              <w:t>7</w:t>
            </w:r>
            <w:r>
              <w:rPr>
                <w:noProof/>
                <w:webHidden/>
              </w:rPr>
              <w:fldChar w:fldCharType="end"/>
            </w:r>
          </w:hyperlink>
        </w:p>
        <w:p w:rsidR="00F94B4F" w:rsidRDefault="003F27A3">
          <w:pPr>
            <w:pStyle w:val="10"/>
            <w:tabs>
              <w:tab w:val="left" w:pos="840"/>
              <w:tab w:val="right" w:leader="dot" w:pos="8302"/>
            </w:tabs>
            <w:rPr>
              <w:rFonts w:asciiTheme="minorHAnsi" w:eastAsiaTheme="minorEastAsia" w:hAnsiTheme="minorHAnsi" w:cstheme="minorBidi"/>
              <w:noProof/>
              <w:szCs w:val="22"/>
            </w:rPr>
          </w:pPr>
          <w:hyperlink w:anchor="_Toc277928909" w:history="1">
            <w:r w:rsidR="00F94B4F" w:rsidRPr="00594FEA">
              <w:rPr>
                <w:rStyle w:val="aa"/>
                <w:rFonts w:hint="eastAsia"/>
                <w:noProof/>
              </w:rPr>
              <w:t>四．</w:t>
            </w:r>
            <w:r w:rsidR="00F94B4F">
              <w:rPr>
                <w:rFonts w:asciiTheme="minorHAnsi" w:eastAsiaTheme="minorEastAsia" w:hAnsiTheme="minorHAnsi" w:cstheme="minorBidi"/>
                <w:noProof/>
                <w:szCs w:val="22"/>
              </w:rPr>
              <w:tab/>
            </w:r>
            <w:r w:rsidR="00F94B4F" w:rsidRPr="00594FEA">
              <w:rPr>
                <w:rStyle w:val="aa"/>
                <w:rFonts w:hint="eastAsia"/>
                <w:noProof/>
              </w:rPr>
              <w:t>智能服务的解决方案</w:t>
            </w:r>
            <w:r w:rsidR="00F94B4F">
              <w:rPr>
                <w:noProof/>
                <w:webHidden/>
              </w:rPr>
              <w:tab/>
            </w:r>
            <w:r>
              <w:rPr>
                <w:noProof/>
                <w:webHidden/>
              </w:rPr>
              <w:fldChar w:fldCharType="begin"/>
            </w:r>
            <w:r w:rsidR="00F94B4F">
              <w:rPr>
                <w:noProof/>
                <w:webHidden/>
              </w:rPr>
              <w:instrText xml:space="preserve"> PAGEREF _Toc277928909 \h </w:instrText>
            </w:r>
            <w:r>
              <w:rPr>
                <w:noProof/>
                <w:webHidden/>
              </w:rPr>
            </w:r>
            <w:r>
              <w:rPr>
                <w:noProof/>
                <w:webHidden/>
              </w:rPr>
              <w:fldChar w:fldCharType="separate"/>
            </w:r>
            <w:r w:rsidR="00F94B4F">
              <w:rPr>
                <w:noProof/>
                <w:webHidden/>
              </w:rPr>
              <w:t>8</w:t>
            </w:r>
            <w:r>
              <w:rPr>
                <w:noProof/>
                <w:webHidden/>
              </w:rPr>
              <w:fldChar w:fldCharType="end"/>
            </w:r>
          </w:hyperlink>
        </w:p>
        <w:p w:rsidR="00F94B4F" w:rsidRDefault="003F27A3">
          <w:pPr>
            <w:pStyle w:val="10"/>
            <w:tabs>
              <w:tab w:val="left" w:pos="840"/>
              <w:tab w:val="right" w:leader="dot" w:pos="8302"/>
            </w:tabs>
            <w:rPr>
              <w:rFonts w:asciiTheme="minorHAnsi" w:eastAsiaTheme="minorEastAsia" w:hAnsiTheme="minorHAnsi" w:cstheme="minorBidi"/>
              <w:noProof/>
              <w:szCs w:val="22"/>
            </w:rPr>
          </w:pPr>
          <w:hyperlink w:anchor="_Toc277928910" w:history="1">
            <w:r w:rsidR="00F94B4F" w:rsidRPr="00594FEA">
              <w:rPr>
                <w:rStyle w:val="aa"/>
                <w:rFonts w:hint="eastAsia"/>
                <w:noProof/>
              </w:rPr>
              <w:t>五．</w:t>
            </w:r>
            <w:r w:rsidR="00F94B4F">
              <w:rPr>
                <w:rFonts w:asciiTheme="minorHAnsi" w:eastAsiaTheme="minorEastAsia" w:hAnsiTheme="minorHAnsi" w:cstheme="minorBidi"/>
                <w:noProof/>
                <w:szCs w:val="22"/>
              </w:rPr>
              <w:tab/>
            </w:r>
            <w:r w:rsidR="00F94B4F" w:rsidRPr="00594FEA">
              <w:rPr>
                <w:rStyle w:val="aa"/>
                <w:rFonts w:hint="eastAsia"/>
                <w:noProof/>
              </w:rPr>
              <w:t>映翰通远程维护系统的功能</w:t>
            </w:r>
            <w:r w:rsidR="00F94B4F">
              <w:rPr>
                <w:noProof/>
                <w:webHidden/>
              </w:rPr>
              <w:tab/>
            </w:r>
            <w:r>
              <w:rPr>
                <w:noProof/>
                <w:webHidden/>
              </w:rPr>
              <w:fldChar w:fldCharType="begin"/>
            </w:r>
            <w:r w:rsidR="00F94B4F">
              <w:rPr>
                <w:noProof/>
                <w:webHidden/>
              </w:rPr>
              <w:instrText xml:space="preserve"> PAGEREF _Toc277928910 \h </w:instrText>
            </w:r>
            <w:r>
              <w:rPr>
                <w:noProof/>
                <w:webHidden/>
              </w:rPr>
            </w:r>
            <w:r>
              <w:rPr>
                <w:noProof/>
                <w:webHidden/>
              </w:rPr>
              <w:fldChar w:fldCharType="separate"/>
            </w:r>
            <w:r w:rsidR="00F94B4F">
              <w:rPr>
                <w:noProof/>
                <w:webHidden/>
              </w:rPr>
              <w:t>9</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1" w:history="1">
            <w:r w:rsidR="00F94B4F" w:rsidRPr="00594FEA">
              <w:rPr>
                <w:rStyle w:val="aa"/>
                <w:noProof/>
              </w:rPr>
              <w:t>5.1</w:t>
            </w:r>
            <w:r w:rsidR="00F94B4F">
              <w:rPr>
                <w:rFonts w:asciiTheme="minorHAnsi" w:eastAsiaTheme="minorEastAsia" w:hAnsiTheme="minorHAnsi" w:cstheme="minorBidi"/>
                <w:noProof/>
                <w:szCs w:val="22"/>
              </w:rPr>
              <w:tab/>
            </w:r>
            <w:r w:rsidR="00F94B4F" w:rsidRPr="00594FEA">
              <w:rPr>
                <w:rStyle w:val="aa"/>
                <w:rFonts w:hint="eastAsia"/>
                <w:noProof/>
              </w:rPr>
              <w:t>设备管理</w:t>
            </w:r>
            <w:r w:rsidR="00F94B4F">
              <w:rPr>
                <w:noProof/>
                <w:webHidden/>
              </w:rPr>
              <w:tab/>
            </w:r>
            <w:r>
              <w:rPr>
                <w:noProof/>
                <w:webHidden/>
              </w:rPr>
              <w:fldChar w:fldCharType="begin"/>
            </w:r>
            <w:r w:rsidR="00F94B4F">
              <w:rPr>
                <w:noProof/>
                <w:webHidden/>
              </w:rPr>
              <w:instrText xml:space="preserve"> PAGEREF _Toc277928911 \h </w:instrText>
            </w:r>
            <w:r>
              <w:rPr>
                <w:noProof/>
                <w:webHidden/>
              </w:rPr>
            </w:r>
            <w:r>
              <w:rPr>
                <w:noProof/>
                <w:webHidden/>
              </w:rPr>
              <w:fldChar w:fldCharType="separate"/>
            </w:r>
            <w:r w:rsidR="00F94B4F">
              <w:rPr>
                <w:noProof/>
                <w:webHidden/>
              </w:rPr>
              <w:t>9</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2" w:history="1">
            <w:r w:rsidR="00F94B4F" w:rsidRPr="00594FEA">
              <w:rPr>
                <w:rStyle w:val="aa"/>
                <w:noProof/>
              </w:rPr>
              <w:t>5.2</w:t>
            </w:r>
            <w:r w:rsidR="00F94B4F">
              <w:rPr>
                <w:rFonts w:asciiTheme="minorHAnsi" w:eastAsiaTheme="minorEastAsia" w:hAnsiTheme="minorHAnsi" w:cstheme="minorBidi"/>
                <w:noProof/>
                <w:szCs w:val="22"/>
              </w:rPr>
              <w:tab/>
            </w:r>
            <w:r w:rsidR="00F94B4F" w:rsidRPr="00594FEA">
              <w:rPr>
                <w:rStyle w:val="aa"/>
                <w:rFonts w:hint="eastAsia"/>
                <w:noProof/>
              </w:rPr>
              <w:t>地图导航</w:t>
            </w:r>
            <w:r w:rsidR="00F94B4F">
              <w:rPr>
                <w:noProof/>
                <w:webHidden/>
              </w:rPr>
              <w:tab/>
            </w:r>
            <w:r>
              <w:rPr>
                <w:noProof/>
                <w:webHidden/>
              </w:rPr>
              <w:fldChar w:fldCharType="begin"/>
            </w:r>
            <w:r w:rsidR="00F94B4F">
              <w:rPr>
                <w:noProof/>
                <w:webHidden/>
              </w:rPr>
              <w:instrText xml:space="preserve"> PAGEREF _Toc277928912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3" w:history="1">
            <w:r w:rsidR="00F94B4F" w:rsidRPr="00594FEA">
              <w:rPr>
                <w:rStyle w:val="aa"/>
                <w:noProof/>
              </w:rPr>
              <w:t>5.3</w:t>
            </w:r>
            <w:r w:rsidR="00F94B4F">
              <w:rPr>
                <w:rFonts w:asciiTheme="minorHAnsi" w:eastAsiaTheme="minorEastAsia" w:hAnsiTheme="minorHAnsi" w:cstheme="minorBidi"/>
                <w:noProof/>
                <w:szCs w:val="22"/>
              </w:rPr>
              <w:tab/>
            </w:r>
            <w:r w:rsidR="00F94B4F" w:rsidRPr="00594FEA">
              <w:rPr>
                <w:rStyle w:val="aa"/>
                <w:rFonts w:hint="eastAsia"/>
                <w:noProof/>
              </w:rPr>
              <w:t>设备监控</w:t>
            </w:r>
            <w:r w:rsidR="00F94B4F">
              <w:rPr>
                <w:noProof/>
                <w:webHidden/>
              </w:rPr>
              <w:tab/>
            </w:r>
            <w:r>
              <w:rPr>
                <w:noProof/>
                <w:webHidden/>
              </w:rPr>
              <w:fldChar w:fldCharType="begin"/>
            </w:r>
            <w:r w:rsidR="00F94B4F">
              <w:rPr>
                <w:noProof/>
                <w:webHidden/>
              </w:rPr>
              <w:instrText xml:space="preserve"> PAGEREF _Toc277928913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4" w:history="1">
            <w:r w:rsidR="00F94B4F" w:rsidRPr="00594FEA">
              <w:rPr>
                <w:rStyle w:val="aa"/>
                <w:noProof/>
              </w:rPr>
              <w:t>5.4</w:t>
            </w:r>
            <w:r w:rsidR="00F94B4F">
              <w:rPr>
                <w:rFonts w:asciiTheme="minorHAnsi" w:eastAsiaTheme="minorEastAsia" w:hAnsiTheme="minorHAnsi" w:cstheme="minorBidi"/>
                <w:noProof/>
                <w:szCs w:val="22"/>
              </w:rPr>
              <w:tab/>
            </w:r>
            <w:r w:rsidR="00F94B4F" w:rsidRPr="00594FEA">
              <w:rPr>
                <w:rStyle w:val="aa"/>
                <w:rFonts w:hint="eastAsia"/>
                <w:noProof/>
              </w:rPr>
              <w:t>报警管理</w:t>
            </w:r>
            <w:r w:rsidR="00F94B4F">
              <w:rPr>
                <w:noProof/>
                <w:webHidden/>
              </w:rPr>
              <w:tab/>
            </w:r>
            <w:r>
              <w:rPr>
                <w:noProof/>
                <w:webHidden/>
              </w:rPr>
              <w:fldChar w:fldCharType="begin"/>
            </w:r>
            <w:r w:rsidR="00F94B4F">
              <w:rPr>
                <w:noProof/>
                <w:webHidden/>
              </w:rPr>
              <w:instrText xml:space="preserve"> PAGEREF _Toc277928914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5" w:history="1">
            <w:r w:rsidR="00F94B4F" w:rsidRPr="00594FEA">
              <w:rPr>
                <w:rStyle w:val="aa"/>
                <w:noProof/>
              </w:rPr>
              <w:t>5.5</w:t>
            </w:r>
            <w:r w:rsidR="00F94B4F">
              <w:rPr>
                <w:rFonts w:asciiTheme="minorHAnsi" w:eastAsiaTheme="minorEastAsia" w:hAnsiTheme="minorHAnsi" w:cstheme="minorBidi"/>
                <w:noProof/>
                <w:szCs w:val="22"/>
              </w:rPr>
              <w:tab/>
            </w:r>
            <w:r w:rsidR="00F94B4F" w:rsidRPr="00594FEA">
              <w:rPr>
                <w:rStyle w:val="aa"/>
                <w:rFonts w:hint="eastAsia"/>
                <w:noProof/>
              </w:rPr>
              <w:t>设备诊断</w:t>
            </w:r>
            <w:r w:rsidR="00F94B4F">
              <w:rPr>
                <w:noProof/>
                <w:webHidden/>
              </w:rPr>
              <w:tab/>
            </w:r>
            <w:r>
              <w:rPr>
                <w:noProof/>
                <w:webHidden/>
              </w:rPr>
              <w:fldChar w:fldCharType="begin"/>
            </w:r>
            <w:r w:rsidR="00F94B4F">
              <w:rPr>
                <w:noProof/>
                <w:webHidden/>
              </w:rPr>
              <w:instrText xml:space="preserve"> PAGEREF _Toc277928915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6" w:history="1">
            <w:r w:rsidR="00F94B4F" w:rsidRPr="00594FEA">
              <w:rPr>
                <w:rStyle w:val="aa"/>
                <w:noProof/>
              </w:rPr>
              <w:t>5.6</w:t>
            </w:r>
            <w:r w:rsidR="00F94B4F">
              <w:rPr>
                <w:rFonts w:asciiTheme="minorHAnsi" w:eastAsiaTheme="minorEastAsia" w:hAnsiTheme="minorHAnsi" w:cstheme="minorBidi"/>
                <w:noProof/>
                <w:szCs w:val="22"/>
              </w:rPr>
              <w:tab/>
            </w:r>
            <w:r w:rsidR="00F94B4F" w:rsidRPr="00594FEA">
              <w:rPr>
                <w:rStyle w:val="aa"/>
                <w:rFonts w:hint="eastAsia"/>
                <w:noProof/>
              </w:rPr>
              <w:t>视频维护</w:t>
            </w:r>
            <w:r w:rsidR="00F94B4F">
              <w:rPr>
                <w:noProof/>
                <w:webHidden/>
              </w:rPr>
              <w:tab/>
            </w:r>
            <w:r>
              <w:rPr>
                <w:noProof/>
                <w:webHidden/>
              </w:rPr>
              <w:fldChar w:fldCharType="begin"/>
            </w:r>
            <w:r w:rsidR="00F94B4F">
              <w:rPr>
                <w:noProof/>
                <w:webHidden/>
              </w:rPr>
              <w:instrText xml:space="preserve"> PAGEREF _Toc277928916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7" w:history="1">
            <w:r w:rsidR="00F94B4F" w:rsidRPr="00594FEA">
              <w:rPr>
                <w:rStyle w:val="aa"/>
                <w:noProof/>
              </w:rPr>
              <w:t>5.7</w:t>
            </w:r>
            <w:r w:rsidR="00F94B4F">
              <w:rPr>
                <w:rFonts w:asciiTheme="minorHAnsi" w:eastAsiaTheme="minorEastAsia" w:hAnsiTheme="minorHAnsi" w:cstheme="minorBidi"/>
                <w:noProof/>
                <w:szCs w:val="22"/>
              </w:rPr>
              <w:tab/>
            </w:r>
            <w:r w:rsidR="00F94B4F" w:rsidRPr="00594FEA">
              <w:rPr>
                <w:rStyle w:val="aa"/>
                <w:rFonts w:hint="eastAsia"/>
                <w:noProof/>
              </w:rPr>
              <w:t>维修管理</w:t>
            </w:r>
            <w:r w:rsidR="00F94B4F">
              <w:rPr>
                <w:noProof/>
                <w:webHidden/>
              </w:rPr>
              <w:tab/>
            </w:r>
            <w:r>
              <w:rPr>
                <w:noProof/>
                <w:webHidden/>
              </w:rPr>
              <w:fldChar w:fldCharType="begin"/>
            </w:r>
            <w:r w:rsidR="00F94B4F">
              <w:rPr>
                <w:noProof/>
                <w:webHidden/>
              </w:rPr>
              <w:instrText xml:space="preserve"> PAGEREF _Toc277928917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8" w:history="1">
            <w:r w:rsidR="00F94B4F" w:rsidRPr="00594FEA">
              <w:rPr>
                <w:rStyle w:val="aa"/>
                <w:noProof/>
              </w:rPr>
              <w:t>5.8</w:t>
            </w:r>
            <w:r w:rsidR="00F94B4F">
              <w:rPr>
                <w:rFonts w:asciiTheme="minorHAnsi" w:eastAsiaTheme="minorEastAsia" w:hAnsiTheme="minorHAnsi" w:cstheme="minorBidi"/>
                <w:noProof/>
                <w:szCs w:val="22"/>
              </w:rPr>
              <w:tab/>
            </w:r>
            <w:r w:rsidR="00F94B4F" w:rsidRPr="00594FEA">
              <w:rPr>
                <w:rStyle w:val="aa"/>
                <w:rFonts w:hint="eastAsia"/>
                <w:noProof/>
              </w:rPr>
              <w:t>资产管理</w:t>
            </w:r>
            <w:r w:rsidR="00F94B4F">
              <w:rPr>
                <w:noProof/>
                <w:webHidden/>
              </w:rPr>
              <w:tab/>
            </w:r>
            <w:r>
              <w:rPr>
                <w:noProof/>
                <w:webHidden/>
              </w:rPr>
              <w:fldChar w:fldCharType="begin"/>
            </w:r>
            <w:r w:rsidR="00F94B4F">
              <w:rPr>
                <w:noProof/>
                <w:webHidden/>
              </w:rPr>
              <w:instrText xml:space="preserve"> PAGEREF _Toc277928918 \h </w:instrText>
            </w:r>
            <w:r>
              <w:rPr>
                <w:noProof/>
                <w:webHidden/>
              </w:rPr>
            </w:r>
            <w:r>
              <w:rPr>
                <w:noProof/>
                <w:webHidden/>
              </w:rPr>
              <w:fldChar w:fldCharType="separate"/>
            </w:r>
            <w:r w:rsidR="00F94B4F">
              <w:rPr>
                <w:noProof/>
                <w:webHidden/>
              </w:rPr>
              <w:t>10</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19" w:history="1">
            <w:r w:rsidR="00F94B4F" w:rsidRPr="00594FEA">
              <w:rPr>
                <w:rStyle w:val="aa"/>
                <w:noProof/>
              </w:rPr>
              <w:t>5.9</w:t>
            </w:r>
            <w:r w:rsidR="00F94B4F">
              <w:rPr>
                <w:rFonts w:asciiTheme="minorHAnsi" w:eastAsiaTheme="minorEastAsia" w:hAnsiTheme="minorHAnsi" w:cstheme="minorBidi"/>
                <w:noProof/>
                <w:szCs w:val="22"/>
              </w:rPr>
              <w:tab/>
            </w:r>
            <w:r w:rsidR="00F94B4F" w:rsidRPr="00594FEA">
              <w:rPr>
                <w:rStyle w:val="aa"/>
                <w:rFonts w:hint="eastAsia"/>
                <w:noProof/>
              </w:rPr>
              <w:t>生产管理</w:t>
            </w:r>
            <w:r w:rsidR="00F94B4F">
              <w:rPr>
                <w:noProof/>
                <w:webHidden/>
              </w:rPr>
              <w:tab/>
            </w:r>
            <w:r>
              <w:rPr>
                <w:noProof/>
                <w:webHidden/>
              </w:rPr>
              <w:fldChar w:fldCharType="begin"/>
            </w:r>
            <w:r w:rsidR="00F94B4F">
              <w:rPr>
                <w:noProof/>
                <w:webHidden/>
              </w:rPr>
              <w:instrText xml:space="preserve"> PAGEREF _Toc277928919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20"/>
            <w:tabs>
              <w:tab w:val="left" w:pos="1260"/>
              <w:tab w:val="right" w:leader="dot" w:pos="8302"/>
            </w:tabs>
            <w:rPr>
              <w:rFonts w:asciiTheme="minorHAnsi" w:eastAsiaTheme="minorEastAsia" w:hAnsiTheme="minorHAnsi" w:cstheme="minorBidi"/>
              <w:noProof/>
              <w:szCs w:val="22"/>
            </w:rPr>
          </w:pPr>
          <w:hyperlink w:anchor="_Toc277928920" w:history="1">
            <w:r w:rsidR="00F94B4F" w:rsidRPr="00594FEA">
              <w:rPr>
                <w:rStyle w:val="aa"/>
                <w:noProof/>
              </w:rPr>
              <w:t>5.10</w:t>
            </w:r>
            <w:r w:rsidR="00F94B4F">
              <w:rPr>
                <w:rFonts w:asciiTheme="minorHAnsi" w:eastAsiaTheme="minorEastAsia" w:hAnsiTheme="minorHAnsi" w:cstheme="minorBidi"/>
                <w:noProof/>
                <w:szCs w:val="22"/>
              </w:rPr>
              <w:tab/>
            </w:r>
            <w:r w:rsidR="00F94B4F" w:rsidRPr="00594FEA">
              <w:rPr>
                <w:rStyle w:val="aa"/>
                <w:rFonts w:hint="eastAsia"/>
                <w:noProof/>
              </w:rPr>
              <w:t>报表管理</w:t>
            </w:r>
            <w:r w:rsidR="00F94B4F">
              <w:rPr>
                <w:noProof/>
                <w:webHidden/>
              </w:rPr>
              <w:tab/>
            </w:r>
            <w:r>
              <w:rPr>
                <w:noProof/>
                <w:webHidden/>
              </w:rPr>
              <w:fldChar w:fldCharType="begin"/>
            </w:r>
            <w:r w:rsidR="00F94B4F">
              <w:rPr>
                <w:noProof/>
                <w:webHidden/>
              </w:rPr>
              <w:instrText xml:space="preserve"> PAGEREF _Toc277928920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21" w:history="1">
            <w:r w:rsidR="00F94B4F" w:rsidRPr="00594FEA">
              <w:rPr>
                <w:rStyle w:val="aa"/>
                <w:noProof/>
              </w:rPr>
              <w:t>5.11</w:t>
            </w:r>
            <w:r w:rsidR="00F94B4F">
              <w:rPr>
                <w:rFonts w:asciiTheme="minorHAnsi" w:eastAsiaTheme="minorEastAsia" w:hAnsiTheme="minorHAnsi" w:cstheme="minorBidi"/>
                <w:noProof/>
                <w:szCs w:val="22"/>
              </w:rPr>
              <w:tab/>
            </w:r>
            <w:r w:rsidR="00F94B4F" w:rsidRPr="00594FEA">
              <w:rPr>
                <w:rStyle w:val="aa"/>
                <w:rFonts w:hint="eastAsia"/>
                <w:noProof/>
              </w:rPr>
              <w:t>权限控制</w:t>
            </w:r>
            <w:r w:rsidR="00F94B4F">
              <w:rPr>
                <w:noProof/>
                <w:webHidden/>
              </w:rPr>
              <w:tab/>
            </w:r>
            <w:r>
              <w:rPr>
                <w:noProof/>
                <w:webHidden/>
              </w:rPr>
              <w:fldChar w:fldCharType="begin"/>
            </w:r>
            <w:r w:rsidR="00F94B4F">
              <w:rPr>
                <w:noProof/>
                <w:webHidden/>
              </w:rPr>
              <w:instrText xml:space="preserve"> PAGEREF _Toc277928921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10"/>
            <w:tabs>
              <w:tab w:val="left" w:pos="840"/>
              <w:tab w:val="right" w:leader="dot" w:pos="8302"/>
            </w:tabs>
            <w:rPr>
              <w:rFonts w:asciiTheme="minorHAnsi" w:eastAsiaTheme="minorEastAsia" w:hAnsiTheme="minorHAnsi" w:cstheme="minorBidi"/>
              <w:noProof/>
              <w:szCs w:val="22"/>
            </w:rPr>
          </w:pPr>
          <w:hyperlink w:anchor="_Toc277928927" w:history="1">
            <w:r w:rsidR="00F94B4F" w:rsidRPr="00594FEA">
              <w:rPr>
                <w:rStyle w:val="aa"/>
                <w:rFonts w:hint="eastAsia"/>
                <w:noProof/>
              </w:rPr>
              <w:t>六．</w:t>
            </w:r>
            <w:r w:rsidR="00F94B4F">
              <w:rPr>
                <w:rFonts w:asciiTheme="minorHAnsi" w:eastAsiaTheme="minorEastAsia" w:hAnsiTheme="minorHAnsi" w:cstheme="minorBidi"/>
                <w:noProof/>
                <w:szCs w:val="22"/>
              </w:rPr>
              <w:tab/>
            </w:r>
            <w:r w:rsidR="00F94B4F" w:rsidRPr="00594FEA">
              <w:rPr>
                <w:rStyle w:val="aa"/>
                <w:rFonts w:hint="eastAsia"/>
                <w:noProof/>
              </w:rPr>
              <w:t>性能</w:t>
            </w:r>
            <w:r w:rsidR="00F94B4F">
              <w:rPr>
                <w:noProof/>
                <w:webHidden/>
              </w:rPr>
              <w:tab/>
            </w:r>
            <w:r>
              <w:rPr>
                <w:noProof/>
                <w:webHidden/>
              </w:rPr>
              <w:fldChar w:fldCharType="begin"/>
            </w:r>
            <w:r w:rsidR="00F94B4F">
              <w:rPr>
                <w:noProof/>
                <w:webHidden/>
              </w:rPr>
              <w:instrText xml:space="preserve"> PAGEREF _Toc277928927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28" w:history="1">
            <w:r w:rsidR="00F94B4F" w:rsidRPr="00594FEA">
              <w:rPr>
                <w:rStyle w:val="aa"/>
                <w:noProof/>
              </w:rPr>
              <w:t>6.1</w:t>
            </w:r>
            <w:r w:rsidR="00F94B4F">
              <w:rPr>
                <w:rFonts w:asciiTheme="minorHAnsi" w:eastAsiaTheme="minorEastAsia" w:hAnsiTheme="minorHAnsi" w:cstheme="minorBidi"/>
                <w:noProof/>
                <w:szCs w:val="22"/>
              </w:rPr>
              <w:tab/>
            </w:r>
            <w:r w:rsidR="00F94B4F" w:rsidRPr="00594FEA">
              <w:rPr>
                <w:rStyle w:val="aa"/>
                <w:rFonts w:hint="eastAsia"/>
                <w:noProof/>
              </w:rPr>
              <w:t>智能联网设备性能</w:t>
            </w:r>
            <w:r w:rsidR="00F94B4F">
              <w:rPr>
                <w:noProof/>
                <w:webHidden/>
              </w:rPr>
              <w:tab/>
            </w:r>
            <w:r>
              <w:rPr>
                <w:noProof/>
                <w:webHidden/>
              </w:rPr>
              <w:fldChar w:fldCharType="begin"/>
            </w:r>
            <w:r w:rsidR="00F94B4F">
              <w:rPr>
                <w:noProof/>
                <w:webHidden/>
              </w:rPr>
              <w:instrText xml:space="preserve"> PAGEREF _Toc277928928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29" w:history="1">
            <w:r w:rsidR="00F94B4F" w:rsidRPr="00594FEA">
              <w:rPr>
                <w:rStyle w:val="aa"/>
                <w:noProof/>
              </w:rPr>
              <w:t>6.2</w:t>
            </w:r>
            <w:r w:rsidR="00F94B4F">
              <w:rPr>
                <w:rFonts w:asciiTheme="minorHAnsi" w:eastAsiaTheme="minorEastAsia" w:hAnsiTheme="minorHAnsi" w:cstheme="minorBidi"/>
                <w:noProof/>
                <w:szCs w:val="22"/>
              </w:rPr>
              <w:tab/>
            </w:r>
            <w:r w:rsidR="00F94B4F" w:rsidRPr="00594FEA">
              <w:rPr>
                <w:rStyle w:val="aa"/>
                <w:rFonts w:hint="eastAsia"/>
                <w:noProof/>
              </w:rPr>
              <w:t>监控系统</w:t>
            </w:r>
            <w:r w:rsidR="00F94B4F">
              <w:rPr>
                <w:noProof/>
                <w:webHidden/>
              </w:rPr>
              <w:tab/>
            </w:r>
            <w:r>
              <w:rPr>
                <w:noProof/>
                <w:webHidden/>
              </w:rPr>
              <w:fldChar w:fldCharType="begin"/>
            </w:r>
            <w:r w:rsidR="00F94B4F">
              <w:rPr>
                <w:noProof/>
                <w:webHidden/>
              </w:rPr>
              <w:instrText xml:space="preserve"> PAGEREF _Toc277928929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30" w:history="1">
            <w:r w:rsidR="00F94B4F" w:rsidRPr="00594FEA">
              <w:rPr>
                <w:rStyle w:val="aa"/>
                <w:noProof/>
              </w:rPr>
              <w:t>6.3</w:t>
            </w:r>
            <w:r w:rsidR="00F94B4F">
              <w:rPr>
                <w:rFonts w:asciiTheme="minorHAnsi" w:eastAsiaTheme="minorEastAsia" w:hAnsiTheme="minorHAnsi" w:cstheme="minorBidi"/>
                <w:noProof/>
                <w:szCs w:val="22"/>
              </w:rPr>
              <w:tab/>
            </w:r>
            <w:r w:rsidR="00F94B4F" w:rsidRPr="00594FEA">
              <w:rPr>
                <w:rStyle w:val="aa"/>
                <w:rFonts w:hint="eastAsia"/>
                <w:noProof/>
              </w:rPr>
              <w:t>产品质量</w:t>
            </w:r>
            <w:r w:rsidR="00F94B4F">
              <w:rPr>
                <w:noProof/>
                <w:webHidden/>
              </w:rPr>
              <w:tab/>
            </w:r>
            <w:r>
              <w:rPr>
                <w:noProof/>
                <w:webHidden/>
              </w:rPr>
              <w:fldChar w:fldCharType="begin"/>
            </w:r>
            <w:r w:rsidR="00F94B4F">
              <w:rPr>
                <w:noProof/>
                <w:webHidden/>
              </w:rPr>
              <w:instrText xml:space="preserve"> PAGEREF _Toc277928930 \h </w:instrText>
            </w:r>
            <w:r>
              <w:rPr>
                <w:noProof/>
                <w:webHidden/>
              </w:rPr>
            </w:r>
            <w:r>
              <w:rPr>
                <w:noProof/>
                <w:webHidden/>
              </w:rPr>
              <w:fldChar w:fldCharType="separate"/>
            </w:r>
            <w:r w:rsidR="00F94B4F">
              <w:rPr>
                <w:noProof/>
                <w:webHidden/>
              </w:rPr>
              <w:t>11</w:t>
            </w:r>
            <w:r>
              <w:rPr>
                <w:noProof/>
                <w:webHidden/>
              </w:rPr>
              <w:fldChar w:fldCharType="end"/>
            </w:r>
          </w:hyperlink>
        </w:p>
        <w:p w:rsidR="00F94B4F" w:rsidRDefault="003F27A3">
          <w:pPr>
            <w:pStyle w:val="20"/>
            <w:tabs>
              <w:tab w:val="left" w:pos="1050"/>
              <w:tab w:val="right" w:leader="dot" w:pos="8302"/>
            </w:tabs>
            <w:rPr>
              <w:rFonts w:asciiTheme="minorHAnsi" w:eastAsiaTheme="minorEastAsia" w:hAnsiTheme="minorHAnsi" w:cstheme="minorBidi"/>
              <w:noProof/>
              <w:szCs w:val="22"/>
            </w:rPr>
          </w:pPr>
          <w:hyperlink w:anchor="_Toc277928931" w:history="1">
            <w:r w:rsidR="00F94B4F" w:rsidRPr="00594FEA">
              <w:rPr>
                <w:rStyle w:val="aa"/>
                <w:noProof/>
              </w:rPr>
              <w:t>6.4</w:t>
            </w:r>
            <w:r w:rsidR="00F94B4F">
              <w:rPr>
                <w:rFonts w:asciiTheme="minorHAnsi" w:eastAsiaTheme="minorEastAsia" w:hAnsiTheme="minorHAnsi" w:cstheme="minorBidi"/>
                <w:noProof/>
                <w:szCs w:val="22"/>
              </w:rPr>
              <w:tab/>
            </w:r>
            <w:r w:rsidR="00F94B4F" w:rsidRPr="00594FEA">
              <w:rPr>
                <w:rStyle w:val="aa"/>
                <w:rFonts w:hint="eastAsia"/>
                <w:noProof/>
              </w:rPr>
              <w:t>监控中心机房</w:t>
            </w:r>
            <w:r w:rsidR="00F94B4F">
              <w:rPr>
                <w:noProof/>
                <w:webHidden/>
              </w:rPr>
              <w:tab/>
            </w:r>
            <w:r>
              <w:rPr>
                <w:noProof/>
                <w:webHidden/>
              </w:rPr>
              <w:fldChar w:fldCharType="begin"/>
            </w:r>
            <w:r w:rsidR="00F94B4F">
              <w:rPr>
                <w:noProof/>
                <w:webHidden/>
              </w:rPr>
              <w:instrText xml:space="preserve"> PAGEREF _Toc277928931 \h </w:instrText>
            </w:r>
            <w:r>
              <w:rPr>
                <w:noProof/>
                <w:webHidden/>
              </w:rPr>
            </w:r>
            <w:r>
              <w:rPr>
                <w:noProof/>
                <w:webHidden/>
              </w:rPr>
              <w:fldChar w:fldCharType="separate"/>
            </w:r>
            <w:r w:rsidR="00F94B4F">
              <w:rPr>
                <w:noProof/>
                <w:webHidden/>
              </w:rPr>
              <w:t>12</w:t>
            </w:r>
            <w:r>
              <w:rPr>
                <w:noProof/>
                <w:webHidden/>
              </w:rPr>
              <w:fldChar w:fldCharType="end"/>
            </w:r>
          </w:hyperlink>
        </w:p>
        <w:p w:rsidR="00F94B4F" w:rsidRDefault="003F27A3">
          <w:r>
            <w:fldChar w:fldCharType="end"/>
          </w:r>
        </w:p>
      </w:sdtContent>
    </w:sdt>
    <w:p w:rsidR="00F94B4F" w:rsidRPr="00F94B4F" w:rsidRDefault="00F94B4F" w:rsidP="00F94B4F">
      <w:pPr>
        <w:widowControl/>
        <w:jc w:val="center"/>
        <w:rPr>
          <w:b/>
          <w:bCs/>
          <w:kern w:val="44"/>
          <w:szCs w:val="21"/>
        </w:rPr>
      </w:pPr>
    </w:p>
    <w:p w:rsidR="00F94B4F" w:rsidRDefault="00F94B4F">
      <w:pPr>
        <w:widowControl/>
        <w:jc w:val="left"/>
        <w:rPr>
          <w:b/>
          <w:bCs/>
          <w:kern w:val="44"/>
          <w:sz w:val="44"/>
          <w:szCs w:val="44"/>
        </w:rPr>
      </w:pPr>
      <w:r>
        <w:br w:type="page"/>
      </w:r>
    </w:p>
    <w:p w:rsidR="00D96D66" w:rsidRDefault="00D96D66" w:rsidP="00D96D66">
      <w:pPr>
        <w:pStyle w:val="1"/>
        <w:numPr>
          <w:ilvl w:val="0"/>
          <w:numId w:val="1"/>
        </w:numPr>
      </w:pPr>
      <w:bookmarkStart w:id="0" w:name="_Toc277928897"/>
      <w:r>
        <w:rPr>
          <w:rFonts w:hint="eastAsia"/>
        </w:rPr>
        <w:lastRenderedPageBreak/>
        <w:t>引言</w:t>
      </w:r>
      <w:bookmarkEnd w:id="0"/>
    </w:p>
    <w:p w:rsidR="00D96D66" w:rsidRDefault="00D96D66" w:rsidP="00D96D66">
      <w:pPr>
        <w:pStyle w:val="2"/>
      </w:pPr>
      <w:bookmarkStart w:id="1" w:name="_Toc277928898"/>
      <w:r>
        <w:rPr>
          <w:rFonts w:hint="eastAsia"/>
        </w:rPr>
        <w:t>1.1</w:t>
      </w:r>
      <w:r>
        <w:rPr>
          <w:rFonts w:hint="eastAsia"/>
        </w:rPr>
        <w:t>编写目的</w:t>
      </w:r>
      <w:bookmarkEnd w:id="1"/>
    </w:p>
    <w:p w:rsidR="00D96D66" w:rsidRPr="00B60666" w:rsidRDefault="00D96D66" w:rsidP="00D96D66">
      <w:pPr>
        <w:spacing w:line="360" w:lineRule="auto"/>
        <w:ind w:firstLineChars="200" w:firstLine="420"/>
      </w:pPr>
      <w:r>
        <w:rPr>
          <w:rFonts w:hint="eastAsia"/>
        </w:rPr>
        <w:t>本文档是针对上海和鹰机电</w:t>
      </w:r>
      <w:r w:rsidR="007A378C">
        <w:rPr>
          <w:rFonts w:hint="eastAsia"/>
        </w:rPr>
        <w:t>科技</w:t>
      </w:r>
      <w:r>
        <w:rPr>
          <w:rFonts w:hint="eastAsia"/>
        </w:rPr>
        <w:t>有限公司的远程维护系统需求规格描述文档。</w:t>
      </w:r>
    </w:p>
    <w:p w:rsidR="00D96D66" w:rsidRDefault="00D96D66" w:rsidP="00D96D66">
      <w:pPr>
        <w:pStyle w:val="2"/>
      </w:pPr>
      <w:bookmarkStart w:id="2" w:name="_Toc277928899"/>
      <w:r>
        <w:rPr>
          <w:rFonts w:hint="eastAsia"/>
        </w:rPr>
        <w:t xml:space="preserve">1.2 </w:t>
      </w:r>
      <w:r>
        <w:rPr>
          <w:rFonts w:hint="eastAsia"/>
        </w:rPr>
        <w:t>项目背景</w:t>
      </w:r>
      <w:bookmarkEnd w:id="2"/>
    </w:p>
    <w:p w:rsidR="007A378C" w:rsidRDefault="00D96D66" w:rsidP="00D96D66">
      <w:r>
        <w:rPr>
          <w:rFonts w:hint="eastAsia"/>
        </w:rPr>
        <w:tab/>
      </w:r>
      <w:r w:rsidR="007A378C" w:rsidRPr="007A378C">
        <w:rPr>
          <w:rFonts w:hint="eastAsia"/>
        </w:rPr>
        <w:t>和鹰科技是全球电脑自动裁剪系统销量最大的厂商之一，公司连续三年年均销量增长率超过</w:t>
      </w:r>
      <w:r w:rsidR="007A378C" w:rsidRPr="007A378C">
        <w:rPr>
          <w:rFonts w:hint="eastAsia"/>
        </w:rPr>
        <w:t>100%</w:t>
      </w:r>
      <w:r w:rsidR="007A378C" w:rsidRPr="007A378C">
        <w:rPr>
          <w:rFonts w:hint="eastAsia"/>
        </w:rPr>
        <w:t>，在国内拥有很高的市场占有率。和鹰科技正逐渐建立起成熟的全球销售网络，目前和鹰科技在日本、德国、东南亚、南亚、中东、欧洲、美</w:t>
      </w:r>
      <w:r w:rsidR="007A378C">
        <w:rPr>
          <w:rFonts w:hint="eastAsia"/>
        </w:rPr>
        <w:t>洲等国家和地区拥有众多的用户，并已经在日本、德国设立海外子公司，提供优质的产品和售后服务。</w:t>
      </w:r>
    </w:p>
    <w:p w:rsidR="00110EA9" w:rsidRDefault="001F3A1D" w:rsidP="00110EA9">
      <w:pPr>
        <w:ind w:firstLine="420"/>
      </w:pPr>
      <w:r w:rsidRPr="00110EA9">
        <w:rPr>
          <w:rFonts w:hint="eastAsia"/>
        </w:rPr>
        <w:t>为了进一步提升服务品质、提高市场竞争力</w:t>
      </w:r>
      <w:r w:rsidR="00420F00" w:rsidRPr="00110EA9">
        <w:rPr>
          <w:rFonts w:hint="eastAsia"/>
        </w:rPr>
        <w:t>、丰富销售模式以及更好的支撑海外销售维护</w:t>
      </w:r>
      <w:r w:rsidRPr="00110EA9">
        <w:rPr>
          <w:rFonts w:hint="eastAsia"/>
        </w:rPr>
        <w:t>，</w:t>
      </w:r>
      <w:r>
        <w:rPr>
          <w:rFonts w:hint="eastAsia"/>
        </w:rPr>
        <w:t>和鹰</w:t>
      </w:r>
      <w:r w:rsidR="00F063D7">
        <w:rPr>
          <w:rFonts w:hint="eastAsia"/>
        </w:rPr>
        <w:t>科技</w:t>
      </w:r>
      <w:r>
        <w:rPr>
          <w:rFonts w:hint="eastAsia"/>
        </w:rPr>
        <w:t>计划对其产品进行升级，实现对产品的远程监控和维护</w:t>
      </w:r>
      <w:r w:rsidR="004568EC">
        <w:rPr>
          <w:rFonts w:hint="eastAsia"/>
        </w:rPr>
        <w:t>，实现智能服务</w:t>
      </w:r>
      <w:r>
        <w:rPr>
          <w:rFonts w:hint="eastAsia"/>
        </w:rPr>
        <w:t>。</w:t>
      </w:r>
    </w:p>
    <w:p w:rsidR="001F3A1D" w:rsidRPr="000B06FB" w:rsidRDefault="001F3A1D" w:rsidP="00110EA9">
      <w:pPr>
        <w:ind w:firstLine="420"/>
      </w:pPr>
      <w:r>
        <w:rPr>
          <w:rFonts w:hint="eastAsia"/>
        </w:rPr>
        <w:t>本项目的需求提出方和使用者为上海和鹰机电</w:t>
      </w:r>
      <w:r w:rsidR="007B1CE1">
        <w:rPr>
          <w:rFonts w:hint="eastAsia"/>
        </w:rPr>
        <w:t>科技</w:t>
      </w:r>
      <w:r>
        <w:rPr>
          <w:rFonts w:hint="eastAsia"/>
        </w:rPr>
        <w:t>有限公司，开发方为北京映翰通公司。</w:t>
      </w:r>
    </w:p>
    <w:p w:rsidR="00D96D66" w:rsidRPr="001F3A1D" w:rsidRDefault="00D96D66" w:rsidP="00D96D66"/>
    <w:p w:rsidR="00D96D66" w:rsidRDefault="00D96D66" w:rsidP="00D96D66">
      <w:pPr>
        <w:pStyle w:val="2"/>
      </w:pPr>
      <w:bookmarkStart w:id="3" w:name="_Toc277928900"/>
      <w:r>
        <w:rPr>
          <w:rFonts w:hint="eastAsia"/>
        </w:rPr>
        <w:t>1.3</w:t>
      </w:r>
      <w:r w:rsidRPr="00F40128">
        <w:t>术语与缩写解释</w:t>
      </w:r>
      <w:bookmarkEnd w:id="3"/>
    </w:p>
    <w:p w:rsidR="00D96D66" w:rsidRDefault="00D96D66" w:rsidP="00D96D66">
      <w:pPr>
        <w:spacing w:line="360" w:lineRule="auto"/>
        <w:ind w:firstLineChars="200" w:firstLine="420"/>
      </w:pPr>
      <w:r>
        <w:rPr>
          <w:rFonts w:hint="eastAsia"/>
        </w:rPr>
        <w:t>CDMA</w:t>
      </w:r>
      <w:r>
        <w:rPr>
          <w:rFonts w:hint="eastAsia"/>
        </w:rPr>
        <w:tab/>
      </w:r>
      <w:r w:rsidRPr="0002412A">
        <w:t>码分多址</w:t>
      </w:r>
      <w:r w:rsidRPr="0002412A">
        <w:t>(Code-Division Multiple Access)</w:t>
      </w:r>
      <w:r w:rsidRPr="0002412A">
        <w:rPr>
          <w:rFonts w:hint="eastAsia"/>
        </w:rPr>
        <w:t>，</w:t>
      </w:r>
      <w:r w:rsidRPr="0002412A">
        <w:rPr>
          <w:rFonts w:hint="eastAsia"/>
        </w:rPr>
        <w:t xml:space="preserve">CDMA 1x </w:t>
      </w:r>
      <w:smartTag w:uri="urn:schemas-microsoft-com:office:smarttags" w:element="chmetcnv">
        <w:smartTagPr>
          <w:attr w:name="UnitName" w:val="g"/>
          <w:attr w:name="SourceValue" w:val="2.5"/>
          <w:attr w:name="HasSpace" w:val="False"/>
          <w:attr w:name="Negative" w:val="False"/>
          <w:attr w:name="NumberType" w:val="1"/>
          <w:attr w:name="TCSC" w:val="0"/>
        </w:smartTagPr>
        <w:r w:rsidRPr="0002412A">
          <w:rPr>
            <w:rFonts w:hint="eastAsia"/>
          </w:rPr>
          <w:t>2.5G</w:t>
        </w:r>
      </w:smartTag>
      <w:r w:rsidRPr="0002412A">
        <w:rPr>
          <w:rFonts w:hint="eastAsia"/>
        </w:rPr>
        <w:t>移动通信技术，中国联通公司目前采用此种技术。</w:t>
      </w:r>
    </w:p>
    <w:p w:rsidR="00D96D66" w:rsidRPr="001D148E" w:rsidRDefault="00D96D66" w:rsidP="00D96D66">
      <w:pPr>
        <w:spacing w:line="360" w:lineRule="auto"/>
        <w:ind w:firstLineChars="200" w:firstLine="420"/>
      </w:pPr>
      <w:r>
        <w:rPr>
          <w:rFonts w:hint="eastAsia"/>
        </w:rPr>
        <w:t>GPRS</w:t>
      </w:r>
      <w:r>
        <w:rPr>
          <w:rFonts w:hint="eastAsia"/>
        </w:rPr>
        <w:tab/>
      </w:r>
      <w:r w:rsidRPr="001D148E">
        <w:t>通用分组无线业务</w:t>
      </w:r>
      <w:r w:rsidRPr="001D148E">
        <w:t>(General Packet Radio Service)</w:t>
      </w:r>
      <w:r>
        <w:rPr>
          <w:rFonts w:hint="eastAsia"/>
        </w:rPr>
        <w:t>，</w:t>
      </w:r>
      <w:smartTag w:uri="urn:schemas-microsoft-com:office:smarttags" w:element="chmetcnv">
        <w:smartTagPr>
          <w:attr w:name="UnitName" w:val="g"/>
          <w:attr w:name="SourceValue" w:val="2.5"/>
          <w:attr w:name="HasSpace" w:val="False"/>
          <w:attr w:name="Negative" w:val="False"/>
          <w:attr w:name="NumberType" w:val="1"/>
          <w:attr w:name="TCSC" w:val="0"/>
        </w:smartTagPr>
        <w:r>
          <w:rPr>
            <w:rFonts w:hint="eastAsia"/>
          </w:rPr>
          <w:t>2.5G</w:t>
        </w:r>
      </w:smartTag>
      <w:r>
        <w:rPr>
          <w:rFonts w:hint="eastAsia"/>
        </w:rPr>
        <w:t xml:space="preserve"> </w:t>
      </w:r>
      <w:r>
        <w:rPr>
          <w:rFonts w:hint="eastAsia"/>
        </w:rPr>
        <w:t>移动通信技术，中国移动目前采用此种技术；</w:t>
      </w:r>
    </w:p>
    <w:p w:rsidR="00D96D66" w:rsidRDefault="00D96D66" w:rsidP="00D96D66">
      <w:pPr>
        <w:spacing w:line="360" w:lineRule="auto"/>
        <w:ind w:firstLineChars="200" w:firstLine="420"/>
      </w:pPr>
      <w:r>
        <w:rPr>
          <w:kern w:val="0"/>
          <w:szCs w:val="21"/>
        </w:rPr>
        <w:t>EDGE</w:t>
      </w:r>
      <w:r>
        <w:rPr>
          <w:rFonts w:hint="eastAsia"/>
          <w:kern w:val="0"/>
          <w:szCs w:val="21"/>
        </w:rPr>
        <w:t xml:space="preserve">  </w:t>
      </w:r>
      <w:r>
        <w:rPr>
          <w:rFonts w:ascii="宋体" w:cs="宋体" w:hint="eastAsia"/>
          <w:kern w:val="0"/>
          <w:szCs w:val="21"/>
        </w:rPr>
        <w:t>改进数据率</w:t>
      </w:r>
      <w:r>
        <w:rPr>
          <w:kern w:val="0"/>
          <w:szCs w:val="21"/>
        </w:rPr>
        <w:t xml:space="preserve">GSM </w:t>
      </w:r>
      <w:r>
        <w:rPr>
          <w:rFonts w:ascii="宋体" w:cs="宋体" w:hint="eastAsia"/>
          <w:kern w:val="0"/>
          <w:szCs w:val="21"/>
        </w:rPr>
        <w:t>服务</w:t>
      </w:r>
      <w:r>
        <w:rPr>
          <w:rFonts w:hint="eastAsia"/>
        </w:rPr>
        <w:t>（</w:t>
      </w:r>
      <w:r>
        <w:rPr>
          <w:kern w:val="0"/>
          <w:szCs w:val="21"/>
        </w:rPr>
        <w:t>Enhanced Data rate for GSM Evolution</w:t>
      </w:r>
      <w:r>
        <w:rPr>
          <w:rFonts w:hint="eastAsia"/>
        </w:rPr>
        <w:t>），</w:t>
      </w:r>
      <w:smartTag w:uri="urn:schemas-microsoft-com:office:smarttags" w:element="chmetcnv">
        <w:smartTagPr>
          <w:attr w:name="UnitName" w:val="g"/>
          <w:attr w:name="SourceValue" w:val="2.75"/>
          <w:attr w:name="HasSpace" w:val="False"/>
          <w:attr w:name="Negative" w:val="False"/>
          <w:attr w:name="NumberType" w:val="1"/>
          <w:attr w:name="TCSC" w:val="0"/>
        </w:smartTagPr>
        <w:r>
          <w:rPr>
            <w:rFonts w:hint="eastAsia"/>
          </w:rPr>
          <w:t>2.75G</w:t>
        </w:r>
      </w:smartTag>
      <w:r>
        <w:rPr>
          <w:rFonts w:hint="eastAsia"/>
        </w:rPr>
        <w:t xml:space="preserve"> </w:t>
      </w:r>
      <w:r>
        <w:rPr>
          <w:rFonts w:hint="eastAsia"/>
        </w:rPr>
        <w:t>移动通信技术中国移动目前在部分地区采用此种技术；</w:t>
      </w:r>
    </w:p>
    <w:p w:rsidR="00D96D66" w:rsidRPr="001D148E" w:rsidRDefault="00D96D66" w:rsidP="00D96D66">
      <w:pPr>
        <w:spacing w:line="360" w:lineRule="auto"/>
        <w:ind w:firstLineChars="200" w:firstLine="420"/>
        <w:rPr>
          <w:rFonts w:ascii="宋体" w:cs="宋体"/>
          <w:kern w:val="0"/>
          <w:szCs w:val="21"/>
        </w:rPr>
      </w:pPr>
      <w:smartTag w:uri="urn:schemas-microsoft-com:office:smarttags" w:element="chmetcnv">
        <w:smartTagPr>
          <w:attr w:name="UnitName" w:val="g"/>
          <w:attr w:name="SourceValue" w:val="3"/>
          <w:attr w:name="HasSpace" w:val="False"/>
          <w:attr w:name="Negative" w:val="False"/>
          <w:attr w:name="NumberType" w:val="1"/>
          <w:attr w:name="TCSC" w:val="0"/>
        </w:smartTagPr>
        <w:r>
          <w:rPr>
            <w:rFonts w:hint="eastAsia"/>
          </w:rPr>
          <w:t>3G</w:t>
        </w:r>
      </w:smartTag>
      <w:r>
        <w:rPr>
          <w:rFonts w:hint="eastAsia"/>
        </w:rPr>
        <w:t xml:space="preserve"> </w:t>
      </w:r>
      <w:r>
        <w:rPr>
          <w:rFonts w:hint="eastAsia"/>
        </w:rPr>
        <w:t>第</w:t>
      </w:r>
      <w:r>
        <w:rPr>
          <w:rFonts w:hint="eastAsia"/>
        </w:rPr>
        <w:t>3</w:t>
      </w:r>
      <w:r>
        <w:rPr>
          <w:rFonts w:hint="eastAsia"/>
        </w:rPr>
        <w:t>代移动通信技术，包括</w:t>
      </w:r>
      <w:r>
        <w:rPr>
          <w:rFonts w:hint="eastAsia"/>
        </w:rPr>
        <w:t>WCDMA</w:t>
      </w:r>
      <w:r>
        <w:rPr>
          <w:rFonts w:hint="eastAsia"/>
        </w:rPr>
        <w:t>，</w:t>
      </w:r>
      <w:r>
        <w:rPr>
          <w:rFonts w:hint="eastAsia"/>
        </w:rPr>
        <w:t>TD-SCMA</w:t>
      </w:r>
      <w:r>
        <w:rPr>
          <w:rFonts w:hint="eastAsia"/>
        </w:rPr>
        <w:t>，</w:t>
      </w:r>
      <w:r>
        <w:rPr>
          <w:rFonts w:hint="eastAsia"/>
        </w:rPr>
        <w:t>CDMA EVDO</w:t>
      </w:r>
      <w:r>
        <w:rPr>
          <w:rFonts w:hint="eastAsia"/>
        </w:rPr>
        <w:t>；</w:t>
      </w:r>
    </w:p>
    <w:p w:rsidR="00D96D66" w:rsidRDefault="00D96D66" w:rsidP="00D96D66">
      <w:pPr>
        <w:spacing w:line="360" w:lineRule="auto"/>
        <w:ind w:firstLineChars="200" w:firstLine="420"/>
      </w:pPr>
      <w:r w:rsidRPr="0002412A">
        <w:rPr>
          <w:rFonts w:hint="eastAsia"/>
        </w:rPr>
        <w:t>B/S</w:t>
      </w:r>
      <w:r w:rsidRPr="0002412A">
        <w:rPr>
          <w:rFonts w:hint="eastAsia"/>
        </w:rPr>
        <w:tab/>
      </w:r>
      <w:r w:rsidRPr="0002412A">
        <w:rPr>
          <w:rFonts w:hint="eastAsia"/>
        </w:rPr>
        <w:tab/>
      </w:r>
      <w:r w:rsidRPr="0002412A">
        <w:rPr>
          <w:rFonts w:hint="eastAsia"/>
        </w:rPr>
        <w:t>浏览器</w:t>
      </w:r>
      <w:r w:rsidRPr="0002412A">
        <w:rPr>
          <w:rFonts w:hint="eastAsia"/>
        </w:rPr>
        <w:t>/</w:t>
      </w:r>
      <w:r w:rsidRPr="0002412A">
        <w:rPr>
          <w:rFonts w:hint="eastAsia"/>
        </w:rPr>
        <w:t>服务器模式</w:t>
      </w:r>
    </w:p>
    <w:p w:rsidR="00D96D66" w:rsidRDefault="00D96D66" w:rsidP="00D96D66">
      <w:pPr>
        <w:spacing w:line="360" w:lineRule="auto"/>
        <w:ind w:firstLineChars="200" w:firstLine="420"/>
      </w:pPr>
      <w:r>
        <w:rPr>
          <w:rFonts w:hint="eastAsia"/>
        </w:rPr>
        <w:t>GPS</w:t>
      </w:r>
      <w:r>
        <w:rPr>
          <w:rFonts w:hint="eastAsia"/>
        </w:rPr>
        <w:tab/>
        <w:t xml:space="preserve">   </w:t>
      </w:r>
      <w:r>
        <w:rPr>
          <w:rFonts w:hint="eastAsia"/>
        </w:rPr>
        <w:t>全球位置定位系统</w:t>
      </w:r>
    </w:p>
    <w:p w:rsidR="00D96D66" w:rsidRDefault="00D96D66" w:rsidP="00D96D66">
      <w:pPr>
        <w:spacing w:line="360" w:lineRule="auto"/>
        <w:ind w:firstLineChars="200" w:firstLine="420"/>
      </w:pPr>
      <w:r>
        <w:rPr>
          <w:rFonts w:hint="eastAsia"/>
        </w:rPr>
        <w:t xml:space="preserve">RIA    </w:t>
      </w:r>
      <w:r>
        <w:rPr>
          <w:rFonts w:hint="eastAsia"/>
        </w:rPr>
        <w:t>富互联网技术</w:t>
      </w:r>
    </w:p>
    <w:p w:rsidR="00D96D66" w:rsidRPr="00D72AEF" w:rsidRDefault="00D96D66" w:rsidP="00D96D66">
      <w:pPr>
        <w:spacing w:line="360" w:lineRule="auto"/>
        <w:ind w:firstLineChars="200" w:firstLine="420"/>
      </w:pPr>
      <w:r>
        <w:rPr>
          <w:rFonts w:hint="eastAsia"/>
        </w:rPr>
        <w:t>GIS</w:t>
      </w:r>
      <w:r>
        <w:rPr>
          <w:rFonts w:hint="eastAsia"/>
        </w:rPr>
        <w:tab/>
      </w:r>
      <w:r>
        <w:rPr>
          <w:rFonts w:hint="eastAsia"/>
        </w:rPr>
        <w:tab/>
      </w:r>
      <w:r>
        <w:rPr>
          <w:rFonts w:hint="eastAsia"/>
        </w:rPr>
        <w:t>地理信息系统</w:t>
      </w:r>
    </w:p>
    <w:p w:rsidR="00D96D66" w:rsidRDefault="00D96D66" w:rsidP="00D96D66">
      <w:pPr>
        <w:pStyle w:val="2"/>
      </w:pPr>
      <w:bookmarkStart w:id="4" w:name="_Toc277928901"/>
      <w:r w:rsidRPr="00F40128">
        <w:rPr>
          <w:rFonts w:hint="eastAsia"/>
        </w:rPr>
        <w:t xml:space="preserve">1.4 </w:t>
      </w:r>
      <w:r w:rsidRPr="00F40128">
        <w:rPr>
          <w:rFonts w:hint="eastAsia"/>
        </w:rPr>
        <w:t>参考资料</w:t>
      </w:r>
      <w:bookmarkEnd w:id="4"/>
    </w:p>
    <w:p w:rsidR="00D96D66" w:rsidRPr="00FB048A" w:rsidRDefault="00D96D66" w:rsidP="00D96D66">
      <w:r>
        <w:rPr>
          <w:rFonts w:hint="eastAsia"/>
        </w:rPr>
        <w:tab/>
      </w:r>
      <w:r>
        <w:rPr>
          <w:rFonts w:hint="eastAsia"/>
        </w:rPr>
        <w:t>暂无</w:t>
      </w:r>
    </w:p>
    <w:p w:rsidR="00A42622" w:rsidRDefault="00A42622" w:rsidP="00D96D66">
      <w:pPr>
        <w:pStyle w:val="1"/>
        <w:numPr>
          <w:ilvl w:val="0"/>
          <w:numId w:val="1"/>
        </w:numPr>
      </w:pPr>
      <w:bookmarkStart w:id="5" w:name="_Toc277928902"/>
      <w:r>
        <w:rPr>
          <w:rFonts w:hint="eastAsia"/>
        </w:rPr>
        <w:lastRenderedPageBreak/>
        <w:t>智能服务</w:t>
      </w:r>
      <w:r w:rsidR="00244B50">
        <w:rPr>
          <w:rFonts w:hint="eastAsia"/>
        </w:rPr>
        <w:t>引领未来</w:t>
      </w:r>
      <w:bookmarkEnd w:id="5"/>
    </w:p>
    <w:p w:rsidR="00926331" w:rsidRDefault="00926331" w:rsidP="00926331">
      <w:r>
        <w:rPr>
          <w:rFonts w:hint="eastAsia"/>
        </w:rPr>
        <w:tab/>
      </w:r>
      <w:r>
        <w:t>“</w:t>
      </w:r>
      <w:r>
        <w:rPr>
          <w:rFonts w:hint="eastAsia"/>
        </w:rPr>
        <w:t>如今，倘若哪家工业产品的生产厂商对于向服务型企业转型的迫切性依旧浑然不觉的话，那么它的出境必定十分危险。</w:t>
      </w:r>
      <w:r>
        <w:t>”</w:t>
      </w:r>
      <w:r>
        <w:rPr>
          <w:rFonts w:hint="eastAsia"/>
        </w:rPr>
        <w:t>——摘自《哈佛商业评论》</w:t>
      </w:r>
    </w:p>
    <w:p w:rsidR="00926331" w:rsidRDefault="00926331" w:rsidP="00020BE8">
      <w:pPr>
        <w:pStyle w:val="2"/>
        <w:numPr>
          <w:ilvl w:val="0"/>
          <w:numId w:val="3"/>
        </w:numPr>
      </w:pPr>
      <w:bookmarkStart w:id="6" w:name="_Toc277928903"/>
      <w:r>
        <w:rPr>
          <w:rFonts w:hint="eastAsia"/>
        </w:rPr>
        <w:t>什么是智能服务</w:t>
      </w:r>
      <w:bookmarkEnd w:id="6"/>
    </w:p>
    <w:p w:rsidR="00FA12A6" w:rsidRDefault="00FA12A6" w:rsidP="00FA12A6">
      <w:pPr>
        <w:ind w:firstLine="420"/>
      </w:pPr>
      <w:r>
        <w:rPr>
          <w:rFonts w:hint="eastAsia"/>
        </w:rPr>
        <w:t>智能服务绝非仅仅意味着从客户价值和成本效益出发，为产品提供保养、维修和产品升级之类的服务</w:t>
      </w:r>
      <w:r w:rsidR="00E069FE">
        <w:rPr>
          <w:rFonts w:hint="eastAsia"/>
        </w:rPr>
        <w:t>。</w:t>
      </w:r>
      <w:r>
        <w:rPr>
          <w:rFonts w:hint="eastAsia"/>
        </w:rPr>
        <w:t>要提供智能服务，我们要</w:t>
      </w:r>
      <w:r w:rsidR="00DA2F60">
        <w:rPr>
          <w:rFonts w:hint="eastAsia"/>
        </w:rPr>
        <w:t>让</w:t>
      </w:r>
      <w:r>
        <w:rPr>
          <w:rFonts w:hint="eastAsia"/>
        </w:rPr>
        <w:t>我们的设备具有信息感知能力和联网功能，而且我们要随时做好准备，根据我们所悉知的实时运行状况，采取相应措施。</w:t>
      </w:r>
    </w:p>
    <w:p w:rsidR="007A4752" w:rsidRDefault="007A4752" w:rsidP="00FA12A6">
      <w:pPr>
        <w:ind w:firstLine="420"/>
      </w:pPr>
      <w:r>
        <w:rPr>
          <w:rFonts w:hint="eastAsia"/>
        </w:rPr>
        <w:t>智能服务与以往的服务是截然不同的，智能服务必须先发制人，</w:t>
      </w:r>
      <w:r w:rsidR="00B914F3">
        <w:rPr>
          <w:rFonts w:hint="eastAsia"/>
        </w:rPr>
        <w:t>而不是仅凭预测采取前瞻行动，更不是</w:t>
      </w:r>
      <w:r>
        <w:rPr>
          <w:rFonts w:hint="eastAsia"/>
        </w:rPr>
        <w:t>被动反应。</w:t>
      </w:r>
      <w:r w:rsidR="00CC7861">
        <w:rPr>
          <w:rFonts w:hint="eastAsia"/>
        </w:rPr>
        <w:t>先发制人意味着我们的行动必须基于可靠的实地情报，当有数据表明我们的机器有故障即将发生时，我们就要采取行动，及时阻止故障的发生。</w:t>
      </w:r>
    </w:p>
    <w:p w:rsidR="0096229D" w:rsidRDefault="008C51FA" w:rsidP="008C51FA">
      <w:pPr>
        <w:pStyle w:val="2"/>
        <w:numPr>
          <w:ilvl w:val="0"/>
          <w:numId w:val="3"/>
        </w:numPr>
      </w:pPr>
      <w:bookmarkStart w:id="7" w:name="_Toc277928904"/>
      <w:r>
        <w:rPr>
          <w:rFonts w:hint="eastAsia"/>
        </w:rPr>
        <w:t>智能服务的必要性</w:t>
      </w:r>
      <w:bookmarkEnd w:id="7"/>
    </w:p>
    <w:p w:rsidR="00FA12A6" w:rsidRDefault="00A254F9" w:rsidP="00591D8D">
      <w:pPr>
        <w:ind w:firstLine="420"/>
      </w:pPr>
      <w:r>
        <w:rPr>
          <w:rFonts w:hint="eastAsia"/>
        </w:rPr>
        <w:t>对于客户而言，智能服务创造了一种全新的价值，我们能够为客户及时排除意外故障。</w:t>
      </w:r>
      <w:r w:rsidR="00591D8D">
        <w:rPr>
          <w:rFonts w:hint="eastAsia"/>
        </w:rPr>
        <w:t>对于像我们这样的设备制造商来讲，智能服务可以让我们深入了解客户工厂设备的运转情况，并为此而提供优化解决方案。而基于智能服务，我们能够提供更多的支持服务，从而创造更多的价值，从中获益。</w:t>
      </w:r>
    </w:p>
    <w:p w:rsidR="00E6359A" w:rsidRDefault="00E6359A" w:rsidP="00591D8D">
      <w:pPr>
        <w:ind w:firstLine="420"/>
      </w:pPr>
      <w:r>
        <w:rPr>
          <w:rFonts w:hint="eastAsia"/>
        </w:rPr>
        <w:t>研究表明，许多提供智能服务的企业都获得了两位数以上的增长，其中的佼佼者更是有</w:t>
      </w:r>
      <w:r>
        <w:rPr>
          <w:rFonts w:hint="eastAsia"/>
        </w:rPr>
        <w:t>50%</w:t>
      </w:r>
      <w:r>
        <w:rPr>
          <w:rFonts w:hint="eastAsia"/>
        </w:rPr>
        <w:t>以上的收入和</w:t>
      </w:r>
      <w:r>
        <w:rPr>
          <w:rFonts w:hint="eastAsia"/>
        </w:rPr>
        <w:t>60%</w:t>
      </w:r>
      <w:r>
        <w:rPr>
          <w:rFonts w:hint="eastAsia"/>
        </w:rPr>
        <w:t>以上的毛利贡献都来自于服务项目。智能服务的先锋们都是国际型大公司，他们领跑着未来：生产航空设备的霍尼韦尔公司、生产电厂设备的</w:t>
      </w:r>
      <w:r>
        <w:rPr>
          <w:rFonts w:hint="eastAsia"/>
        </w:rPr>
        <w:t>ABB</w:t>
      </w:r>
      <w:r>
        <w:rPr>
          <w:rFonts w:hint="eastAsia"/>
        </w:rPr>
        <w:t>公司、生产医疗设备的西门子公司以及生产喷气式发动机和机车的通用电气公司</w:t>
      </w:r>
      <w:r w:rsidR="00D020A1">
        <w:rPr>
          <w:rFonts w:hint="eastAsia"/>
        </w:rPr>
        <w:t>等。</w:t>
      </w:r>
      <w:r w:rsidR="000C0DF6">
        <w:rPr>
          <w:rFonts w:hint="eastAsia"/>
        </w:rPr>
        <w:t>未来将会有越来越多的公司将进入了智能服务的领域。</w:t>
      </w:r>
    </w:p>
    <w:p w:rsidR="000C0DF6" w:rsidRPr="00FA12A6" w:rsidRDefault="00781C71" w:rsidP="00591D8D">
      <w:pPr>
        <w:ind w:firstLine="420"/>
      </w:pPr>
      <w:r>
        <w:rPr>
          <w:rFonts w:hint="eastAsia"/>
        </w:rPr>
        <w:t>对于和鹰科技而言，</w:t>
      </w:r>
      <w:r w:rsidR="00955AC9">
        <w:rPr>
          <w:rFonts w:hint="eastAsia"/>
        </w:rPr>
        <w:t>随着</w:t>
      </w:r>
      <w:r w:rsidR="00740F87">
        <w:rPr>
          <w:rFonts w:hint="eastAsia"/>
        </w:rPr>
        <w:t>自动裁剪</w:t>
      </w:r>
      <w:r w:rsidR="00955AC9">
        <w:rPr>
          <w:rFonts w:hint="eastAsia"/>
        </w:rPr>
        <w:t>行业</w:t>
      </w:r>
      <w:r w:rsidR="00740F87">
        <w:rPr>
          <w:rFonts w:hint="eastAsia"/>
        </w:rPr>
        <w:t>的</w:t>
      </w:r>
      <w:r w:rsidR="00955AC9">
        <w:rPr>
          <w:rFonts w:hint="eastAsia"/>
        </w:rPr>
        <w:t>竞争加剧，</w:t>
      </w:r>
      <w:r w:rsidR="0024646A">
        <w:rPr>
          <w:rFonts w:hint="eastAsia"/>
        </w:rPr>
        <w:t>要想在未来保持竞争优势，创造新的利润空间，为客户提供智能服务</w:t>
      </w:r>
      <w:r w:rsidR="00CE1C26">
        <w:rPr>
          <w:rFonts w:hint="eastAsia"/>
        </w:rPr>
        <w:t>，</w:t>
      </w:r>
      <w:r w:rsidR="0024646A">
        <w:rPr>
          <w:rFonts w:hint="eastAsia"/>
        </w:rPr>
        <w:t>不管是</w:t>
      </w:r>
      <w:r w:rsidR="00CE1C26">
        <w:rPr>
          <w:rFonts w:hint="eastAsia"/>
        </w:rPr>
        <w:t>站在</w:t>
      </w:r>
      <w:r w:rsidR="0024646A">
        <w:rPr>
          <w:rFonts w:hint="eastAsia"/>
        </w:rPr>
        <w:t>企业的角度</w:t>
      </w:r>
      <w:r w:rsidR="00CE1C26">
        <w:rPr>
          <w:rFonts w:hint="eastAsia"/>
        </w:rPr>
        <w:t>，</w:t>
      </w:r>
      <w:r w:rsidR="0024646A">
        <w:rPr>
          <w:rFonts w:hint="eastAsia"/>
        </w:rPr>
        <w:t>还是</w:t>
      </w:r>
      <w:r w:rsidR="00CE1C26">
        <w:rPr>
          <w:rFonts w:hint="eastAsia"/>
        </w:rPr>
        <w:t>站在</w:t>
      </w:r>
      <w:r w:rsidR="0024646A">
        <w:rPr>
          <w:rFonts w:hint="eastAsia"/>
        </w:rPr>
        <w:t>客户的角度</w:t>
      </w:r>
      <w:r w:rsidR="00CE1C26">
        <w:rPr>
          <w:rFonts w:hint="eastAsia"/>
        </w:rPr>
        <w:t>，</w:t>
      </w:r>
      <w:r w:rsidR="0024646A">
        <w:rPr>
          <w:rFonts w:hint="eastAsia"/>
        </w:rPr>
        <w:t>都是势在必行了。</w:t>
      </w:r>
    </w:p>
    <w:p w:rsidR="00D96D66" w:rsidRDefault="00D979C4" w:rsidP="00D96D66">
      <w:pPr>
        <w:pStyle w:val="1"/>
        <w:numPr>
          <w:ilvl w:val="0"/>
          <w:numId w:val="1"/>
        </w:numPr>
      </w:pPr>
      <w:bookmarkStart w:id="8" w:name="_Toc277928905"/>
      <w:r>
        <w:rPr>
          <w:rFonts w:hint="eastAsia"/>
        </w:rPr>
        <w:t>从智能服务中获益</w:t>
      </w:r>
      <w:bookmarkEnd w:id="8"/>
    </w:p>
    <w:p w:rsidR="00AE54FE" w:rsidRDefault="004D310D" w:rsidP="00020BE8">
      <w:pPr>
        <w:pStyle w:val="2"/>
        <w:numPr>
          <w:ilvl w:val="0"/>
          <w:numId w:val="31"/>
        </w:numPr>
      </w:pPr>
      <w:bookmarkStart w:id="9" w:name="_Toc277928906"/>
      <w:r>
        <w:rPr>
          <w:rFonts w:hint="eastAsia"/>
        </w:rPr>
        <w:t>现有</w:t>
      </w:r>
      <w:r w:rsidR="00CD7568">
        <w:rPr>
          <w:rFonts w:hint="eastAsia"/>
        </w:rPr>
        <w:t>维修</w:t>
      </w:r>
      <w:r>
        <w:rPr>
          <w:rFonts w:hint="eastAsia"/>
        </w:rPr>
        <w:t>模式</w:t>
      </w:r>
      <w:bookmarkEnd w:id="9"/>
    </w:p>
    <w:p w:rsidR="0004467F" w:rsidRDefault="0071454F" w:rsidP="0071454F">
      <w:pPr>
        <w:ind w:firstLine="420"/>
      </w:pPr>
      <w:r w:rsidRPr="0071454F">
        <w:rPr>
          <w:rFonts w:hint="eastAsia"/>
        </w:rPr>
        <w:t>和鹰科技拥有一支由经验丰富的技术工程师组成的全球服务团队，致力于为广大客户提供安装、调试、维修保养等系统服务；已开通的</w:t>
      </w:r>
      <w:r w:rsidRPr="0071454F">
        <w:rPr>
          <w:rFonts w:hint="eastAsia"/>
        </w:rPr>
        <w:t>24</w:t>
      </w:r>
      <w:r w:rsidRPr="0071454F">
        <w:rPr>
          <w:rFonts w:hint="eastAsia"/>
        </w:rPr>
        <w:t>小时免费服务热线快速解答客户咨询</w:t>
      </w:r>
      <w:r w:rsidR="00F03D44">
        <w:rPr>
          <w:rFonts w:hint="eastAsia"/>
        </w:rPr>
        <w:t>；拥有网上报修系统。能够</w:t>
      </w:r>
      <w:r w:rsidRPr="0071454F">
        <w:rPr>
          <w:rFonts w:hint="eastAsia"/>
        </w:rPr>
        <w:t>及时</w:t>
      </w:r>
      <w:r w:rsidR="00F03D44">
        <w:rPr>
          <w:rFonts w:hint="eastAsia"/>
        </w:rPr>
        <w:t>提供给</w:t>
      </w:r>
      <w:r w:rsidRPr="0071454F">
        <w:rPr>
          <w:rFonts w:hint="eastAsia"/>
        </w:rPr>
        <w:t>零部件供应和完善的服务培训体系</w:t>
      </w:r>
      <w:r w:rsidR="00F03D44">
        <w:rPr>
          <w:rFonts w:hint="eastAsia"/>
        </w:rPr>
        <w:t>，</w:t>
      </w:r>
      <w:r w:rsidRPr="0071454F">
        <w:rPr>
          <w:rFonts w:hint="eastAsia"/>
        </w:rPr>
        <w:t>为客户提供全程一站式服务。</w:t>
      </w:r>
      <w:r w:rsidR="006D49C0">
        <w:rPr>
          <w:rFonts w:hint="eastAsia"/>
        </w:rPr>
        <w:t>现有模式的</w:t>
      </w:r>
      <w:r w:rsidR="007B1035">
        <w:rPr>
          <w:rFonts w:hint="eastAsia"/>
        </w:rPr>
        <w:t>维修</w:t>
      </w:r>
      <w:r w:rsidR="006D49C0">
        <w:rPr>
          <w:rFonts w:hint="eastAsia"/>
        </w:rPr>
        <w:t>流程</w:t>
      </w:r>
      <w:r w:rsidR="00236C01">
        <w:rPr>
          <w:rFonts w:hint="eastAsia"/>
        </w:rPr>
        <w:t>示意图</w:t>
      </w:r>
      <w:r w:rsidR="006D49C0">
        <w:rPr>
          <w:rFonts w:hint="eastAsia"/>
        </w:rPr>
        <w:t>图如下：</w:t>
      </w:r>
    </w:p>
    <w:p w:rsidR="00F03D44" w:rsidRDefault="00F03D44" w:rsidP="00F03D44">
      <w:r w:rsidRPr="00F03D44">
        <w:rPr>
          <w:noProof/>
        </w:rPr>
        <w:lastRenderedPageBreak/>
        <w:drawing>
          <wp:inline distT="0" distB="0" distL="0" distR="0">
            <wp:extent cx="5278120" cy="3249954"/>
            <wp:effectExtent l="19050" t="0" r="0" b="0"/>
            <wp:docPr id="20" name="对象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281987" cy="5099050"/>
                      <a:chOff x="322263" y="1354138"/>
                      <a:chExt cx="8281987" cy="5099050"/>
                    </a:xfrm>
                  </a:grpSpPr>
                  <a:sp>
                    <a:nvSpPr>
                      <a:cNvPr id="1027" name="AutoShape 2"/>
                      <a:cNvSpPr>
                        <a:spLocks noChangeArrowheads="1"/>
                      </a:cNvSpPr>
                    </a:nvSpPr>
                    <a:spPr bwMode="auto">
                      <a:xfrm flipH="1">
                        <a:off x="4957763" y="1570038"/>
                        <a:ext cx="1474787" cy="487362"/>
                      </a:xfrm>
                      <a:prstGeom prst="leftArrow">
                        <a:avLst>
                          <a:gd name="adj1" fmla="val 44630"/>
                          <a:gd name="adj2" fmla="val 47184"/>
                        </a:avLst>
                      </a:pr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endParaRPr lang="zh-CN" altLang="en-US" sz="1400" b="1">
                            <a:solidFill>
                              <a:schemeClr val="tx2"/>
                            </a:solidFill>
                            <a:latin typeface="GE Inspira" pitchFamily="34" charset="0"/>
                          </a:endParaRPr>
                        </a:p>
                      </a:txBody>
                      <a:useSpRect/>
                    </a:txSp>
                  </a:sp>
                  <a:sp>
                    <a:nvSpPr>
                      <a:cNvPr id="1028" name="AutoShape 3"/>
                      <a:cNvSpPr>
                        <a:spLocks noChangeArrowheads="1"/>
                      </a:cNvSpPr>
                    </a:nvSpPr>
                    <a:spPr bwMode="auto">
                      <a:xfrm>
                        <a:off x="4351338" y="5199063"/>
                        <a:ext cx="2301875" cy="487362"/>
                      </a:xfrm>
                      <a:prstGeom prst="leftArrow">
                        <a:avLst>
                          <a:gd name="adj1" fmla="val 44630"/>
                          <a:gd name="adj2" fmla="val 73646"/>
                        </a:avLst>
                      </a:pr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solidFill>
                                <a:schemeClr val="tx2"/>
                              </a:solidFill>
                              <a:latin typeface="GE Inspira" pitchFamily="34" charset="0"/>
                            </a:rPr>
                            <a:t>通知厂商工程师</a:t>
                          </a:r>
                        </a:p>
                      </a:txBody>
                      <a:useSpRect/>
                    </a:txSp>
                  </a:sp>
                  <a:sp>
                    <a:nvSpPr>
                      <a:cNvPr id="1029" name="AutoShape 4"/>
                      <a:cNvSpPr>
                        <a:spLocks noChangeArrowheads="1"/>
                      </a:cNvSpPr>
                    </a:nvSpPr>
                    <a:spPr bwMode="auto">
                      <a:xfrm rot="4862667" flipH="1" flipV="1">
                        <a:off x="358775" y="1968500"/>
                        <a:ext cx="2459038" cy="2173288"/>
                      </a:xfrm>
                      <a:custGeom>
                        <a:avLst/>
                        <a:gdLst>
                          <a:gd name="T0" fmla="*/ 2147483647 w 21600"/>
                          <a:gd name="T1" fmla="*/ 2147483647 h 21600"/>
                          <a:gd name="T2" fmla="*/ 2147483647 w 21600"/>
                          <a:gd name="T3" fmla="*/ 2147483647 h 21600"/>
                          <a:gd name="T4" fmla="*/ 2147483647 w 21600"/>
                          <a:gd name="T5" fmla="*/ 2147483647 h 21600"/>
                          <a:gd name="T6" fmla="*/ 2147483647 w 21600"/>
                          <a:gd name="T7" fmla="*/ 2147483647 h 21600"/>
                          <a:gd name="T8" fmla="*/ 2147483647 w 21600"/>
                          <a:gd name="T9" fmla="*/ 2147483647 h 21600"/>
                          <a:gd name="T10" fmla="*/ 2147483647 w 21600"/>
                          <a:gd name="T11" fmla="*/ 214748364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20352" y="10282"/>
                            </a:moveTo>
                            <a:cubicBezTo>
                              <a:pt x="20130" y="6180"/>
                              <a:pt x="17314" y="2678"/>
                              <a:pt x="13356" y="1580"/>
                            </a:cubicBezTo>
                            <a:lnTo>
                              <a:pt x="13685" y="392"/>
                            </a:lnTo>
                            <a:cubicBezTo>
                              <a:pt x="18154" y="1631"/>
                              <a:pt x="21333" y="5584"/>
                              <a:pt x="21584" y="10215"/>
                            </a:cubicBezTo>
                            <a:lnTo>
                              <a:pt x="24280" y="10069"/>
                            </a:lnTo>
                            <a:lnTo>
                              <a:pt x="21149" y="13561"/>
                            </a:lnTo>
                            <a:lnTo>
                              <a:pt x="17656" y="10428"/>
                            </a:lnTo>
                            <a:lnTo>
                              <a:pt x="20352" y="10282"/>
                            </a:lnTo>
                            <a:close/>
                          </a:path>
                        </a:pathLst>
                      </a:cu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1030" name="Text Box 5"/>
                      <a:cNvSpPr txBox="1">
                        <a:spLocks noChangeArrowheads="1"/>
                      </a:cNvSpPr>
                    </a:nvSpPr>
                    <a:spPr bwMode="auto">
                      <a:xfrm>
                        <a:off x="1127125" y="3248025"/>
                        <a:ext cx="130175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latin typeface="GE Inspira" pitchFamily="34" charset="0"/>
                            </a:rPr>
                            <a:t>工程师现场解决问题</a:t>
                          </a:r>
                        </a:p>
                      </a:txBody>
                      <a:useSpRect/>
                    </a:txSp>
                  </a:sp>
                  <a:sp>
                    <a:nvSpPr>
                      <a:cNvPr id="1031" name="Text Box 6"/>
                      <a:cNvSpPr txBox="1">
                        <a:spLocks noChangeArrowheads="1"/>
                      </a:cNvSpPr>
                    </a:nvSpPr>
                    <a:spPr bwMode="auto">
                      <a:xfrm>
                        <a:off x="1722438" y="1493838"/>
                        <a:ext cx="114300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solidFill>
                                <a:srgbClr val="33CC33"/>
                              </a:solidFill>
                              <a:latin typeface="GE Inspira" pitchFamily="34" charset="0"/>
                            </a:rPr>
                            <a:t>设备恢复正常运转</a:t>
                          </a:r>
                        </a:p>
                      </a:txBody>
                      <a:useSpRect/>
                    </a:txSp>
                  </a:sp>
                  <a:pic>
                    <a:nvPicPr>
                      <a:cNvPr id="1032" name="Picture 7"/>
                      <a:cNvPicPr>
                        <a:picLocks noChangeAspect="1" noChangeArrowheads="1"/>
                      </a:cNvPicPr>
                    </a:nvPicPr>
                    <a:blipFill>
                      <a:blip r:embed="rId9" cstate="print"/>
                      <a:srcRect/>
                      <a:stretch>
                        <a:fillRect/>
                      </a:stretch>
                    </a:blipFill>
                    <a:spPr bwMode="auto">
                      <a:xfrm>
                        <a:off x="6889750" y="4276725"/>
                        <a:ext cx="1268413" cy="895350"/>
                      </a:xfrm>
                      <a:prstGeom prst="rect">
                        <a:avLst/>
                      </a:prstGeom>
                      <a:noFill/>
                      <a:ln w="9525">
                        <a:noFill/>
                        <a:miter lim="800000"/>
                        <a:headEnd/>
                        <a:tailEnd/>
                      </a:ln>
                    </a:spPr>
                  </a:pic>
                  <a:sp>
                    <a:nvSpPr>
                      <a:cNvPr id="1034" name="AutoShape 9"/>
                      <a:cNvSpPr>
                        <a:spLocks noChangeArrowheads="1"/>
                      </a:cNvSpPr>
                    </a:nvSpPr>
                    <a:spPr bwMode="auto">
                      <a:xfrm>
                        <a:off x="5553075" y="1766888"/>
                        <a:ext cx="2535238" cy="3557587"/>
                      </a:xfrm>
                      <a:custGeom>
                        <a:avLst/>
                        <a:gdLst>
                          <a:gd name="T0" fmla="*/ 2147483647 w 21600"/>
                          <a:gd name="T1" fmla="*/ 2147483647 h 21600"/>
                          <a:gd name="T2" fmla="*/ 2147483647 w 21600"/>
                          <a:gd name="T3" fmla="*/ 2147483647 h 21600"/>
                          <a:gd name="T4" fmla="*/ 2147483647 w 21600"/>
                          <a:gd name="T5" fmla="*/ 2147483647 h 21600"/>
                          <a:gd name="T6" fmla="*/ 2147483647 w 21600"/>
                          <a:gd name="T7" fmla="*/ 2147483647 h 21600"/>
                          <a:gd name="T8" fmla="*/ 2147483647 w 21600"/>
                          <a:gd name="T9" fmla="*/ 2147483647 h 21600"/>
                          <a:gd name="T10" fmla="*/ 2147483647 w 21600"/>
                          <a:gd name="T11" fmla="*/ 214748364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20869" y="11382"/>
                            </a:moveTo>
                            <a:cubicBezTo>
                              <a:pt x="20880" y="11188"/>
                              <a:pt x="20886" y="10994"/>
                              <a:pt x="20886" y="10800"/>
                            </a:cubicBezTo>
                            <a:cubicBezTo>
                              <a:pt x="20886" y="5229"/>
                              <a:pt x="16370" y="714"/>
                              <a:pt x="10800" y="714"/>
                            </a:cubicBezTo>
                            <a:cubicBezTo>
                              <a:pt x="10751" y="713"/>
                              <a:pt x="10702" y="714"/>
                              <a:pt x="10654" y="715"/>
                            </a:cubicBezTo>
                            <a:lnTo>
                              <a:pt x="10644" y="1"/>
                            </a:lnTo>
                            <a:cubicBezTo>
                              <a:pt x="10696" y="0"/>
                              <a:pt x="10748" y="-1"/>
                              <a:pt x="10800" y="0"/>
                            </a:cubicBezTo>
                            <a:cubicBezTo>
                              <a:pt x="16764" y="0"/>
                              <a:pt x="21600" y="4835"/>
                              <a:pt x="21600" y="10800"/>
                            </a:cubicBezTo>
                            <a:cubicBezTo>
                              <a:pt x="21600" y="11008"/>
                              <a:pt x="21593" y="11216"/>
                              <a:pt x="21581" y="11424"/>
                            </a:cubicBezTo>
                            <a:lnTo>
                              <a:pt x="24277" y="11580"/>
                            </a:lnTo>
                            <a:lnTo>
                              <a:pt x="21048" y="14455"/>
                            </a:lnTo>
                            <a:lnTo>
                              <a:pt x="18173" y="11226"/>
                            </a:lnTo>
                            <a:lnTo>
                              <a:pt x="20869" y="11382"/>
                            </a:lnTo>
                            <a:close/>
                          </a:path>
                        </a:pathLst>
                      </a:custGeom>
                      <a:solidFill>
                        <a:schemeClr val="bg1"/>
                      </a:solid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1035" name="Text Box 10"/>
                      <a:cNvSpPr txBox="1">
                        <a:spLocks noChangeArrowheads="1"/>
                      </a:cNvSpPr>
                    </a:nvSpPr>
                    <a:spPr bwMode="auto">
                      <a:xfrm>
                        <a:off x="7740650" y="2290763"/>
                        <a:ext cx="86360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dirty="0">
                              <a:latin typeface="GE Inspira" pitchFamily="34" charset="0"/>
                            </a:rPr>
                            <a:t>打报修电话</a:t>
                          </a:r>
                        </a:p>
                      </a:txBody>
                      <a:useSpRect/>
                    </a:txSp>
                  </a:sp>
                  <a:pic>
                    <a:nvPicPr>
                      <a:cNvPr id="1036" name="Picture 11" descr="FE working on cabinet"/>
                      <a:cNvPicPr>
                        <a:picLocks noChangeAspect="1" noChangeArrowheads="1"/>
                      </a:cNvPicPr>
                    </a:nvPicPr>
                    <a:blipFill>
                      <a:blip r:embed="rId10" cstate="print"/>
                      <a:srcRect l="11484" t="5583" r="12775" b="186"/>
                      <a:stretch>
                        <a:fillRect/>
                      </a:stretch>
                    </a:blipFill>
                    <a:spPr bwMode="auto">
                      <a:xfrm>
                        <a:off x="322263" y="3003550"/>
                        <a:ext cx="866775" cy="1006475"/>
                      </a:xfrm>
                      <a:prstGeom prst="rect">
                        <a:avLst/>
                      </a:prstGeom>
                      <a:noFill/>
                      <a:ln w="9525">
                        <a:noFill/>
                        <a:miter lim="800000"/>
                        <a:headEnd/>
                        <a:tailEnd/>
                      </a:ln>
                    </a:spPr>
                  </a:pic>
                  <a:sp>
                    <a:nvSpPr>
                      <a:cNvPr id="1037" name="AutoShape 12"/>
                      <a:cNvSpPr>
                        <a:spLocks noChangeArrowheads="1"/>
                      </a:cNvSpPr>
                    </a:nvSpPr>
                    <a:spPr bwMode="auto">
                      <a:xfrm flipH="1" flipV="1">
                        <a:off x="665163" y="3322638"/>
                        <a:ext cx="2459037" cy="2173287"/>
                      </a:xfrm>
                      <a:custGeom>
                        <a:avLst/>
                        <a:gdLst>
                          <a:gd name="T0" fmla="*/ 2147483647 w 21600"/>
                          <a:gd name="T1" fmla="*/ 2147483647 h 21600"/>
                          <a:gd name="T2" fmla="*/ 2147483647 w 21600"/>
                          <a:gd name="T3" fmla="*/ 2147483647 h 21600"/>
                          <a:gd name="T4" fmla="*/ 2147483647 w 21600"/>
                          <a:gd name="T5" fmla="*/ 2147483647 h 21600"/>
                          <a:gd name="T6" fmla="*/ 2147483647 w 21600"/>
                          <a:gd name="T7" fmla="*/ 2147483647 h 21600"/>
                          <a:gd name="T8" fmla="*/ 2147483647 w 21600"/>
                          <a:gd name="T9" fmla="*/ 2147483647 h 21600"/>
                          <a:gd name="T10" fmla="*/ 2147483647 w 21600"/>
                          <a:gd name="T11" fmla="*/ 214748364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20352" y="10282"/>
                            </a:moveTo>
                            <a:cubicBezTo>
                              <a:pt x="20077" y="5207"/>
                              <a:pt x="15882" y="1233"/>
                              <a:pt x="10800" y="1233"/>
                            </a:cubicBezTo>
                            <a:cubicBezTo>
                              <a:pt x="10753" y="1232"/>
                              <a:pt x="10707" y="1233"/>
                              <a:pt x="10661" y="1233"/>
                            </a:cubicBezTo>
                            <a:lnTo>
                              <a:pt x="10644" y="1"/>
                            </a:lnTo>
                            <a:cubicBezTo>
                              <a:pt x="10696" y="0"/>
                              <a:pt x="10748" y="-1"/>
                              <a:pt x="10800" y="0"/>
                            </a:cubicBezTo>
                            <a:cubicBezTo>
                              <a:pt x="16537" y="0"/>
                              <a:pt x="21273" y="4486"/>
                              <a:pt x="21584" y="10215"/>
                            </a:cubicBezTo>
                            <a:lnTo>
                              <a:pt x="24280" y="10069"/>
                            </a:lnTo>
                            <a:lnTo>
                              <a:pt x="21149" y="13561"/>
                            </a:lnTo>
                            <a:lnTo>
                              <a:pt x="17656" y="10428"/>
                            </a:lnTo>
                            <a:lnTo>
                              <a:pt x="20352" y="10282"/>
                            </a:lnTo>
                            <a:close/>
                          </a:path>
                        </a:pathLst>
                      </a:cu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1038" name="Text Box 13"/>
                      <a:cNvSpPr txBox="1">
                        <a:spLocks noChangeArrowheads="1"/>
                      </a:cNvSpPr>
                    </a:nvSpPr>
                    <a:spPr bwMode="auto">
                      <a:xfrm>
                        <a:off x="2514600" y="5872163"/>
                        <a:ext cx="1265238"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latin typeface="GE Inspira" pitchFamily="34" charset="0"/>
                            </a:rPr>
                            <a:t>厂商工程师赶赴现场</a:t>
                          </a:r>
                        </a:p>
                      </a:txBody>
                      <a:useSpRect/>
                    </a:txSp>
                  </a:sp>
                  <a:sp>
                    <a:nvSpPr>
                      <a:cNvPr id="1039" name="Text Box 14"/>
                      <a:cNvSpPr txBox="1">
                        <a:spLocks noChangeArrowheads="1"/>
                      </a:cNvSpPr>
                    </a:nvSpPr>
                    <a:spPr bwMode="auto">
                      <a:xfrm>
                        <a:off x="3810000" y="1463675"/>
                        <a:ext cx="1066800" cy="646113"/>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b="1">
                              <a:solidFill>
                                <a:srgbClr val="CC0000"/>
                              </a:solidFill>
                              <a:latin typeface="GE Inspira" pitchFamily="34" charset="0"/>
                            </a:rPr>
                            <a:t>设备故障</a:t>
                          </a:r>
                        </a:p>
                      </a:txBody>
                      <a:useSpRect/>
                    </a:txSp>
                  </a:sp>
                  <a:sp>
                    <a:nvSpPr>
                      <a:cNvPr id="1040" name="Text Box 15"/>
                      <a:cNvSpPr txBox="1">
                        <a:spLocks noChangeArrowheads="1"/>
                      </a:cNvSpPr>
                    </a:nvSpPr>
                    <a:spPr bwMode="auto">
                      <a:xfrm>
                        <a:off x="3309159" y="3128963"/>
                        <a:ext cx="2262158" cy="701731"/>
                      </a:xfrm>
                      <a:prstGeom prst="rect">
                        <a:avLst/>
                      </a:prstGeom>
                      <a:ln>
                        <a:headEnd/>
                        <a:tailEnd/>
                      </a:ln>
                    </a:spPr>
                    <a:txSp>
                      <a:txBody>
                        <a:bodyPr wrap="none">
                          <a:spAutoFit/>
                        </a:bodyP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eaLnBrk="0" hangingPunct="0">
                            <a:lnSpc>
                              <a:spcPct val="110000"/>
                            </a:lnSpc>
                          </a:pPr>
                          <a:r>
                            <a:rPr lang="zh-CN" altLang="en-US" b="1" i="1" dirty="0" smtClean="0">
                              <a:solidFill>
                                <a:srgbClr val="FF9900"/>
                              </a:solidFill>
                              <a:latin typeface="GE Inspira" pitchFamily="34" charset="0"/>
                            </a:rPr>
                            <a:t>现有维修模</a:t>
                          </a:r>
                          <a:r>
                            <a:rPr lang="zh-CN" altLang="en-US" b="1" i="1" dirty="0" smtClean="0">
                              <a:solidFill>
                                <a:srgbClr val="FF9900"/>
                              </a:solidFill>
                              <a:latin typeface="GE Inspira" pitchFamily="34" charset="0"/>
                            </a:rPr>
                            <a:t>式</a:t>
                          </a:r>
                          <a:endParaRPr lang="en-US" altLang="zh-CN" b="1" i="1" dirty="0" smtClean="0">
                            <a:solidFill>
                              <a:srgbClr val="FF9900"/>
                            </a:solidFill>
                            <a:latin typeface="GE Inspira" pitchFamily="34" charset="0"/>
                          </a:endParaRPr>
                        </a:p>
                        <a:p>
                          <a:pPr algn="ctr" eaLnBrk="0" hangingPunct="0">
                            <a:lnSpc>
                              <a:spcPct val="110000"/>
                            </a:lnSpc>
                          </a:pPr>
                          <a:r>
                            <a:rPr lang="zh-CN" altLang="en-US" dirty="0" smtClean="0"/>
                            <a:t>解决突发的设备问题</a:t>
                          </a:r>
                          <a:endParaRPr lang="zh-CN" altLang="en-US" b="1" i="1" dirty="0">
                            <a:solidFill>
                              <a:srgbClr val="FF9900"/>
                            </a:solidFill>
                            <a:latin typeface="GE Inspira" pitchFamily="34" charset="0"/>
                          </a:endParaRPr>
                        </a:p>
                      </a:txBody>
                      <a:useSpRect/>
                    </a:txSp>
                    <a:style>
                      <a:lnRef idx="2">
                        <a:schemeClr val="accent4">
                          <a:shade val="50000"/>
                        </a:schemeClr>
                      </a:lnRef>
                      <a:fillRef idx="1">
                        <a:schemeClr val="accent4"/>
                      </a:fillRef>
                      <a:effectRef idx="0">
                        <a:schemeClr val="accent4"/>
                      </a:effectRef>
                      <a:fontRef idx="minor">
                        <a:schemeClr val="lt1"/>
                      </a:fontRef>
                    </a:style>
                  </a:sp>
                  <a:pic>
                    <a:nvPicPr>
                      <a:cNvPr id="0" name="Object 17"/>
                      <a:cNvPicPr>
                        <a:picLocks noChangeAspect="1" noChangeArrowheads="1"/>
                      </a:cNvPicPr>
                    </a:nvPicPr>
                    <a:blipFill>
                      <a:blip r:embed="rId11"/>
                      <a:srcRect/>
                      <a:stretch>
                        <a:fillRect/>
                      </a:stretch>
                    </a:blipFill>
                    <a:spPr bwMode="auto">
                      <a:xfrm>
                        <a:off x="6781800" y="2138363"/>
                        <a:ext cx="1066800" cy="960437"/>
                      </a:xfrm>
                      <a:prstGeom prst="rect">
                        <a:avLst/>
                      </a:prstGeom>
                      <a:noFill/>
                    </a:spPr>
                  </a:pic>
                  <a:pic>
                    <a:nvPicPr>
                      <a:cNvPr id="1041" name="Picture 18" descr="j0286932"/>
                      <a:cNvPicPr>
                        <a:picLocks noChangeAspect="1" noChangeArrowheads="1"/>
                      </a:cNvPicPr>
                    </a:nvPicPr>
                    <a:blipFill>
                      <a:blip r:embed="rId12" cstate="print"/>
                      <a:srcRect/>
                      <a:stretch>
                        <a:fillRect/>
                      </a:stretch>
                    </a:blipFill>
                    <a:spPr bwMode="auto">
                      <a:xfrm>
                        <a:off x="2362200" y="4652963"/>
                        <a:ext cx="1600200" cy="1225550"/>
                      </a:xfrm>
                      <a:prstGeom prst="rect">
                        <a:avLst/>
                      </a:prstGeom>
                      <a:noFill/>
                      <a:ln w="9525">
                        <a:noFill/>
                        <a:miter lim="800000"/>
                        <a:headEnd/>
                        <a:tailEnd/>
                      </a:ln>
                    </a:spPr>
                  </a:pic>
                  <a:pic>
                    <a:nvPicPr>
                      <a:cNvPr id="1042" name="Picture 19" descr="空调"/>
                      <a:cNvPicPr>
                        <a:picLocks noChangeAspect="1" noChangeArrowheads="1"/>
                      </a:cNvPicPr>
                    </a:nvPicPr>
                    <a:blipFill>
                      <a:blip r:embed="rId13" cstate="print"/>
                      <a:srcRect/>
                      <a:stretch>
                        <a:fillRect/>
                      </a:stretch>
                    </a:blipFill>
                    <a:spPr bwMode="auto">
                      <a:xfrm>
                        <a:off x="2700338" y="1354138"/>
                        <a:ext cx="1223962" cy="922337"/>
                      </a:xfrm>
                      <a:prstGeom prst="rect">
                        <a:avLst/>
                      </a:prstGeom>
                      <a:noFill/>
                      <a:ln w="9525">
                        <a:noFill/>
                        <a:miter lim="800000"/>
                        <a:headEnd/>
                        <a:tailEnd/>
                      </a:ln>
                    </a:spPr>
                  </a:pic>
                </lc:lockedCanvas>
              </a:graphicData>
            </a:graphic>
          </wp:inline>
        </w:drawing>
      </w:r>
    </w:p>
    <w:p w:rsidR="00633C13" w:rsidRDefault="00633C13" w:rsidP="00F03D44">
      <w:r>
        <w:rPr>
          <w:rFonts w:hint="eastAsia"/>
        </w:rPr>
        <w:tab/>
      </w:r>
      <w:r w:rsidR="00994C7A">
        <w:rPr>
          <w:rFonts w:hint="eastAsia"/>
        </w:rPr>
        <w:t>虽然</w:t>
      </w:r>
      <w:r>
        <w:rPr>
          <w:rFonts w:hint="eastAsia"/>
        </w:rPr>
        <w:t>现有的维修模式可以尽快解决设备故障的维修，能尽可能的避免客户的损失进一步扩大。</w:t>
      </w:r>
      <w:r w:rsidR="00994C7A">
        <w:rPr>
          <w:rFonts w:hint="eastAsia"/>
        </w:rPr>
        <w:t>可现有模式</w:t>
      </w:r>
      <w:r w:rsidR="00AF57E1">
        <w:rPr>
          <w:rFonts w:hint="eastAsia"/>
        </w:rPr>
        <w:t>随着销售量的增大</w:t>
      </w:r>
      <w:r w:rsidR="00994C7A">
        <w:rPr>
          <w:rFonts w:hint="eastAsia"/>
        </w:rPr>
        <w:t>不足之处</w:t>
      </w:r>
      <w:r w:rsidR="00AF57E1">
        <w:rPr>
          <w:rFonts w:hint="eastAsia"/>
        </w:rPr>
        <w:t>将逐步体现</w:t>
      </w:r>
      <w:r w:rsidR="00994C7A">
        <w:rPr>
          <w:rFonts w:hint="eastAsia"/>
        </w:rPr>
        <w:t>：</w:t>
      </w:r>
    </w:p>
    <w:p w:rsidR="00682384" w:rsidRPr="00682384" w:rsidRDefault="00830999" w:rsidP="00420F9E">
      <w:pPr>
        <w:pStyle w:val="a9"/>
        <w:numPr>
          <w:ilvl w:val="0"/>
          <w:numId w:val="12"/>
        </w:numPr>
        <w:ind w:firstLineChars="0"/>
        <w:rPr>
          <w:b/>
        </w:rPr>
      </w:pPr>
      <w:r>
        <w:rPr>
          <w:rFonts w:hint="eastAsia"/>
          <w:b/>
        </w:rPr>
        <w:t>客户</w:t>
      </w:r>
      <w:r w:rsidR="0064084E" w:rsidRPr="0064084E">
        <w:rPr>
          <w:rFonts w:hint="eastAsia"/>
          <w:b/>
        </w:rPr>
        <w:t>生产效率下降</w:t>
      </w:r>
    </w:p>
    <w:p w:rsidR="00420F9E" w:rsidRPr="000532E4" w:rsidRDefault="00420F9E" w:rsidP="00682384">
      <w:pPr>
        <w:pStyle w:val="a9"/>
        <w:ind w:left="1200" w:firstLineChars="0" w:firstLine="60"/>
        <w:rPr>
          <w:b/>
        </w:rPr>
      </w:pPr>
      <w:r>
        <w:rPr>
          <w:rFonts w:hint="eastAsia"/>
        </w:rPr>
        <w:t>计划外的故障导致</w:t>
      </w:r>
      <w:r w:rsidR="00830999">
        <w:rPr>
          <w:rFonts w:hint="eastAsia"/>
        </w:rPr>
        <w:t>客户</w:t>
      </w:r>
      <w:r>
        <w:rPr>
          <w:rFonts w:hint="eastAsia"/>
        </w:rPr>
        <w:t>生产活动意外中止，给客户带来直接和间接损失。</w:t>
      </w:r>
    </w:p>
    <w:p w:rsidR="00682384" w:rsidRPr="00682384" w:rsidRDefault="0084715A" w:rsidP="00994C7A">
      <w:pPr>
        <w:pStyle w:val="a9"/>
        <w:numPr>
          <w:ilvl w:val="0"/>
          <w:numId w:val="12"/>
        </w:numPr>
        <w:ind w:firstLineChars="0"/>
        <w:rPr>
          <w:b/>
        </w:rPr>
      </w:pPr>
      <w:r w:rsidRPr="0084715A">
        <w:rPr>
          <w:rFonts w:hint="eastAsia"/>
          <w:b/>
        </w:rPr>
        <w:t>反应速度</w:t>
      </w:r>
      <w:r w:rsidR="0064084E">
        <w:rPr>
          <w:rFonts w:hint="eastAsia"/>
          <w:b/>
        </w:rPr>
        <w:t>较慢</w:t>
      </w:r>
    </w:p>
    <w:p w:rsidR="00994C7A" w:rsidRPr="00682384" w:rsidRDefault="0084715A" w:rsidP="00682384">
      <w:pPr>
        <w:ind w:left="1200" w:firstLine="60"/>
        <w:rPr>
          <w:b/>
        </w:rPr>
      </w:pPr>
      <w:r>
        <w:rPr>
          <w:rFonts w:hint="eastAsia"/>
        </w:rPr>
        <w:t>从服务热线收到电话到安排工程师现场解决问题的时间周期会比较长。</w:t>
      </w:r>
    </w:p>
    <w:p w:rsidR="00682384" w:rsidRPr="00682384" w:rsidRDefault="00454BB4" w:rsidP="00994C7A">
      <w:pPr>
        <w:pStyle w:val="a9"/>
        <w:numPr>
          <w:ilvl w:val="0"/>
          <w:numId w:val="12"/>
        </w:numPr>
        <w:ind w:firstLineChars="0"/>
        <w:rPr>
          <w:b/>
        </w:rPr>
      </w:pPr>
      <w:r>
        <w:rPr>
          <w:rFonts w:hint="eastAsia"/>
          <w:b/>
        </w:rPr>
        <w:t>无法</w:t>
      </w:r>
      <w:r w:rsidR="00E96465">
        <w:rPr>
          <w:rFonts w:hint="eastAsia"/>
          <w:b/>
        </w:rPr>
        <w:t>应对</w:t>
      </w:r>
      <w:r w:rsidR="00420F9E">
        <w:rPr>
          <w:rFonts w:hint="eastAsia"/>
          <w:b/>
        </w:rPr>
        <w:t>合格工程师人力不足</w:t>
      </w:r>
      <w:r w:rsidR="00E96465">
        <w:rPr>
          <w:rFonts w:hint="eastAsia"/>
          <w:b/>
        </w:rPr>
        <w:t>的情况</w:t>
      </w:r>
    </w:p>
    <w:p w:rsidR="00420F9E" w:rsidRDefault="00420F9E" w:rsidP="00682384">
      <w:pPr>
        <w:pStyle w:val="a9"/>
        <w:ind w:left="840" w:firstLineChars="0"/>
        <w:rPr>
          <w:b/>
        </w:rPr>
      </w:pPr>
      <w:r>
        <w:rPr>
          <w:rFonts w:hint="eastAsia"/>
        </w:rPr>
        <w:t>随着销售量的增大，维修维护的工作量也随着增大，</w:t>
      </w:r>
      <w:r w:rsidR="0064084E">
        <w:rPr>
          <w:rFonts w:hint="eastAsia"/>
        </w:rPr>
        <w:t>有可能导致合格的维修工程师不足，无法对客户很好的提供维修服务。</w:t>
      </w:r>
    </w:p>
    <w:p w:rsidR="00682384" w:rsidRPr="00682384" w:rsidRDefault="006A30E6" w:rsidP="00994C7A">
      <w:pPr>
        <w:pStyle w:val="a9"/>
        <w:numPr>
          <w:ilvl w:val="0"/>
          <w:numId w:val="12"/>
        </w:numPr>
        <w:ind w:firstLineChars="0"/>
        <w:rPr>
          <w:b/>
        </w:rPr>
      </w:pPr>
      <w:r>
        <w:rPr>
          <w:rFonts w:hint="eastAsia"/>
          <w:b/>
        </w:rPr>
        <w:t>管理成本高</w:t>
      </w:r>
    </w:p>
    <w:p w:rsidR="000532E4" w:rsidRPr="001A7DB4" w:rsidRDefault="006A30E6" w:rsidP="00682384">
      <w:pPr>
        <w:pStyle w:val="a9"/>
        <w:ind w:left="1200" w:firstLineChars="0" w:firstLine="60"/>
        <w:rPr>
          <w:b/>
        </w:rPr>
      </w:pPr>
      <w:r>
        <w:rPr>
          <w:rFonts w:hint="eastAsia"/>
        </w:rPr>
        <w:t>为了进一步满足客户维护服务的需求，需要更多的维修工程师。</w:t>
      </w:r>
    </w:p>
    <w:p w:rsidR="00682384" w:rsidRPr="00682384" w:rsidRDefault="001A7DB4" w:rsidP="00994C7A">
      <w:pPr>
        <w:pStyle w:val="a9"/>
        <w:numPr>
          <w:ilvl w:val="0"/>
          <w:numId w:val="12"/>
        </w:numPr>
        <w:ind w:firstLineChars="0"/>
        <w:rPr>
          <w:b/>
        </w:rPr>
      </w:pPr>
      <w:r>
        <w:rPr>
          <w:rFonts w:hint="eastAsia"/>
          <w:b/>
        </w:rPr>
        <w:t>维修成本高</w:t>
      </w:r>
    </w:p>
    <w:p w:rsidR="001A7DB4" w:rsidRPr="0084715A" w:rsidRDefault="001A7DB4" w:rsidP="00682384">
      <w:pPr>
        <w:pStyle w:val="a9"/>
        <w:ind w:left="840" w:firstLineChars="0"/>
        <w:rPr>
          <w:b/>
        </w:rPr>
      </w:pPr>
      <w:r>
        <w:rPr>
          <w:rFonts w:hint="eastAsia"/>
        </w:rPr>
        <w:t>维修工程师在接到维修通知后，只能跟客户沟通了解故障情况，无法准确无误的判断故障所在，有可能判断失误而导致赴现场所带配件不符而导致维修成本升高，服务质量下降。</w:t>
      </w:r>
    </w:p>
    <w:p w:rsidR="00633C13" w:rsidRPr="000532E4" w:rsidRDefault="00633C13" w:rsidP="00F03D44"/>
    <w:p w:rsidR="00BC6A66" w:rsidRPr="00BC6A66" w:rsidRDefault="00BC6A66" w:rsidP="00633C13">
      <w:pPr>
        <w:ind w:left="420"/>
      </w:pPr>
    </w:p>
    <w:p w:rsidR="00D96D66" w:rsidRDefault="00BF7040" w:rsidP="00020BE8">
      <w:pPr>
        <w:pStyle w:val="2"/>
        <w:numPr>
          <w:ilvl w:val="0"/>
          <w:numId w:val="31"/>
        </w:numPr>
      </w:pPr>
      <w:bookmarkStart w:id="10" w:name="_Toc277928907"/>
      <w:r>
        <w:rPr>
          <w:rFonts w:hint="eastAsia"/>
        </w:rPr>
        <w:t>远程</w:t>
      </w:r>
      <w:r w:rsidR="00F760A9">
        <w:rPr>
          <w:rFonts w:hint="eastAsia"/>
        </w:rPr>
        <w:t>预防</w:t>
      </w:r>
      <w:r w:rsidR="004D310D">
        <w:rPr>
          <w:rFonts w:hint="eastAsia"/>
        </w:rPr>
        <w:t>性</w:t>
      </w:r>
      <w:r w:rsidR="009775E8">
        <w:rPr>
          <w:rFonts w:hint="eastAsia"/>
        </w:rPr>
        <w:t>维</w:t>
      </w:r>
      <w:r w:rsidR="005E6AE0">
        <w:rPr>
          <w:rFonts w:hint="eastAsia"/>
        </w:rPr>
        <w:t>护</w:t>
      </w:r>
      <w:r w:rsidR="004D310D">
        <w:rPr>
          <w:rFonts w:hint="eastAsia"/>
        </w:rPr>
        <w:t>模式</w:t>
      </w:r>
      <w:bookmarkEnd w:id="10"/>
    </w:p>
    <w:p w:rsidR="0004467F" w:rsidRDefault="00BF7040" w:rsidP="00242936">
      <w:pPr>
        <w:ind w:firstLine="420"/>
      </w:pPr>
      <w:r>
        <w:rPr>
          <w:rFonts w:hint="eastAsia"/>
        </w:rPr>
        <w:t>远程</w:t>
      </w:r>
      <w:r w:rsidR="00F760A9">
        <w:rPr>
          <w:rFonts w:hint="eastAsia"/>
        </w:rPr>
        <w:t>预防</w:t>
      </w:r>
      <w:r w:rsidR="00242936">
        <w:rPr>
          <w:rFonts w:hint="eastAsia"/>
        </w:rPr>
        <w:t>性维护模式</w:t>
      </w:r>
      <w:r w:rsidR="00242936" w:rsidRPr="00242936">
        <w:rPr>
          <w:rFonts w:hint="eastAsia"/>
        </w:rPr>
        <w:t>是以状态为依据</w:t>
      </w:r>
      <w:r w:rsidR="00242936" w:rsidRPr="00242936">
        <w:rPr>
          <w:rFonts w:hint="eastAsia"/>
        </w:rPr>
        <w:t>(Condition Based)</w:t>
      </w:r>
      <w:r w:rsidR="00242936" w:rsidRPr="00242936">
        <w:rPr>
          <w:rFonts w:hint="eastAsia"/>
        </w:rPr>
        <w:t>的维修，在机器运行时，对它的主要（或需要）部位</w:t>
      </w:r>
      <w:r w:rsidR="008B7B86">
        <w:rPr>
          <w:rFonts w:hint="eastAsia"/>
        </w:rPr>
        <w:t>和运行参数</w:t>
      </w:r>
      <w:r w:rsidR="00242936" w:rsidRPr="00242936">
        <w:rPr>
          <w:rFonts w:hint="eastAsia"/>
        </w:rPr>
        <w:t>进行定期（或连续）的</w:t>
      </w:r>
      <w:r w:rsidR="00431C94">
        <w:rPr>
          <w:rFonts w:hint="eastAsia"/>
        </w:rPr>
        <w:t>远程</w:t>
      </w:r>
      <w:r w:rsidR="00242936" w:rsidRPr="00242936">
        <w:rPr>
          <w:rFonts w:hint="eastAsia"/>
        </w:rPr>
        <w:t>状态</w:t>
      </w:r>
      <w:r w:rsidR="006F5798">
        <w:rPr>
          <w:rFonts w:hint="eastAsia"/>
        </w:rPr>
        <w:t>监测、</w:t>
      </w:r>
      <w:r w:rsidR="00F16F1F">
        <w:rPr>
          <w:rFonts w:hint="eastAsia"/>
        </w:rPr>
        <w:t>远程</w:t>
      </w:r>
      <w:r w:rsidR="00242936" w:rsidRPr="00242936">
        <w:rPr>
          <w:rFonts w:hint="eastAsia"/>
        </w:rPr>
        <w:t>故障诊断</w:t>
      </w:r>
      <w:r w:rsidR="006F5798">
        <w:rPr>
          <w:rFonts w:hint="eastAsia"/>
        </w:rPr>
        <w:t>和</w:t>
      </w:r>
      <w:r w:rsidR="00F16F1F">
        <w:rPr>
          <w:rFonts w:hint="eastAsia"/>
        </w:rPr>
        <w:t>远程</w:t>
      </w:r>
      <w:r w:rsidR="008B7B86">
        <w:rPr>
          <w:rFonts w:hint="eastAsia"/>
        </w:rPr>
        <w:t>故障报警</w:t>
      </w:r>
      <w:r w:rsidR="00242936" w:rsidRPr="00242936">
        <w:rPr>
          <w:rFonts w:hint="eastAsia"/>
        </w:rPr>
        <w:t>，判定装备所处的状态，预测装备状态未来的发展趋势，依据装备的状态发展趋势</w:t>
      </w:r>
      <w:r w:rsidR="002558F2">
        <w:rPr>
          <w:rFonts w:hint="eastAsia"/>
        </w:rPr>
        <w:t>和</w:t>
      </w:r>
      <w:r w:rsidR="00242936" w:rsidRPr="00242936">
        <w:rPr>
          <w:rFonts w:hint="eastAsia"/>
        </w:rPr>
        <w:t>可能的故障模式</w:t>
      </w:r>
      <w:r w:rsidR="00D52051">
        <w:rPr>
          <w:rFonts w:hint="eastAsia"/>
        </w:rPr>
        <w:t>，通过远程诊断，</w:t>
      </w:r>
      <w:r w:rsidR="00242936" w:rsidRPr="00242936">
        <w:rPr>
          <w:rFonts w:hint="eastAsia"/>
        </w:rPr>
        <w:t>预先制定预测性维修计划，确定机器应该修理的时间、内容、方式和必需的技术和物资支持。</w:t>
      </w:r>
      <w:r w:rsidR="001726D5">
        <w:rPr>
          <w:rFonts w:hint="eastAsia"/>
        </w:rPr>
        <w:t>预防</w:t>
      </w:r>
      <w:r w:rsidR="00F760A9">
        <w:rPr>
          <w:rFonts w:hint="eastAsia"/>
        </w:rPr>
        <w:t>式</w:t>
      </w:r>
      <w:r w:rsidR="001726D5">
        <w:rPr>
          <w:rFonts w:hint="eastAsia"/>
        </w:rPr>
        <w:t>维修模式</w:t>
      </w:r>
      <w:r w:rsidR="00442119">
        <w:rPr>
          <w:rFonts w:hint="eastAsia"/>
        </w:rPr>
        <w:t>的维修流程示意图如下：</w:t>
      </w:r>
    </w:p>
    <w:p w:rsidR="00ED3AE8" w:rsidRDefault="00ED3AE8" w:rsidP="0004467F">
      <w:r w:rsidRPr="00ED3AE8">
        <w:rPr>
          <w:noProof/>
        </w:rPr>
        <w:lastRenderedPageBreak/>
        <w:drawing>
          <wp:inline distT="0" distB="0" distL="0" distR="0">
            <wp:extent cx="5278120" cy="3086845"/>
            <wp:effectExtent l="19050" t="0" r="0" b="0"/>
            <wp:docPr id="21" name="对象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86825" cy="5197475"/>
                      <a:chOff x="257175" y="1241425"/>
                      <a:chExt cx="8886825" cy="5197475"/>
                    </a:xfrm>
                  </a:grpSpPr>
                  <a:pic>
                    <a:nvPicPr>
                      <a:cNvPr id="20482" name="Picture 3" descr="FE working on cabinet"/>
                      <a:cNvPicPr>
                        <a:picLocks noChangeAspect="1" noChangeArrowheads="1"/>
                      </a:cNvPicPr>
                    </a:nvPicPr>
                    <a:blipFill>
                      <a:blip r:embed="rId10" cstate="print"/>
                      <a:srcRect l="11484" t="5583" r="12775" b="186"/>
                      <a:stretch>
                        <a:fillRect/>
                      </a:stretch>
                    </a:blipFill>
                    <a:spPr bwMode="auto">
                      <a:xfrm>
                        <a:off x="257175" y="3000375"/>
                        <a:ext cx="866775" cy="1006475"/>
                      </a:xfrm>
                      <a:prstGeom prst="rect">
                        <a:avLst/>
                      </a:prstGeom>
                      <a:noFill/>
                      <a:ln w="9525">
                        <a:noFill/>
                        <a:miter lim="800000"/>
                        <a:headEnd/>
                        <a:tailEnd/>
                      </a:ln>
                    </a:spPr>
                  </a:pic>
                  <a:sp>
                    <a:nvSpPr>
                      <a:cNvPr id="20483" name="AutoShape 4"/>
                      <a:cNvSpPr>
                        <a:spLocks noChangeArrowheads="1"/>
                      </a:cNvSpPr>
                    </a:nvSpPr>
                    <a:spPr bwMode="auto">
                      <a:xfrm flipH="1" flipV="1">
                        <a:off x="642938" y="3327400"/>
                        <a:ext cx="3235325" cy="2173288"/>
                      </a:xfrm>
                      <a:custGeom>
                        <a:avLst/>
                        <a:gdLst>
                          <a:gd name="T0" fmla="*/ 2147483647 w 21600"/>
                          <a:gd name="T1" fmla="*/ 2147483647 h 21600"/>
                          <a:gd name="T2" fmla="*/ 2147483647 w 21600"/>
                          <a:gd name="T3" fmla="*/ 2147483647 h 21600"/>
                          <a:gd name="T4" fmla="*/ 2147483647 w 21600"/>
                          <a:gd name="T5" fmla="*/ 2147483647 h 21600"/>
                          <a:gd name="T6" fmla="*/ 2147483647 w 21600"/>
                          <a:gd name="T7" fmla="*/ 2147483647 h 21600"/>
                          <a:gd name="T8" fmla="*/ 2147483647 w 21600"/>
                          <a:gd name="T9" fmla="*/ 2147483647 h 21600"/>
                          <a:gd name="T10" fmla="*/ 2147483647 w 21600"/>
                          <a:gd name="T11" fmla="*/ 214748364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20352" y="10282"/>
                            </a:moveTo>
                            <a:cubicBezTo>
                              <a:pt x="20077" y="5207"/>
                              <a:pt x="15882" y="1233"/>
                              <a:pt x="10800" y="1233"/>
                            </a:cubicBezTo>
                            <a:cubicBezTo>
                              <a:pt x="10675" y="1232"/>
                              <a:pt x="10550" y="1235"/>
                              <a:pt x="10426" y="1240"/>
                            </a:cubicBezTo>
                            <a:lnTo>
                              <a:pt x="10377" y="8"/>
                            </a:lnTo>
                            <a:cubicBezTo>
                              <a:pt x="10518" y="2"/>
                              <a:pt x="10659" y="-1"/>
                              <a:pt x="10800" y="0"/>
                            </a:cubicBezTo>
                            <a:cubicBezTo>
                              <a:pt x="16537" y="0"/>
                              <a:pt x="21273" y="4486"/>
                              <a:pt x="21584" y="10215"/>
                            </a:cubicBezTo>
                            <a:lnTo>
                              <a:pt x="24280" y="10069"/>
                            </a:lnTo>
                            <a:lnTo>
                              <a:pt x="21149" y="13561"/>
                            </a:lnTo>
                            <a:lnTo>
                              <a:pt x="17656" y="10428"/>
                            </a:lnTo>
                            <a:lnTo>
                              <a:pt x="20352" y="10282"/>
                            </a:lnTo>
                            <a:close/>
                          </a:path>
                        </a:pathLst>
                      </a:cu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20484" name="AutoShape 5"/>
                      <a:cNvSpPr>
                        <a:spLocks noChangeArrowheads="1"/>
                      </a:cNvSpPr>
                    </a:nvSpPr>
                    <a:spPr bwMode="auto">
                      <a:xfrm rot="13025907" flipH="1">
                        <a:off x="2565400" y="3497263"/>
                        <a:ext cx="3735388" cy="487362"/>
                      </a:xfrm>
                      <a:prstGeom prst="leftArrow">
                        <a:avLst>
                          <a:gd name="adj1" fmla="val 44630"/>
                          <a:gd name="adj2" fmla="val 116635"/>
                        </a:avLst>
                      </a:prstGeom>
                      <a:solidFill>
                        <a:schemeClr val="bg1"/>
                      </a:solidFill>
                      <a:ln w="57150">
                        <a:solidFill>
                          <a:srgbClr val="B3D7E8"/>
                        </a:solidFill>
                        <a:miter lim="800000"/>
                        <a:headEnd/>
                        <a:tailEnd/>
                      </a:ln>
                    </a:spPr>
                    <a:txSp>
                      <a:txBody>
                        <a:bodyPr rot="10800000"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b="1">
                              <a:solidFill>
                                <a:schemeClr val="tx2"/>
                              </a:solidFill>
                              <a:latin typeface="GE Inspira" pitchFamily="34" charset="0"/>
                            </a:rPr>
                            <a:t>远程维修</a:t>
                          </a:r>
                          <a:r>
                            <a:rPr lang="en-US" altLang="zh-CN" b="1">
                              <a:solidFill>
                                <a:schemeClr val="tx2"/>
                              </a:solidFill>
                              <a:latin typeface="GE Inspira" pitchFamily="34" charset="0"/>
                            </a:rPr>
                            <a:t>/</a:t>
                          </a:r>
                          <a:r>
                            <a:rPr lang="zh-CN" altLang="en-US" b="1">
                              <a:solidFill>
                                <a:schemeClr val="tx2"/>
                              </a:solidFill>
                              <a:latin typeface="GE Inspira" pitchFamily="34" charset="0"/>
                            </a:rPr>
                            <a:t>远程诊断</a:t>
                          </a:r>
                        </a:p>
                      </a:txBody>
                      <a:useSpRect/>
                    </a:txSp>
                  </a:sp>
                  <a:sp>
                    <a:nvSpPr>
                      <a:cNvPr id="20485" name="AutoShape 6"/>
                      <a:cNvSpPr>
                        <a:spLocks noChangeArrowheads="1"/>
                      </a:cNvSpPr>
                    </a:nvSpPr>
                    <a:spPr bwMode="auto">
                      <a:xfrm rot="4862667" flipH="1" flipV="1">
                        <a:off x="293688" y="1939925"/>
                        <a:ext cx="2459038" cy="2173287"/>
                      </a:xfrm>
                      <a:custGeom>
                        <a:avLst/>
                        <a:gdLst>
                          <a:gd name="T0" fmla="*/ 2147483647 w 21600"/>
                          <a:gd name="T1" fmla="*/ 2147483647 h 21600"/>
                          <a:gd name="T2" fmla="*/ 2147483647 w 21600"/>
                          <a:gd name="T3" fmla="*/ 2147483647 h 21600"/>
                          <a:gd name="T4" fmla="*/ 2147483647 w 21600"/>
                          <a:gd name="T5" fmla="*/ 2147483647 h 21600"/>
                          <a:gd name="T6" fmla="*/ 2147483647 w 21600"/>
                          <a:gd name="T7" fmla="*/ 2147483647 h 21600"/>
                          <a:gd name="T8" fmla="*/ 2147483647 w 21600"/>
                          <a:gd name="T9" fmla="*/ 2147483647 h 21600"/>
                          <a:gd name="T10" fmla="*/ 2147483647 w 21600"/>
                          <a:gd name="T11" fmla="*/ 214748364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20352" y="10282"/>
                            </a:moveTo>
                            <a:cubicBezTo>
                              <a:pt x="20130" y="6180"/>
                              <a:pt x="17314" y="2678"/>
                              <a:pt x="13356" y="1580"/>
                            </a:cubicBezTo>
                            <a:lnTo>
                              <a:pt x="13685" y="392"/>
                            </a:lnTo>
                            <a:cubicBezTo>
                              <a:pt x="18154" y="1631"/>
                              <a:pt x="21333" y="5584"/>
                              <a:pt x="21584" y="10215"/>
                            </a:cubicBezTo>
                            <a:lnTo>
                              <a:pt x="24280" y="10069"/>
                            </a:lnTo>
                            <a:lnTo>
                              <a:pt x="21149" y="13561"/>
                            </a:lnTo>
                            <a:lnTo>
                              <a:pt x="17656" y="10428"/>
                            </a:lnTo>
                            <a:lnTo>
                              <a:pt x="20352" y="10282"/>
                            </a:lnTo>
                            <a:close/>
                          </a:path>
                        </a:pathLst>
                      </a:cu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20486" name="Text Box 7"/>
                      <a:cNvSpPr txBox="1">
                        <a:spLocks noChangeArrowheads="1"/>
                      </a:cNvSpPr>
                    </a:nvSpPr>
                    <a:spPr bwMode="auto">
                      <a:xfrm>
                        <a:off x="1676400" y="1524000"/>
                        <a:ext cx="114300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dirty="0">
                              <a:solidFill>
                                <a:srgbClr val="33CC33"/>
                              </a:solidFill>
                              <a:latin typeface="GE Inspira" pitchFamily="34" charset="0"/>
                            </a:rPr>
                            <a:t>设备恢复正常运转</a:t>
                          </a:r>
                        </a:p>
                      </a:txBody>
                      <a:useSpRect/>
                    </a:txSp>
                  </a:sp>
                  <a:sp>
                    <a:nvSpPr>
                      <a:cNvPr id="20487" name="Text Box 8"/>
                      <a:cNvSpPr txBox="1">
                        <a:spLocks noChangeArrowheads="1"/>
                      </a:cNvSpPr>
                    </a:nvSpPr>
                    <a:spPr bwMode="auto">
                      <a:xfrm>
                        <a:off x="3733800" y="1447800"/>
                        <a:ext cx="1066800" cy="8223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b="1" dirty="0">
                              <a:solidFill>
                                <a:srgbClr val="CC0000"/>
                              </a:solidFill>
                              <a:latin typeface="GE Inspira" pitchFamily="34" charset="0"/>
                            </a:rPr>
                            <a:t>设备故障</a:t>
                          </a:r>
                        </a:p>
                      </a:txBody>
                      <a:useSpRect/>
                    </a:txSp>
                  </a:sp>
                  <a:sp>
                    <a:nvSpPr>
                      <a:cNvPr id="20488" name="AutoShape 9"/>
                      <a:cNvSpPr>
                        <a:spLocks noChangeArrowheads="1"/>
                      </a:cNvSpPr>
                    </a:nvSpPr>
                    <a:spPr bwMode="auto">
                      <a:xfrm flipH="1">
                        <a:off x="4800600" y="1600200"/>
                        <a:ext cx="1900238" cy="487363"/>
                      </a:xfrm>
                      <a:prstGeom prst="leftArrow">
                        <a:avLst>
                          <a:gd name="adj1" fmla="val 44630"/>
                          <a:gd name="adj2" fmla="val 60796"/>
                        </a:avLst>
                      </a:pr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endParaRPr lang="zh-CN" altLang="en-US" sz="1400" b="1">
                            <a:solidFill>
                              <a:schemeClr val="tx2"/>
                            </a:solidFill>
                            <a:latin typeface="GE Inspira" pitchFamily="34" charset="0"/>
                          </a:endParaRPr>
                        </a:p>
                      </a:txBody>
                      <a:useSpRect/>
                    </a:txSp>
                  </a:sp>
                  <a:sp>
                    <a:nvSpPr>
                      <a:cNvPr id="20489" name="AutoShape 10"/>
                      <a:cNvSpPr>
                        <a:spLocks noChangeArrowheads="1"/>
                      </a:cNvSpPr>
                    </a:nvSpPr>
                    <a:spPr bwMode="auto">
                      <a:xfrm>
                        <a:off x="4038600" y="5181600"/>
                        <a:ext cx="2301875" cy="487363"/>
                      </a:xfrm>
                      <a:prstGeom prst="leftArrow">
                        <a:avLst>
                          <a:gd name="adj1" fmla="val 44630"/>
                          <a:gd name="adj2" fmla="val 73646"/>
                        </a:avLst>
                      </a:prstGeom>
                      <a:noFill/>
                      <a:ln w="57150">
                        <a:solidFill>
                          <a:srgbClr val="B3D7E8"/>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solidFill>
                                <a:schemeClr val="tx2"/>
                              </a:solidFill>
                              <a:latin typeface="GE Inspira" pitchFamily="34" charset="0"/>
                            </a:rPr>
                            <a:t>通知工程师</a:t>
                          </a:r>
                        </a:p>
                      </a:txBody>
                      <a:useSpRect/>
                    </a:txSp>
                  </a:sp>
                  <a:sp>
                    <a:nvSpPr>
                      <a:cNvPr id="20490" name="Text Box 11"/>
                      <a:cNvSpPr txBox="1">
                        <a:spLocks noChangeArrowheads="1"/>
                      </a:cNvSpPr>
                    </a:nvSpPr>
                    <a:spPr bwMode="auto">
                      <a:xfrm>
                        <a:off x="2636838" y="5857875"/>
                        <a:ext cx="114935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latin typeface="GE Inspira" pitchFamily="34" charset="0"/>
                            </a:rPr>
                            <a:t>工程师赶赴现场</a:t>
                          </a:r>
                        </a:p>
                      </a:txBody>
                      <a:useSpRect/>
                    </a:txSp>
                  </a:sp>
                  <a:pic>
                    <a:nvPicPr>
                      <a:cNvPr id="20491" name="Picture 12" descr="j0286932"/>
                      <a:cNvPicPr>
                        <a:picLocks noChangeAspect="1" noChangeArrowheads="1"/>
                      </a:cNvPicPr>
                    </a:nvPicPr>
                    <a:blipFill>
                      <a:blip r:embed="rId12" cstate="print"/>
                      <a:srcRect/>
                      <a:stretch>
                        <a:fillRect/>
                      </a:stretch>
                    </a:blipFill>
                    <a:spPr bwMode="auto">
                      <a:xfrm>
                        <a:off x="2438400" y="4724400"/>
                        <a:ext cx="1600200" cy="1225550"/>
                      </a:xfrm>
                      <a:prstGeom prst="rect">
                        <a:avLst/>
                      </a:prstGeom>
                      <a:noFill/>
                      <a:ln w="9525">
                        <a:noFill/>
                        <a:miter lim="800000"/>
                        <a:headEnd/>
                        <a:tailEnd/>
                      </a:ln>
                    </a:spPr>
                  </a:pic>
                  <a:sp>
                    <a:nvSpPr>
                      <a:cNvPr id="20492" name="AutoShape 13"/>
                      <a:cNvSpPr>
                        <a:spLocks noChangeArrowheads="1"/>
                      </a:cNvSpPr>
                    </a:nvSpPr>
                    <a:spPr bwMode="auto">
                      <a:xfrm rot="5400000" flipH="1" flipV="1">
                        <a:off x="6975300" y="3313112"/>
                        <a:ext cx="1474788" cy="487363"/>
                      </a:xfrm>
                      <a:prstGeom prst="leftArrow">
                        <a:avLst>
                          <a:gd name="adj1" fmla="val 44630"/>
                          <a:gd name="adj2" fmla="val 47184"/>
                        </a:avLst>
                      </a:prstGeom>
                      <a:noFill/>
                      <a:ln w="57150">
                        <a:solidFill>
                          <a:srgbClr val="B3D7E8"/>
                        </a:solidFill>
                        <a:miter lim="800000"/>
                        <a:headEnd/>
                        <a:tailEnd/>
                      </a:ln>
                    </a:spPr>
                    <a:txSp>
                      <a:txBody>
                        <a:bodyPr vert="eaVert"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endParaRPr lang="zh-CN" altLang="en-US" sz="1400" b="1">
                            <a:solidFill>
                              <a:schemeClr val="tx2"/>
                            </a:solidFill>
                            <a:latin typeface="GE Inspira" pitchFamily="34" charset="0"/>
                          </a:endParaRPr>
                        </a:p>
                      </a:txBody>
                      <a:useSpRect/>
                    </a:txSp>
                  </a:sp>
                  <a:sp>
                    <a:nvSpPr>
                      <a:cNvPr id="20493" name="Text Box 14"/>
                      <a:cNvSpPr txBox="1">
                        <a:spLocks noChangeArrowheads="1"/>
                      </a:cNvSpPr>
                    </a:nvSpPr>
                    <a:spPr bwMode="auto">
                      <a:xfrm>
                        <a:off x="7889304" y="3200400"/>
                        <a:ext cx="121920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dirty="0">
                              <a:latin typeface="GE Inspira" pitchFamily="34" charset="0"/>
                            </a:rPr>
                            <a:t>自动通知在线工程师</a:t>
                          </a:r>
                        </a:p>
                      </a:txBody>
                      <a:useSpRect/>
                    </a:txSp>
                  </a:sp>
                  <a:sp>
                    <a:nvSpPr>
                      <a:cNvPr id="20494" name="Text Box 15"/>
                      <a:cNvSpPr txBox="1">
                        <a:spLocks noChangeArrowheads="1"/>
                      </a:cNvSpPr>
                    </a:nvSpPr>
                    <a:spPr bwMode="auto">
                      <a:xfrm>
                        <a:off x="1071563" y="3214688"/>
                        <a:ext cx="1301750" cy="581025"/>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1600" b="1">
                              <a:latin typeface="GE Inspira" pitchFamily="34" charset="0"/>
                            </a:rPr>
                            <a:t>工程师现场解决问题</a:t>
                          </a:r>
                        </a:p>
                      </a:txBody>
                      <a:useSpRect/>
                    </a:txSp>
                  </a:sp>
                  <a:sp>
                    <a:nvSpPr>
                      <a:cNvPr id="20495" name="Text Box 16"/>
                      <a:cNvSpPr txBox="1">
                        <a:spLocks noChangeArrowheads="1"/>
                      </a:cNvSpPr>
                    </a:nvSpPr>
                    <a:spPr bwMode="auto">
                      <a:xfrm>
                        <a:off x="5162128" y="2996952"/>
                        <a:ext cx="2362200" cy="1311128"/>
                      </a:xfrm>
                      <a:prstGeom prst="rect">
                        <a:avLst/>
                      </a:prstGeom>
                      <a:ln>
                        <a:headEnd/>
                        <a:tailEnd/>
                      </a:ln>
                    </a:spPr>
                    <a:txSp>
                      <a:txBody>
                        <a:bodyPr>
                          <a:spAutoFit/>
                        </a:bodyP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eaLnBrk="0" hangingPunct="0">
                            <a:lnSpc>
                              <a:spcPct val="110000"/>
                            </a:lnSpc>
                          </a:pPr>
                          <a:r>
                            <a:rPr lang="zh-CN" altLang="en-US" b="1" i="1" dirty="0" smtClean="0">
                              <a:solidFill>
                                <a:srgbClr val="FF9900"/>
                              </a:solidFill>
                              <a:latin typeface="GE Inspira" pitchFamily="34" charset="0"/>
                            </a:rPr>
                            <a:t>预测式维</a:t>
                          </a:r>
                          <a:r>
                            <a:rPr lang="zh-CN" altLang="en-US" b="1" i="1" dirty="0">
                              <a:solidFill>
                                <a:srgbClr val="FF9900"/>
                              </a:solidFill>
                              <a:latin typeface="GE Inspira" pitchFamily="34" charset="0"/>
                            </a:rPr>
                            <a:t>修模</a:t>
                          </a:r>
                          <a:r>
                            <a:rPr lang="zh-CN" altLang="en-US" b="1" i="1" dirty="0" smtClean="0">
                              <a:solidFill>
                                <a:srgbClr val="FF9900"/>
                              </a:solidFill>
                              <a:latin typeface="GE Inspira" pitchFamily="34" charset="0"/>
                            </a:rPr>
                            <a:t>式</a:t>
                          </a:r>
                          <a:endParaRPr lang="en-US" altLang="zh-CN" b="1" i="1" dirty="0" smtClean="0">
                            <a:solidFill>
                              <a:srgbClr val="FF9900"/>
                            </a:solidFill>
                            <a:latin typeface="GE Inspira" pitchFamily="34" charset="0"/>
                          </a:endParaRPr>
                        </a:p>
                        <a:p>
                          <a:pPr algn="ctr" eaLnBrk="0" hangingPunct="0">
                            <a:lnSpc>
                              <a:spcPct val="110000"/>
                            </a:lnSpc>
                          </a:pPr>
                          <a:r>
                            <a:rPr lang="zh-CN" altLang="en-US" dirty="0" smtClean="0"/>
                            <a:t>主动反应（监控</a:t>
                          </a:r>
                          <a:r>
                            <a:rPr lang="en-US" altLang="zh-CN" dirty="0" smtClean="0"/>
                            <a:t>+</a:t>
                          </a:r>
                          <a:r>
                            <a:rPr lang="zh-CN" altLang="en-US" dirty="0" smtClean="0"/>
                            <a:t>预测</a:t>
                          </a:r>
                          <a:r>
                            <a:rPr lang="en-US" altLang="zh-CN" dirty="0" smtClean="0"/>
                            <a:t>+</a:t>
                          </a:r>
                          <a:r>
                            <a:rPr lang="zh-CN" altLang="en-US" dirty="0" smtClean="0"/>
                            <a:t>矫正），按计划实施的设备停机维修</a:t>
                          </a:r>
                          <a:endParaRPr lang="zh-CN" altLang="en-US" b="1" i="1" dirty="0">
                            <a:solidFill>
                              <a:srgbClr val="FF9900"/>
                            </a:solidFill>
                            <a:latin typeface="GE Inspira" pitchFamily="34" charset="0"/>
                          </a:endParaRPr>
                        </a:p>
                      </a:txBody>
                      <a:useSpRect/>
                    </a:txSp>
                    <a:style>
                      <a:lnRef idx="2">
                        <a:schemeClr val="accent4">
                          <a:shade val="50000"/>
                        </a:schemeClr>
                      </a:lnRef>
                      <a:fillRef idx="1">
                        <a:schemeClr val="accent4"/>
                      </a:fillRef>
                      <a:effectRef idx="0">
                        <a:schemeClr val="accent4"/>
                      </a:effectRef>
                      <a:fontRef idx="minor">
                        <a:schemeClr val="lt1"/>
                      </a:fontRef>
                    </a:style>
                  </a:sp>
                  <a:pic>
                    <a:nvPicPr>
                      <a:cNvPr id="20496" name="Picture 17" descr="pg4 collage.jpg                                                000029E1Big T                          BB39D42A:"/>
                      <a:cNvPicPr>
                        <a:picLocks noChangeAspect="1" noChangeArrowheads="1"/>
                      </a:cNvPicPr>
                    </a:nvPicPr>
                    <a:blipFill>
                      <a:blip r:embed="rId14" r:link="rId15" cstate="print"/>
                      <a:srcRect/>
                      <a:stretch>
                        <a:fillRect/>
                      </a:stretch>
                    </a:blipFill>
                    <a:spPr bwMode="auto">
                      <a:xfrm>
                        <a:off x="6705600" y="4419600"/>
                        <a:ext cx="1433513" cy="1393825"/>
                      </a:xfrm>
                      <a:prstGeom prst="rect">
                        <a:avLst/>
                      </a:prstGeom>
                      <a:noFill/>
                      <a:ln w="9525">
                        <a:noFill/>
                        <a:miter lim="800000"/>
                        <a:headEnd/>
                        <a:tailEnd/>
                      </a:ln>
                    </a:spPr>
                  </a:pic>
                  <a:pic>
                    <a:nvPicPr>
                      <a:cNvPr id="20497" name="Picture 18"/>
                      <a:cNvPicPr>
                        <a:picLocks noChangeAspect="1" noChangeArrowheads="1"/>
                      </a:cNvPicPr>
                    </a:nvPicPr>
                    <a:blipFill>
                      <a:blip r:embed="rId16" cstate="print"/>
                      <a:srcRect/>
                      <a:stretch>
                        <a:fillRect/>
                      </a:stretch>
                    </a:blipFill>
                    <a:spPr bwMode="auto">
                      <a:xfrm>
                        <a:off x="6708775" y="1241425"/>
                        <a:ext cx="1577975" cy="1401763"/>
                      </a:xfrm>
                      <a:prstGeom prst="rect">
                        <a:avLst/>
                      </a:prstGeom>
                      <a:noFill/>
                      <a:ln w="9525">
                        <a:noFill/>
                        <a:miter lim="800000"/>
                        <a:headEnd/>
                        <a:tailEnd/>
                      </a:ln>
                    </a:spPr>
                  </a:pic>
                  <a:grpSp>
                    <a:nvGrpSpPr>
                      <a:cNvPr id="20498" name="Group 19"/>
                      <a:cNvGrpSpPr>
                        <a:grpSpLocks/>
                      </a:cNvGrpSpPr>
                    </a:nvGrpSpPr>
                    <a:grpSpPr bwMode="auto">
                      <a:xfrm>
                        <a:off x="5753100" y="2143125"/>
                        <a:ext cx="1604963" cy="863600"/>
                        <a:chOff x="3382" y="1135"/>
                        <a:chExt cx="1578" cy="850"/>
                      </a:xfrm>
                    </a:grpSpPr>
                    <a:sp>
                      <a:nvSpPr>
                        <a:cNvPr id="20502" name="Rectangle 20"/>
                        <a:cNvSpPr>
                          <a:spLocks noChangeArrowheads="1"/>
                        </a:cNvSpPr>
                      </a:nvSpPr>
                      <a:spPr bwMode="auto">
                        <a:xfrm>
                          <a:off x="3382" y="1145"/>
                          <a:ext cx="1547" cy="818"/>
                        </a:xfrm>
                        <a:prstGeom prst="rect">
                          <a:avLst/>
                        </a:prstGeom>
                        <a:solidFill>
                          <a:schemeClr val="bg1"/>
                        </a:solidFill>
                        <a:ln w="9525">
                          <a:solidFill>
                            <a:schemeClr val="tx1"/>
                          </a:solid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pic>
                      <a:nvPicPr>
                        <a:cNvPr id="20503" name="Picture 21"/>
                        <a:cNvPicPr>
                          <a:picLocks noChangeAspect="1" noChangeArrowheads="1"/>
                        </a:cNvPicPr>
                      </a:nvPicPr>
                      <a:blipFill>
                        <a:blip r:embed="rId17" cstate="print"/>
                        <a:srcRect/>
                        <a:stretch>
                          <a:fillRect/>
                        </a:stretch>
                      </a:blipFill>
                      <a:spPr bwMode="auto">
                        <a:xfrm>
                          <a:off x="3395" y="1135"/>
                          <a:ext cx="1565" cy="850"/>
                        </a:xfrm>
                        <a:prstGeom prst="rect">
                          <a:avLst/>
                        </a:prstGeom>
                        <a:noFill/>
                        <a:ln w="9525">
                          <a:noFill/>
                          <a:miter lim="800000"/>
                          <a:headEnd/>
                          <a:tailEnd/>
                        </a:ln>
                      </a:spPr>
                    </a:pic>
                  </a:grpSp>
                  <a:sp>
                    <a:nvSpPr>
                      <a:cNvPr id="20499" name="Text Box 22"/>
                      <a:cNvSpPr txBox="1">
                        <a:spLocks noChangeArrowheads="1"/>
                      </a:cNvSpPr>
                    </a:nvSpPr>
                    <a:spPr bwMode="auto">
                      <a:xfrm>
                        <a:off x="8064500" y="2000250"/>
                        <a:ext cx="1079500" cy="915988"/>
                      </a:xfrm>
                      <a:prstGeom prst="rect">
                        <a:avLst/>
                      </a:prstGeom>
                      <a:noFill/>
                      <a:ln w="9525" algn="ctr">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a:spcBef>
                              <a:spcPct val="50000"/>
                            </a:spcBef>
                          </a:pPr>
                          <a:r>
                            <a:rPr lang="zh-CN" altLang="en-US" b="1"/>
                            <a:t>收集运行数据并分析</a:t>
                          </a:r>
                        </a:p>
                      </a:txBody>
                      <a:useSpRect/>
                    </a:txSp>
                  </a:sp>
                  <a:pic>
                    <a:nvPicPr>
                      <a:cNvPr id="20500" name="Picture 23" descr="空调"/>
                      <a:cNvPicPr>
                        <a:picLocks noChangeAspect="1" noChangeArrowheads="1"/>
                      </a:cNvPicPr>
                    </a:nvPicPr>
                    <a:blipFill>
                      <a:blip r:embed="rId13" cstate="print"/>
                      <a:srcRect/>
                      <a:stretch>
                        <a:fillRect/>
                      </a:stretch>
                    </a:blipFill>
                    <a:spPr bwMode="auto">
                      <a:xfrm>
                        <a:off x="2700338" y="1354138"/>
                        <a:ext cx="1223962" cy="922337"/>
                      </a:xfrm>
                      <a:prstGeom prst="rect">
                        <a:avLst/>
                      </a:prstGeom>
                      <a:noFill/>
                      <a:ln w="9525">
                        <a:noFill/>
                        <a:miter lim="800000"/>
                        <a:headEnd/>
                        <a:tailEnd/>
                      </a:ln>
                    </a:spPr>
                  </a:pic>
                </lc:lockedCanvas>
              </a:graphicData>
            </a:graphic>
          </wp:inline>
        </w:drawing>
      </w:r>
    </w:p>
    <w:p w:rsidR="00785F32" w:rsidRPr="0004467F" w:rsidRDefault="00785F32" w:rsidP="0004467F"/>
    <w:p w:rsidR="00D348BC" w:rsidRDefault="00BF7040" w:rsidP="00020BE8">
      <w:pPr>
        <w:pStyle w:val="2"/>
        <w:numPr>
          <w:ilvl w:val="0"/>
          <w:numId w:val="31"/>
        </w:numPr>
      </w:pPr>
      <w:bookmarkStart w:id="11" w:name="_Toc277928908"/>
      <w:r>
        <w:rPr>
          <w:rFonts w:hint="eastAsia"/>
        </w:rPr>
        <w:t>远程</w:t>
      </w:r>
      <w:r w:rsidR="00D348BC">
        <w:rPr>
          <w:rFonts w:hint="eastAsia"/>
        </w:rPr>
        <w:t>预防性维护模式带来的利益</w:t>
      </w:r>
      <w:bookmarkEnd w:id="11"/>
    </w:p>
    <w:p w:rsidR="00FC7066" w:rsidRDefault="00014982" w:rsidP="00FD5245">
      <w:pPr>
        <w:pStyle w:val="a9"/>
        <w:numPr>
          <w:ilvl w:val="0"/>
          <w:numId w:val="17"/>
        </w:numPr>
        <w:ind w:firstLineChars="0"/>
        <w:rPr>
          <w:b/>
        </w:rPr>
      </w:pPr>
      <w:r>
        <w:rPr>
          <w:rFonts w:hint="eastAsia"/>
          <w:b/>
        </w:rPr>
        <w:t>提高设备运行率</w:t>
      </w:r>
    </w:p>
    <w:p w:rsidR="00014982" w:rsidRPr="00014982" w:rsidRDefault="00BB3800" w:rsidP="00BB3800">
      <w:pPr>
        <w:pStyle w:val="a9"/>
        <w:ind w:left="420" w:firstLineChars="0"/>
      </w:pPr>
      <w:r>
        <w:rPr>
          <w:rFonts w:hint="eastAsia"/>
        </w:rPr>
        <w:t>设备将实时运行的数据传送到监控中心，监控中心通过对实时数据的分析，判断设备的运行状态，提前预知设备的故障时间，跟客户沟通，有计划的对设备进行停机维修，避免了客户意外的停机造成生产损失，提高了设备的运行率，为客户带来了利益，同时</w:t>
      </w:r>
      <w:r w:rsidR="0053439A">
        <w:rPr>
          <w:rFonts w:hint="eastAsia"/>
        </w:rPr>
        <w:t>提高</w:t>
      </w:r>
      <w:r>
        <w:rPr>
          <w:rFonts w:hint="eastAsia"/>
        </w:rPr>
        <w:t>了客户的</w:t>
      </w:r>
      <w:r w:rsidR="00C661D2">
        <w:rPr>
          <w:rFonts w:hint="eastAsia"/>
        </w:rPr>
        <w:t>满意</w:t>
      </w:r>
      <w:r>
        <w:rPr>
          <w:rFonts w:hint="eastAsia"/>
        </w:rPr>
        <w:t>度。</w:t>
      </w:r>
    </w:p>
    <w:p w:rsidR="00FD5245" w:rsidRDefault="00FD5245" w:rsidP="00FD5245">
      <w:pPr>
        <w:pStyle w:val="a9"/>
        <w:numPr>
          <w:ilvl w:val="0"/>
          <w:numId w:val="17"/>
        </w:numPr>
        <w:ind w:firstLineChars="0"/>
        <w:rPr>
          <w:b/>
        </w:rPr>
      </w:pPr>
      <w:r>
        <w:rPr>
          <w:rFonts w:hint="eastAsia"/>
          <w:b/>
        </w:rPr>
        <w:t>降低维护成本</w:t>
      </w:r>
    </w:p>
    <w:p w:rsidR="00FD5245" w:rsidRPr="00FD5245" w:rsidRDefault="00C73E4D" w:rsidP="00C73E4D">
      <w:pPr>
        <w:ind w:left="420" w:firstLine="420"/>
      </w:pPr>
      <w:r>
        <w:rPr>
          <w:rFonts w:hint="eastAsia"/>
        </w:rPr>
        <w:t>通过远程诊断功能和在线维修功能，可以为客户提供远程维修，对不能通过远程维修的情况，可以先通过远程诊断功能判断故障点，根据情况配备技术和物资支持，可以减少因不明现场情况而导致技术和物资力量不足被迫增援而带来的额外维修成本。</w:t>
      </w:r>
    </w:p>
    <w:p w:rsidR="00FD5245" w:rsidRDefault="002B5826" w:rsidP="005201E8">
      <w:pPr>
        <w:pStyle w:val="a9"/>
        <w:numPr>
          <w:ilvl w:val="0"/>
          <w:numId w:val="17"/>
        </w:numPr>
        <w:ind w:firstLineChars="0"/>
        <w:rPr>
          <w:b/>
        </w:rPr>
      </w:pPr>
      <w:r>
        <w:rPr>
          <w:rFonts w:hint="eastAsia"/>
          <w:b/>
        </w:rPr>
        <w:t>可提供</w:t>
      </w:r>
      <w:r w:rsidR="00FD5245">
        <w:rPr>
          <w:rFonts w:hint="eastAsia"/>
          <w:b/>
        </w:rPr>
        <w:t>跨区域的远程支持</w:t>
      </w:r>
    </w:p>
    <w:p w:rsidR="00FD5245" w:rsidRPr="00FD5245" w:rsidRDefault="00C04C9D" w:rsidP="00424F57">
      <w:pPr>
        <w:ind w:left="360" w:firstLine="420"/>
      </w:pPr>
      <w:r>
        <w:rPr>
          <w:rFonts w:hint="eastAsia"/>
        </w:rPr>
        <w:t>随着和鹰科技的设备远销世界各地，售后维修力量的培养和分配将成为一个挑战。而</w:t>
      </w:r>
      <w:r w:rsidR="00424F57">
        <w:rPr>
          <w:rFonts w:hint="eastAsia"/>
        </w:rPr>
        <w:t>远程预防性维护系统是基于</w:t>
      </w:r>
      <w:r w:rsidR="00424F57">
        <w:rPr>
          <w:rFonts w:hint="eastAsia"/>
        </w:rPr>
        <w:t>Internet</w:t>
      </w:r>
      <w:r w:rsidR="00424F57">
        <w:rPr>
          <w:rFonts w:hint="eastAsia"/>
        </w:rPr>
        <w:t>的，不受地域性的限制，</w:t>
      </w:r>
      <w:r>
        <w:rPr>
          <w:rFonts w:hint="eastAsia"/>
        </w:rPr>
        <w:t>可以跨地域的远程提供技术支持，可以通过远程预防性维护系统合理的分配维修力量，以很小的代价带给客户</w:t>
      </w:r>
      <w:r w:rsidR="00CC0254">
        <w:rPr>
          <w:rFonts w:hint="eastAsia"/>
        </w:rPr>
        <w:t>最</w:t>
      </w:r>
      <w:r>
        <w:rPr>
          <w:rFonts w:hint="eastAsia"/>
        </w:rPr>
        <w:t>好的服务品质。</w:t>
      </w:r>
    </w:p>
    <w:p w:rsidR="00EE3802" w:rsidRDefault="00EE3802" w:rsidP="005201E8">
      <w:pPr>
        <w:pStyle w:val="a9"/>
        <w:numPr>
          <w:ilvl w:val="0"/>
          <w:numId w:val="17"/>
        </w:numPr>
        <w:ind w:firstLineChars="0"/>
        <w:rPr>
          <w:b/>
        </w:rPr>
      </w:pPr>
      <w:r>
        <w:rPr>
          <w:rFonts w:hint="eastAsia"/>
          <w:b/>
        </w:rPr>
        <w:t>为客户提供运行分析报告</w:t>
      </w:r>
    </w:p>
    <w:p w:rsidR="00EE3802" w:rsidRPr="00EE3802" w:rsidRDefault="00EE3802" w:rsidP="0098164D">
      <w:pPr>
        <w:pStyle w:val="a9"/>
        <w:ind w:left="420" w:firstLineChars="0"/>
      </w:pPr>
      <w:r>
        <w:rPr>
          <w:rFonts w:hint="eastAsia"/>
        </w:rPr>
        <w:t>和鹰科技可以通过远程预防性维护系统为客户提供设备的运行数据的分析</w:t>
      </w:r>
      <w:r w:rsidR="007B57DF">
        <w:rPr>
          <w:rFonts w:hint="eastAsia"/>
        </w:rPr>
        <w:t>报告</w:t>
      </w:r>
      <w:r w:rsidR="009E1428">
        <w:rPr>
          <w:rFonts w:hint="eastAsia"/>
        </w:rPr>
        <w:t>，帮助客户更好的管理资产，降低能耗</w:t>
      </w:r>
      <w:r>
        <w:rPr>
          <w:rFonts w:hint="eastAsia"/>
        </w:rPr>
        <w:t>，为客户提供新的服务价值，同时和鹰科技可以享受由此而带来的</w:t>
      </w:r>
      <w:r w:rsidR="007107BB">
        <w:rPr>
          <w:rFonts w:hint="eastAsia"/>
        </w:rPr>
        <w:t>收入</w:t>
      </w:r>
      <w:r>
        <w:rPr>
          <w:rFonts w:hint="eastAsia"/>
        </w:rPr>
        <w:t>。</w:t>
      </w:r>
    </w:p>
    <w:p w:rsidR="005201E8" w:rsidRDefault="00FD5245" w:rsidP="005201E8">
      <w:pPr>
        <w:pStyle w:val="a9"/>
        <w:numPr>
          <w:ilvl w:val="0"/>
          <w:numId w:val="17"/>
        </w:numPr>
        <w:ind w:firstLineChars="0"/>
        <w:rPr>
          <w:b/>
        </w:rPr>
      </w:pPr>
      <w:r w:rsidRPr="00FD5245">
        <w:rPr>
          <w:rFonts w:hint="eastAsia"/>
          <w:b/>
        </w:rPr>
        <w:t>提升品牌形象</w:t>
      </w:r>
      <w:r>
        <w:rPr>
          <w:rFonts w:hint="eastAsia"/>
          <w:b/>
        </w:rPr>
        <w:t>，</w:t>
      </w:r>
      <w:r w:rsidRPr="00FD5245">
        <w:rPr>
          <w:rFonts w:hint="eastAsia"/>
          <w:b/>
        </w:rPr>
        <w:t>提高产品竞争优势</w:t>
      </w:r>
    </w:p>
    <w:p w:rsidR="00091D6C" w:rsidRPr="00091D6C" w:rsidRDefault="00110EA9" w:rsidP="003F0C59">
      <w:pPr>
        <w:pStyle w:val="a9"/>
        <w:ind w:left="420" w:firstLineChars="0"/>
      </w:pPr>
      <w:r>
        <w:rPr>
          <w:rFonts w:hint="eastAsia"/>
        </w:rPr>
        <w:t>和鹰科技</w:t>
      </w:r>
      <w:r w:rsidR="003F0C59" w:rsidRPr="007A378C">
        <w:rPr>
          <w:rFonts w:hint="eastAsia"/>
        </w:rPr>
        <w:t>是全球电脑自动裁剪系统销量最大的厂商之一</w:t>
      </w:r>
      <w:r w:rsidR="003F0C59">
        <w:rPr>
          <w:rFonts w:hint="eastAsia"/>
        </w:rPr>
        <w:t>，在技术和创新上均处于行业领先者的地位</w:t>
      </w:r>
      <w:r w:rsidR="00312115">
        <w:rPr>
          <w:rFonts w:hint="eastAsia"/>
        </w:rPr>
        <w:t>。</w:t>
      </w:r>
      <w:r>
        <w:rPr>
          <w:rFonts w:hint="eastAsia"/>
        </w:rPr>
        <w:t>远程预防式维护</w:t>
      </w:r>
      <w:r w:rsidR="00312115">
        <w:rPr>
          <w:rFonts w:hint="eastAsia"/>
        </w:rPr>
        <w:t>系统</w:t>
      </w:r>
      <w:r>
        <w:rPr>
          <w:rFonts w:hint="eastAsia"/>
        </w:rPr>
        <w:t>可以使和鹰科技</w:t>
      </w:r>
      <w:r w:rsidR="00312115">
        <w:rPr>
          <w:rFonts w:hint="eastAsia"/>
        </w:rPr>
        <w:t>在服务上达到世界领先水平，在为客户带来价值的同时，也使得和鹰科技的品牌形象和产品竞争力进一步提升。</w:t>
      </w:r>
    </w:p>
    <w:p w:rsidR="00FD5245" w:rsidRDefault="00FD5245" w:rsidP="005201E8">
      <w:pPr>
        <w:pStyle w:val="a9"/>
        <w:numPr>
          <w:ilvl w:val="0"/>
          <w:numId w:val="17"/>
        </w:numPr>
        <w:ind w:firstLineChars="0"/>
        <w:rPr>
          <w:b/>
        </w:rPr>
      </w:pPr>
      <w:r>
        <w:rPr>
          <w:rFonts w:hint="eastAsia"/>
          <w:b/>
        </w:rPr>
        <w:t>设备</w:t>
      </w:r>
      <w:r w:rsidR="00CE25E6">
        <w:rPr>
          <w:rFonts w:hint="eastAsia"/>
          <w:b/>
        </w:rPr>
        <w:t>资产</w:t>
      </w:r>
      <w:r>
        <w:rPr>
          <w:rFonts w:hint="eastAsia"/>
          <w:b/>
        </w:rPr>
        <w:t>管理，支撑多样化销售、服务</w:t>
      </w:r>
    </w:p>
    <w:p w:rsidR="00091D6C" w:rsidRPr="00091D6C" w:rsidRDefault="00DF5057" w:rsidP="00DF5057">
      <w:pPr>
        <w:pStyle w:val="a9"/>
        <w:ind w:left="420" w:firstLineChars="0"/>
      </w:pPr>
      <w:r>
        <w:rPr>
          <w:rFonts w:hint="eastAsia"/>
        </w:rPr>
        <w:t>基于远程预防式维护系统，我们可以对设备进行远程管理，可以实现对设备</w:t>
      </w:r>
      <w:r w:rsidR="00C74193">
        <w:rPr>
          <w:rFonts w:hint="eastAsia"/>
        </w:rPr>
        <w:t>进行</w:t>
      </w:r>
      <w:r>
        <w:rPr>
          <w:rFonts w:hint="eastAsia"/>
        </w:rPr>
        <w:t>功</w:t>
      </w:r>
      <w:r>
        <w:rPr>
          <w:rFonts w:hint="eastAsia"/>
        </w:rPr>
        <w:lastRenderedPageBreak/>
        <w:t>能授权，从而实现分期付款、按使用付费</w:t>
      </w:r>
      <w:r w:rsidR="00B4436B">
        <w:rPr>
          <w:rFonts w:hint="eastAsia"/>
        </w:rPr>
        <w:t>等</w:t>
      </w:r>
      <w:r>
        <w:rPr>
          <w:rFonts w:hint="eastAsia"/>
        </w:rPr>
        <w:t>多种销售模式。</w:t>
      </w:r>
    </w:p>
    <w:p w:rsidR="00FD5245" w:rsidRPr="00FD5245" w:rsidRDefault="00FD5245" w:rsidP="005201E8">
      <w:pPr>
        <w:pStyle w:val="a9"/>
        <w:numPr>
          <w:ilvl w:val="0"/>
          <w:numId w:val="17"/>
        </w:numPr>
        <w:ind w:firstLineChars="0"/>
        <w:rPr>
          <w:b/>
        </w:rPr>
      </w:pPr>
      <w:r>
        <w:rPr>
          <w:rFonts w:hint="eastAsia"/>
          <w:b/>
        </w:rPr>
        <w:t>积累宝贵的供产品改进和创新的现场运行数据</w:t>
      </w:r>
    </w:p>
    <w:p w:rsidR="0042195E" w:rsidRDefault="002C4EAA" w:rsidP="005301FC">
      <w:pPr>
        <w:ind w:left="420" w:firstLine="420"/>
      </w:pPr>
      <w:r>
        <w:rPr>
          <w:rFonts w:hint="eastAsia"/>
        </w:rPr>
        <w:t>远程预防式维护系统可以将设备的现场运行数据当作历史数据储存起来，提供宝贵的实验数据给产品做改进和创新。</w:t>
      </w:r>
    </w:p>
    <w:p w:rsidR="005201E8" w:rsidRDefault="00344FC6" w:rsidP="002821CB">
      <w:r w:rsidRPr="00344FC6">
        <w:rPr>
          <w:noProof/>
        </w:rPr>
        <w:drawing>
          <wp:inline distT="0" distB="0" distL="0" distR="0">
            <wp:extent cx="5278120" cy="3636649"/>
            <wp:effectExtent l="0" t="0" r="0" b="0"/>
            <wp:docPr id="10" name="对象 10"/>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391400" cy="5092700"/>
                      <a:chOff x="857250" y="579438"/>
                      <a:chExt cx="7391400" cy="5092700"/>
                    </a:xfrm>
                  </a:grpSpPr>
                  <a:sp>
                    <a:nvSpPr>
                      <a:cNvPr id="21506" name="标题 1"/>
                      <a:cNvSpPr>
                        <a:spLocks noGrp="1"/>
                      </a:cNvSpPr>
                    </a:nvSpPr>
                    <a:spPr bwMode="auto">
                      <a:xfrm>
                        <a:off x="857250" y="579438"/>
                        <a:ext cx="7391400" cy="563562"/>
                      </a:xfrm>
                      <a:prstGeom prst="rect">
                        <a:avLst/>
                      </a:prstGeom>
                      <a:noFill/>
                      <a:ln>
                        <a:miter lim="800000"/>
                        <a:headEnd/>
                        <a:tailEnd/>
                      </a:ln>
                    </a:spPr>
                    <a:txSp>
                      <a:txBody>
                        <a:bodyPr/>
                        <a:lstStyle>
                          <a:lvl1pPr algn="r" rtl="0" eaLnBrk="0" fontAlgn="base" hangingPunct="0">
                            <a:spcBef>
                              <a:spcPct val="0"/>
                            </a:spcBef>
                            <a:spcAft>
                              <a:spcPct val="0"/>
                            </a:spcAft>
                            <a:defRPr sz="3600" b="1">
                              <a:solidFill>
                                <a:schemeClr val="bg1"/>
                              </a:solidFill>
                              <a:latin typeface="+mj-lt"/>
                              <a:ea typeface="+mj-ea"/>
                              <a:cs typeface="+mj-cs"/>
                            </a:defRPr>
                          </a:lvl1pPr>
                          <a:lvl2pPr algn="r" rtl="0" eaLnBrk="0" fontAlgn="base" hangingPunct="0">
                            <a:spcBef>
                              <a:spcPct val="0"/>
                            </a:spcBef>
                            <a:spcAft>
                              <a:spcPct val="0"/>
                            </a:spcAft>
                            <a:defRPr sz="3600" b="1">
                              <a:solidFill>
                                <a:schemeClr val="bg1"/>
                              </a:solidFill>
                              <a:latin typeface="Arial" charset="0"/>
                            </a:defRPr>
                          </a:lvl2pPr>
                          <a:lvl3pPr algn="r" rtl="0" eaLnBrk="0" fontAlgn="base" hangingPunct="0">
                            <a:spcBef>
                              <a:spcPct val="0"/>
                            </a:spcBef>
                            <a:spcAft>
                              <a:spcPct val="0"/>
                            </a:spcAft>
                            <a:defRPr sz="3600" b="1">
                              <a:solidFill>
                                <a:schemeClr val="bg1"/>
                              </a:solidFill>
                              <a:latin typeface="Arial" charset="0"/>
                            </a:defRPr>
                          </a:lvl3pPr>
                          <a:lvl4pPr algn="r" rtl="0" eaLnBrk="0" fontAlgn="base" hangingPunct="0">
                            <a:spcBef>
                              <a:spcPct val="0"/>
                            </a:spcBef>
                            <a:spcAft>
                              <a:spcPct val="0"/>
                            </a:spcAft>
                            <a:defRPr sz="3600" b="1">
                              <a:solidFill>
                                <a:schemeClr val="bg1"/>
                              </a:solidFill>
                              <a:latin typeface="Arial" charset="0"/>
                            </a:defRPr>
                          </a:lvl4pPr>
                          <a:lvl5pPr algn="r" rtl="0" eaLnBrk="0" fontAlgn="base" hangingPunct="0">
                            <a:spcBef>
                              <a:spcPct val="0"/>
                            </a:spcBef>
                            <a:spcAft>
                              <a:spcPct val="0"/>
                            </a:spcAft>
                            <a:defRPr sz="3600" b="1">
                              <a:solidFill>
                                <a:schemeClr val="bg1"/>
                              </a:solidFill>
                              <a:latin typeface="Arial" charset="0"/>
                            </a:defRPr>
                          </a:lvl5pPr>
                          <a:lvl6pPr marL="457200" algn="r" rtl="0" eaLnBrk="1" fontAlgn="base" hangingPunct="1">
                            <a:spcBef>
                              <a:spcPct val="0"/>
                            </a:spcBef>
                            <a:spcAft>
                              <a:spcPct val="0"/>
                            </a:spcAft>
                            <a:defRPr sz="3600" b="1">
                              <a:solidFill>
                                <a:schemeClr val="bg1"/>
                              </a:solidFill>
                              <a:latin typeface="Arial" charset="0"/>
                            </a:defRPr>
                          </a:lvl6pPr>
                          <a:lvl7pPr marL="914400" algn="r" rtl="0" eaLnBrk="1" fontAlgn="base" hangingPunct="1">
                            <a:spcBef>
                              <a:spcPct val="0"/>
                            </a:spcBef>
                            <a:spcAft>
                              <a:spcPct val="0"/>
                            </a:spcAft>
                            <a:defRPr sz="3600" b="1">
                              <a:solidFill>
                                <a:schemeClr val="bg1"/>
                              </a:solidFill>
                              <a:latin typeface="Arial" charset="0"/>
                            </a:defRPr>
                          </a:lvl7pPr>
                          <a:lvl8pPr marL="1371600" algn="r" rtl="0" eaLnBrk="1" fontAlgn="base" hangingPunct="1">
                            <a:spcBef>
                              <a:spcPct val="0"/>
                            </a:spcBef>
                            <a:spcAft>
                              <a:spcPct val="0"/>
                            </a:spcAft>
                            <a:defRPr sz="3600" b="1">
                              <a:solidFill>
                                <a:schemeClr val="bg1"/>
                              </a:solidFill>
                              <a:latin typeface="Arial" charset="0"/>
                            </a:defRPr>
                          </a:lvl8pPr>
                          <a:lvl9pPr marL="1828800" algn="r" rtl="0" eaLnBrk="1" fontAlgn="base" hangingPunct="1">
                            <a:spcBef>
                              <a:spcPct val="0"/>
                            </a:spcBef>
                            <a:spcAft>
                              <a:spcPct val="0"/>
                            </a:spcAft>
                            <a:defRPr sz="3600" b="1">
                              <a:solidFill>
                                <a:schemeClr val="bg1"/>
                              </a:solidFill>
                              <a:latin typeface="Arial" charset="0"/>
                            </a:defRPr>
                          </a:lvl9pPr>
                        </a:lstStyle>
                        <a:p>
                          <a:pPr eaLnBrk="1" hangingPunct="1"/>
                          <a:r>
                            <a:rPr lang="zh-CN" altLang="en-US" sz="3200" dirty="0" smtClean="0">
                              <a:solidFill>
                                <a:schemeClr val="tx1"/>
                              </a:solidFill>
                              <a:ea typeface="宋体" charset="-122"/>
                            </a:rPr>
                            <a:t>全球领先的企业已经开</a:t>
                          </a:r>
                          <a:r>
                            <a:rPr lang="zh-CN" altLang="en-US" sz="3200" dirty="0" smtClean="0">
                              <a:solidFill>
                                <a:schemeClr val="tx1"/>
                              </a:solidFill>
                              <a:ea typeface="宋体" charset="-122"/>
                            </a:rPr>
                            <a:t>展智能服</a:t>
                          </a:r>
                          <a:r>
                            <a:rPr lang="zh-CN" altLang="en-US" sz="3200" dirty="0" smtClean="0">
                              <a:solidFill>
                                <a:schemeClr val="tx1"/>
                              </a:solidFill>
                              <a:ea typeface="宋体" charset="-122"/>
                            </a:rPr>
                            <a:t>务</a:t>
                          </a:r>
                          <a:endParaRPr lang="zh-CN" altLang="en-US" dirty="0" smtClean="0">
                            <a:solidFill>
                              <a:schemeClr val="tx1"/>
                            </a:solidFill>
                            <a:ea typeface="宋体" charset="-122"/>
                          </a:endParaRPr>
                        </a:p>
                      </a:txBody>
                      <a:useSpRect/>
                    </a:txSp>
                  </a:sp>
                  <a:sp>
                    <a:nvSpPr>
                      <a:cNvPr id="4" name="AutoShape 3"/>
                      <a:cNvSpPr>
                        <a:spLocks noChangeArrowheads="1"/>
                      </a:cNvSpPr>
                    </a:nvSpPr>
                    <a:spPr bwMode="gray">
                      <a:xfrm>
                        <a:off x="1466850" y="1357313"/>
                        <a:ext cx="6248400" cy="4114800"/>
                      </a:xfrm>
                      <a:prstGeom prst="upArrow">
                        <a:avLst>
                          <a:gd name="adj1" fmla="val 73769"/>
                          <a:gd name="adj2" fmla="val 32588"/>
                        </a:avLst>
                      </a:prstGeom>
                      <a:gradFill rotWithShape="1">
                        <a:gsLst>
                          <a:gs pos="0">
                            <a:schemeClr val="accent1"/>
                          </a:gs>
                          <a:gs pos="100000">
                            <a:srgbClr val="DDDDDD"/>
                          </a:gs>
                        </a:gsLst>
                        <a:lin ang="5400000" scaled="1"/>
                      </a:gradFill>
                      <a:ln w="9525">
                        <a:no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5" name="AutoShape 5"/>
                      <a:cNvSpPr>
                        <a:spLocks noChangeArrowheads="1"/>
                      </a:cNvSpPr>
                    </a:nvSpPr>
                    <a:spPr bwMode="gray">
                      <a:xfrm>
                        <a:off x="2457450" y="2576513"/>
                        <a:ext cx="4267200" cy="3086100"/>
                      </a:xfrm>
                      <a:prstGeom prst="upArrow">
                        <a:avLst>
                          <a:gd name="adj1" fmla="val 72694"/>
                          <a:gd name="adj2" fmla="val 33931"/>
                        </a:avLst>
                      </a:prstGeom>
                      <a:gradFill rotWithShape="1">
                        <a:gsLst>
                          <a:gs pos="0">
                            <a:schemeClr val="accent2"/>
                          </a:gs>
                          <a:gs pos="100000">
                            <a:srgbClr val="EAEAEA"/>
                          </a:gs>
                        </a:gsLst>
                        <a:lin ang="5400000" scaled="1"/>
                      </a:gradFill>
                      <a:ln w="9525">
                        <a:no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grpSp>
                    <a:nvGrpSpPr>
                      <a:cNvPr id="2" name="Group 7"/>
                      <a:cNvGrpSpPr>
                        <a:grpSpLocks/>
                      </a:cNvGrpSpPr>
                    </a:nvGrpSpPr>
                    <a:grpSpPr bwMode="auto">
                      <a:xfrm>
                        <a:off x="3390900" y="4119563"/>
                        <a:ext cx="2286000" cy="1543050"/>
                        <a:chOff x="1440" y="3000"/>
                        <a:chExt cx="1440" cy="1008"/>
                      </a:xfrm>
                    </a:grpSpPr>
                    <a:sp>
                      <a:nvSpPr>
                        <a:cNvPr id="21518" name="AutoShape 8"/>
                        <a:cNvSpPr>
                          <a:spLocks noChangeArrowheads="1"/>
                        </a:cNvSpPr>
                      </a:nvSpPr>
                      <a:spPr bwMode="gray">
                        <a:xfrm>
                          <a:off x="1440" y="3000"/>
                          <a:ext cx="1440" cy="1008"/>
                        </a:xfrm>
                        <a:prstGeom prst="upArrow">
                          <a:avLst>
                            <a:gd name="adj1" fmla="val 78306"/>
                            <a:gd name="adj2" fmla="val 48213"/>
                          </a:avLst>
                        </a:prstGeom>
                        <a:gradFill rotWithShape="1">
                          <a:gsLst>
                            <a:gs pos="0">
                              <a:schemeClr val="tx2"/>
                            </a:gs>
                            <a:gs pos="100000">
                              <a:srgbClr val="EAEAEA"/>
                            </a:gs>
                          </a:gsLst>
                          <a:lin ang="5400000" scaled="1"/>
                        </a:gradFill>
                        <a:ln w="9525">
                          <a:no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21519" name="Text Box 9"/>
                        <a:cNvSpPr txBox="1">
                          <a:spLocks noChangeArrowheads="1"/>
                        </a:cNvSpPr>
                      </a:nvSpPr>
                      <a:spPr bwMode="gray">
                        <a:xfrm>
                          <a:off x="1644" y="3409"/>
                          <a:ext cx="1021" cy="221"/>
                        </a:xfrm>
                        <a:prstGeom prst="rect">
                          <a:avLst/>
                        </a:prstGeom>
                        <a:noFill/>
                        <a:ln w="9525" algn="ctr">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eaLnBrk="0" hangingPunct="0"/>
                            <a:r>
                              <a:rPr lang="zh-CN" altLang="en-US" sz="1600" b="1"/>
                              <a:t>预防并减低故障</a:t>
                            </a:r>
                          </a:p>
                        </a:txBody>
                        <a:useSpRect/>
                      </a:txSp>
                    </a:sp>
                  </a:grpSp>
                  <a:grpSp>
                    <a:nvGrpSpPr>
                      <a:cNvPr id="3" name="组合 14"/>
                      <a:cNvGrpSpPr>
                        <a:grpSpLocks/>
                      </a:cNvGrpSpPr>
                    </a:nvGrpSpPr>
                    <a:grpSpPr bwMode="auto">
                      <a:xfrm>
                        <a:off x="5657850" y="4040188"/>
                        <a:ext cx="2438400" cy="1616075"/>
                        <a:chOff x="5657850" y="4040173"/>
                        <a:chExt cx="2438400" cy="1616075"/>
                      </a:xfrm>
                    </a:grpSpPr>
                    <a:sp>
                      <a:nvSpPr>
                        <a:cNvPr id="21516" name="AutoShape 6"/>
                        <a:cNvSpPr>
                          <a:spLocks noChangeArrowheads="1"/>
                        </a:cNvSpPr>
                      </a:nvSpPr>
                      <a:spPr bwMode="gray">
                        <a:xfrm>
                          <a:off x="5657850" y="4040173"/>
                          <a:ext cx="2438400" cy="1616075"/>
                        </a:xfrm>
                        <a:prstGeom prst="upArrow">
                          <a:avLst>
                            <a:gd name="adj1" fmla="val 78306"/>
                            <a:gd name="adj2" fmla="val 48213"/>
                          </a:avLst>
                        </a:prstGeom>
                        <a:gradFill rotWithShape="1">
                          <a:gsLst>
                            <a:gs pos="0">
                              <a:schemeClr val="tx2"/>
                            </a:gs>
                            <a:gs pos="100000">
                              <a:srgbClr val="EAEAEA"/>
                            </a:gs>
                          </a:gsLst>
                          <a:lin ang="5400000" scaled="1"/>
                        </a:gradFill>
                        <a:ln w="9525">
                          <a:no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21517" name="Text Box 10"/>
                        <a:cNvSpPr txBox="1">
                          <a:spLocks noChangeArrowheads="1"/>
                        </a:cNvSpPr>
                      </a:nvSpPr>
                      <a:spPr bwMode="gray">
                        <a:xfrm>
                          <a:off x="5961063" y="4748198"/>
                          <a:ext cx="1825625" cy="338137"/>
                        </a:xfrm>
                        <a:prstGeom prst="rect">
                          <a:avLst/>
                        </a:prstGeom>
                        <a:noFill/>
                        <a:ln w="9525" algn="ctr">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eaLnBrk="0" hangingPunct="0"/>
                            <a:r>
                              <a:rPr lang="zh-CN" altLang="en-US" sz="1600" b="1"/>
                              <a:t>减少运营维护费用</a:t>
                            </a:r>
                            <a:endParaRPr lang="en-US" altLang="zh-CN" sz="1600" b="1"/>
                          </a:p>
                        </a:txBody>
                        <a:useSpRect/>
                      </a:txSp>
                    </a:sp>
                  </a:grpSp>
                  <a:sp>
                    <a:nvSpPr>
                      <a:cNvPr id="21511" name="Text Box 11"/>
                      <a:cNvSpPr txBox="1">
                        <a:spLocks noChangeArrowheads="1"/>
                      </a:cNvSpPr>
                    </a:nvSpPr>
                    <a:spPr bwMode="gray">
                      <a:xfrm>
                        <a:off x="3048000" y="3489325"/>
                        <a:ext cx="3024188" cy="400050"/>
                      </a:xfrm>
                      <a:prstGeom prst="rect">
                        <a:avLst/>
                      </a:prstGeom>
                      <a:noFill/>
                      <a:ln w="9525" algn="ctr">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2000" b="1">
                              <a:solidFill>
                                <a:srgbClr val="FFFFFF"/>
                              </a:solidFill>
                            </a:rPr>
                            <a:t>提升在行业内的竞争优势</a:t>
                          </a:r>
                          <a:endParaRPr lang="en-US" altLang="zh-CN" sz="2000" b="1">
                            <a:solidFill>
                              <a:srgbClr val="FFFFFF"/>
                            </a:solidFill>
                          </a:endParaRPr>
                        </a:p>
                      </a:txBody>
                      <a:useSpRect/>
                    </a:txSp>
                  </a:sp>
                  <a:sp>
                    <a:nvSpPr>
                      <a:cNvPr id="21512" name="Text Box 12"/>
                      <a:cNvSpPr txBox="1">
                        <a:spLocks noChangeArrowheads="1"/>
                      </a:cNvSpPr>
                    </a:nvSpPr>
                    <a:spPr bwMode="gray">
                      <a:xfrm>
                        <a:off x="3448050" y="1852613"/>
                        <a:ext cx="2236788" cy="400050"/>
                      </a:xfrm>
                      <a:prstGeom prst="rect">
                        <a:avLst/>
                      </a:prstGeom>
                      <a:noFill/>
                      <a:ln w="9525" algn="ctr">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algn="ctr" eaLnBrk="0" hangingPunct="0"/>
                          <a:r>
                            <a:rPr lang="zh-CN" altLang="en-US" sz="2000" b="1">
                              <a:solidFill>
                                <a:srgbClr val="FFFFFF"/>
                              </a:solidFill>
                            </a:rPr>
                            <a:t>创造新的收入来源</a:t>
                          </a:r>
                          <a:endParaRPr lang="en-US" altLang="zh-CN" sz="2000" b="1">
                            <a:solidFill>
                              <a:srgbClr val="FFFFFF"/>
                            </a:solidFill>
                          </a:endParaRPr>
                        </a:p>
                      </a:txBody>
                      <a:useSpRect/>
                    </a:txSp>
                  </a:sp>
                  <a:grpSp>
                    <a:nvGrpSpPr>
                      <a:cNvPr id="6" name="Group 13"/>
                      <a:cNvGrpSpPr>
                        <a:grpSpLocks/>
                      </a:cNvGrpSpPr>
                    </a:nvGrpSpPr>
                    <a:grpSpPr bwMode="auto">
                      <a:xfrm>
                        <a:off x="1143000" y="4129088"/>
                        <a:ext cx="2286000" cy="1543050"/>
                        <a:chOff x="1440" y="3000"/>
                        <a:chExt cx="1440" cy="1008"/>
                      </a:xfrm>
                    </a:grpSpPr>
                    <a:sp>
                      <a:nvSpPr>
                        <a:cNvPr id="21514" name="AutoShape 14"/>
                        <a:cNvSpPr>
                          <a:spLocks noChangeArrowheads="1"/>
                        </a:cNvSpPr>
                      </a:nvSpPr>
                      <a:spPr bwMode="gray">
                        <a:xfrm>
                          <a:off x="1440" y="3000"/>
                          <a:ext cx="1440" cy="1008"/>
                        </a:xfrm>
                        <a:prstGeom prst="upArrow">
                          <a:avLst>
                            <a:gd name="adj1" fmla="val 78306"/>
                            <a:gd name="adj2" fmla="val 48213"/>
                          </a:avLst>
                        </a:prstGeom>
                        <a:gradFill rotWithShape="1">
                          <a:gsLst>
                            <a:gs pos="0">
                              <a:schemeClr val="tx2"/>
                            </a:gs>
                            <a:gs pos="100000">
                              <a:srgbClr val="EAEAEA"/>
                            </a:gs>
                          </a:gsLst>
                          <a:lin ang="5400000" scaled="1"/>
                        </a:gradFill>
                        <a:ln w="9525">
                          <a:noFill/>
                          <a:miter lim="800000"/>
                          <a:headEnd/>
                          <a:tailEnd/>
                        </a:ln>
                      </a:spPr>
                      <a:txSp>
                        <a:txBody>
                          <a:bodyPr wrap="none" anchor="ct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endParaRPr lang="zh-CN" altLang="en-US"/>
                          </a:p>
                        </a:txBody>
                        <a:useSpRect/>
                      </a:txSp>
                    </a:sp>
                    <a:sp>
                      <a:nvSpPr>
                        <a:cNvPr id="21515" name="Text Box 15"/>
                        <a:cNvSpPr txBox="1">
                          <a:spLocks noChangeArrowheads="1"/>
                        </a:cNvSpPr>
                      </a:nvSpPr>
                      <a:spPr bwMode="gray">
                        <a:xfrm>
                          <a:off x="1620" y="3409"/>
                          <a:ext cx="1028" cy="221"/>
                        </a:xfrm>
                        <a:prstGeom prst="rect">
                          <a:avLst/>
                        </a:prstGeom>
                        <a:noFill/>
                        <a:ln w="9525" algn="ctr">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宋体" charset="-122"/>
                                <a:cs typeface="+mn-cs"/>
                              </a:defRPr>
                            </a:lvl1pPr>
                            <a:lvl2pPr marL="457200" algn="l" rtl="0" fontAlgn="base">
                              <a:spcBef>
                                <a:spcPct val="0"/>
                              </a:spcBef>
                              <a:spcAft>
                                <a:spcPct val="0"/>
                              </a:spcAft>
                              <a:defRPr kern="1200">
                                <a:solidFill>
                                  <a:schemeClr val="tx1"/>
                                </a:solidFill>
                                <a:latin typeface="Arial" charset="0"/>
                                <a:ea typeface="宋体" charset="-122"/>
                                <a:cs typeface="+mn-cs"/>
                              </a:defRPr>
                            </a:lvl2pPr>
                            <a:lvl3pPr marL="914400" algn="l" rtl="0" fontAlgn="base">
                              <a:spcBef>
                                <a:spcPct val="0"/>
                              </a:spcBef>
                              <a:spcAft>
                                <a:spcPct val="0"/>
                              </a:spcAft>
                              <a:defRPr kern="1200">
                                <a:solidFill>
                                  <a:schemeClr val="tx1"/>
                                </a:solidFill>
                                <a:latin typeface="Arial" charset="0"/>
                                <a:ea typeface="宋体" charset="-122"/>
                                <a:cs typeface="+mn-cs"/>
                              </a:defRPr>
                            </a:lvl3pPr>
                            <a:lvl4pPr marL="1371600" algn="l" rtl="0" fontAlgn="base">
                              <a:spcBef>
                                <a:spcPct val="0"/>
                              </a:spcBef>
                              <a:spcAft>
                                <a:spcPct val="0"/>
                              </a:spcAft>
                              <a:defRPr kern="1200">
                                <a:solidFill>
                                  <a:schemeClr val="tx1"/>
                                </a:solidFill>
                                <a:latin typeface="Arial" charset="0"/>
                                <a:ea typeface="宋体" charset="-122"/>
                                <a:cs typeface="+mn-cs"/>
                              </a:defRPr>
                            </a:lvl4pPr>
                            <a:lvl5pPr marL="1828800" algn="l" rtl="0" fontAlgn="base">
                              <a:spcBef>
                                <a:spcPct val="0"/>
                              </a:spcBef>
                              <a:spcAft>
                                <a:spcPct val="0"/>
                              </a:spcAft>
                              <a:defRPr kern="1200">
                                <a:solidFill>
                                  <a:schemeClr val="tx1"/>
                                </a:solidFill>
                                <a:latin typeface="Arial" charset="0"/>
                                <a:ea typeface="宋体" charset="-122"/>
                                <a:cs typeface="+mn-cs"/>
                              </a:defRPr>
                            </a:lvl5pPr>
                            <a:lvl6pPr marL="2286000" algn="l" defTabSz="914400" rtl="0" eaLnBrk="1" latinLnBrk="0" hangingPunct="1">
                              <a:defRPr kern="1200">
                                <a:solidFill>
                                  <a:schemeClr val="tx1"/>
                                </a:solidFill>
                                <a:latin typeface="Arial" charset="0"/>
                                <a:ea typeface="宋体" charset="-122"/>
                                <a:cs typeface="+mn-cs"/>
                              </a:defRPr>
                            </a:lvl6pPr>
                            <a:lvl7pPr marL="2743200" algn="l" defTabSz="914400" rtl="0" eaLnBrk="1" latinLnBrk="0" hangingPunct="1">
                              <a:defRPr kern="1200">
                                <a:solidFill>
                                  <a:schemeClr val="tx1"/>
                                </a:solidFill>
                                <a:latin typeface="Arial" charset="0"/>
                                <a:ea typeface="宋体" charset="-122"/>
                                <a:cs typeface="+mn-cs"/>
                              </a:defRPr>
                            </a:lvl7pPr>
                            <a:lvl8pPr marL="3200400" algn="l" defTabSz="914400" rtl="0" eaLnBrk="1" latinLnBrk="0" hangingPunct="1">
                              <a:defRPr kern="1200">
                                <a:solidFill>
                                  <a:schemeClr val="tx1"/>
                                </a:solidFill>
                                <a:latin typeface="Arial" charset="0"/>
                                <a:ea typeface="宋体" charset="-122"/>
                                <a:cs typeface="+mn-cs"/>
                              </a:defRPr>
                            </a:lvl8pPr>
                            <a:lvl9pPr marL="3657600" algn="l" defTabSz="914400" rtl="0" eaLnBrk="1" latinLnBrk="0" hangingPunct="1">
                              <a:defRPr kern="1200">
                                <a:solidFill>
                                  <a:schemeClr val="tx1"/>
                                </a:solidFill>
                                <a:latin typeface="Arial" charset="0"/>
                                <a:ea typeface="宋体" charset="-122"/>
                                <a:cs typeface="+mn-cs"/>
                              </a:defRPr>
                            </a:lvl9pPr>
                          </a:lstStyle>
                          <a:p>
                            <a:pPr eaLnBrk="0" hangingPunct="0"/>
                            <a:r>
                              <a:rPr lang="zh-CN" altLang="en-US" sz="1600" b="1"/>
                              <a:t>提高设备运行率</a:t>
                            </a:r>
                            <a:endParaRPr lang="en-US" altLang="zh-CN" sz="1600" b="1"/>
                          </a:p>
                        </a:txBody>
                        <a:useSpRect/>
                      </a:txSp>
                    </a:sp>
                  </a:grpSp>
                </lc:lockedCanvas>
              </a:graphicData>
            </a:graphic>
          </wp:inline>
        </w:drawing>
      </w:r>
    </w:p>
    <w:p w:rsidR="005201E8" w:rsidRPr="005201E8" w:rsidRDefault="005201E8" w:rsidP="005201E8">
      <w:pPr>
        <w:ind w:left="420"/>
      </w:pPr>
    </w:p>
    <w:p w:rsidR="009C2241" w:rsidRDefault="00455307" w:rsidP="009677D7">
      <w:pPr>
        <w:pStyle w:val="1"/>
        <w:numPr>
          <w:ilvl w:val="0"/>
          <w:numId w:val="1"/>
        </w:numPr>
      </w:pPr>
      <w:bookmarkStart w:id="12" w:name="_Toc277928909"/>
      <w:r>
        <w:rPr>
          <w:rFonts w:hint="eastAsia"/>
        </w:rPr>
        <w:t>智能服务</w:t>
      </w:r>
      <w:r w:rsidR="00651A24">
        <w:rPr>
          <w:rFonts w:hint="eastAsia"/>
        </w:rPr>
        <w:t>的</w:t>
      </w:r>
      <w:r>
        <w:rPr>
          <w:rFonts w:hint="eastAsia"/>
        </w:rPr>
        <w:t>解决方案</w:t>
      </w:r>
      <w:bookmarkEnd w:id="12"/>
    </w:p>
    <w:p w:rsidR="008A5EC4" w:rsidRDefault="00663EF8" w:rsidP="00663EF8">
      <w:pPr>
        <w:ind w:firstLine="420"/>
      </w:pPr>
      <w:r>
        <w:rPr>
          <w:rFonts w:hint="eastAsia"/>
        </w:rPr>
        <w:t>要做到一个系统能够提供</w:t>
      </w:r>
      <w:r w:rsidR="008A5EC4">
        <w:rPr>
          <w:rFonts w:hint="eastAsia"/>
        </w:rPr>
        <w:t>智能服务</w:t>
      </w:r>
      <w:r>
        <w:rPr>
          <w:rFonts w:hint="eastAsia"/>
        </w:rPr>
        <w:t>，那么它必须具备</w:t>
      </w:r>
      <w:r w:rsidR="008A5EC4">
        <w:rPr>
          <w:rFonts w:hint="eastAsia"/>
        </w:rPr>
        <w:t>三要素：设备的信息感知度，设备的联网功能，远程维护系统。</w:t>
      </w:r>
    </w:p>
    <w:p w:rsidR="005D52EC" w:rsidRPr="005D52EC" w:rsidRDefault="005D52EC" w:rsidP="00663EF8">
      <w:pPr>
        <w:ind w:firstLine="420"/>
      </w:pPr>
      <w:r>
        <w:rPr>
          <w:rFonts w:hint="eastAsia"/>
        </w:rPr>
        <w:t>在映翰通的解决方案中，映翰通负责设备的联网功能和远程维护系统的实现，和鹰科技需要实现设备的信息感知</w:t>
      </w:r>
      <w:r w:rsidR="009067CD">
        <w:rPr>
          <w:rFonts w:hint="eastAsia"/>
        </w:rPr>
        <w:t>，可由映翰通协助实现</w:t>
      </w:r>
      <w:r>
        <w:rPr>
          <w:rFonts w:hint="eastAsia"/>
        </w:rPr>
        <w:t>。</w:t>
      </w:r>
      <w:r w:rsidR="00066474">
        <w:rPr>
          <w:rFonts w:hint="eastAsia"/>
        </w:rPr>
        <w:t>映翰通的解决方案拓扑如下：</w:t>
      </w:r>
    </w:p>
    <w:p w:rsidR="006C3502" w:rsidRPr="006C3502" w:rsidRDefault="006C3502" w:rsidP="006C3502">
      <w:r w:rsidRPr="006C3502">
        <w:rPr>
          <w:noProof/>
        </w:rPr>
        <w:lastRenderedPageBreak/>
        <w:drawing>
          <wp:inline distT="0" distB="0" distL="0" distR="0">
            <wp:extent cx="5278120" cy="3239568"/>
            <wp:effectExtent l="190500" t="133350" r="170180" b="94182"/>
            <wp:docPr id="25" name="图片 9" descr="C:\shandy\inhand\DeviceNetwork\InFluxSuite.emf"/>
            <wp:cNvGraphicFramePr/>
            <a:graphic xmlns:a="http://schemas.openxmlformats.org/drawingml/2006/main">
              <a:graphicData uri="http://schemas.openxmlformats.org/drawingml/2006/picture">
                <pic:pic xmlns:pic="http://schemas.openxmlformats.org/drawingml/2006/picture">
                  <pic:nvPicPr>
                    <pic:cNvPr id="28673" name="Picture 1" descr="C:\shandy\inhand\DeviceNetwork\InFluxSuite.emf"/>
                    <pic:cNvPicPr>
                      <a:picLocks noChangeAspect="1" noChangeArrowheads="1"/>
                    </pic:cNvPicPr>
                  </pic:nvPicPr>
                  <pic:blipFill>
                    <a:blip r:embed="rId18" cstate="print"/>
                    <a:srcRect/>
                    <a:stretch>
                      <a:fillRect/>
                    </a:stretch>
                  </pic:blipFill>
                  <pic:spPr bwMode="auto">
                    <a:xfrm>
                      <a:off x="0" y="0"/>
                      <a:ext cx="5278120" cy="3239568"/>
                    </a:xfrm>
                    <a:prstGeom prst="rect">
                      <a:avLst/>
                    </a:prstGeom>
                    <a:ln>
                      <a:noFill/>
                    </a:ln>
                    <a:effectLst>
                      <a:outerShdw blurRad="190500" algn="tl" rotWithShape="0">
                        <a:srgbClr val="000000">
                          <a:alpha val="70000"/>
                        </a:srgbClr>
                      </a:outerShdw>
                    </a:effectLst>
                  </pic:spPr>
                </pic:pic>
              </a:graphicData>
            </a:graphic>
          </wp:inline>
        </w:drawing>
      </w:r>
    </w:p>
    <w:p w:rsidR="00294D73" w:rsidRDefault="00B8288B" w:rsidP="00294D73">
      <w:pPr>
        <w:jc w:val="center"/>
      </w:pPr>
      <w:r>
        <w:rPr>
          <w:rFonts w:hint="eastAsia"/>
        </w:rPr>
        <w:t>智能服务支持</w:t>
      </w:r>
      <w:r w:rsidR="004B2542">
        <w:rPr>
          <w:rFonts w:hint="eastAsia"/>
        </w:rPr>
        <w:t>系统拓扑图</w:t>
      </w:r>
    </w:p>
    <w:p w:rsidR="00462CD5" w:rsidRDefault="006A5DCB" w:rsidP="006A5DCB">
      <w:r>
        <w:rPr>
          <w:rFonts w:hint="eastAsia"/>
        </w:rPr>
        <w:tab/>
      </w:r>
      <w:r>
        <w:rPr>
          <w:rFonts w:hint="eastAsia"/>
        </w:rPr>
        <w:t>远程维护系统分为两大部分：数据中心和现场。</w:t>
      </w:r>
    </w:p>
    <w:p w:rsidR="009C2104" w:rsidRDefault="009C2104" w:rsidP="006A5DCB">
      <w:r>
        <w:rPr>
          <w:rFonts w:hint="eastAsia"/>
        </w:rPr>
        <w:tab/>
      </w:r>
      <w:r>
        <w:rPr>
          <w:rFonts w:hint="eastAsia"/>
        </w:rPr>
        <w:t>现场由和鹰科技的带信息感知的自动裁剪机和映翰通的智能联网设备组成。</w:t>
      </w:r>
    </w:p>
    <w:p w:rsidR="006A5DCB" w:rsidRDefault="00462CD5" w:rsidP="00462CD5">
      <w:pPr>
        <w:ind w:firstLine="420"/>
      </w:pPr>
      <w:r>
        <w:rPr>
          <w:rFonts w:hint="eastAsia"/>
        </w:rPr>
        <w:t>数据中心逻辑上可以分成多个服务器</w:t>
      </w:r>
      <w:r w:rsidR="00552E2E">
        <w:rPr>
          <w:rFonts w:hint="eastAsia"/>
        </w:rPr>
        <w:t>，提供远程维护系统的所有功能</w:t>
      </w:r>
      <w:r>
        <w:rPr>
          <w:rFonts w:hint="eastAsia"/>
        </w:rPr>
        <w:t>：</w:t>
      </w:r>
    </w:p>
    <w:p w:rsidR="0091520C" w:rsidRDefault="0091520C" w:rsidP="0091520C">
      <w:pPr>
        <w:pStyle w:val="a9"/>
        <w:numPr>
          <w:ilvl w:val="0"/>
          <w:numId w:val="26"/>
        </w:numPr>
        <w:ind w:firstLineChars="0"/>
      </w:pPr>
      <w:r>
        <w:rPr>
          <w:rFonts w:hint="eastAsia"/>
        </w:rPr>
        <w:t>通信服务器——</w:t>
      </w:r>
      <w:r w:rsidR="00EC17CF">
        <w:rPr>
          <w:rFonts w:hint="eastAsia"/>
        </w:rPr>
        <w:t>负责与联网设备进行通信，收集</w:t>
      </w:r>
      <w:r w:rsidR="005B4B83">
        <w:rPr>
          <w:rFonts w:hint="eastAsia"/>
        </w:rPr>
        <w:t>联网设备</w:t>
      </w:r>
      <w:r w:rsidR="00EC17CF">
        <w:rPr>
          <w:rFonts w:hint="eastAsia"/>
        </w:rPr>
        <w:t>上报的数据，并维护与联网设备的通信接口，可供远程诊断和维护使用。</w:t>
      </w:r>
    </w:p>
    <w:p w:rsidR="00462CD5" w:rsidRDefault="00462CD5" w:rsidP="00462CD5">
      <w:pPr>
        <w:pStyle w:val="a9"/>
        <w:numPr>
          <w:ilvl w:val="0"/>
          <w:numId w:val="26"/>
        </w:numPr>
        <w:ind w:firstLineChars="0"/>
      </w:pPr>
      <w:r>
        <w:rPr>
          <w:rFonts w:hint="eastAsia"/>
        </w:rPr>
        <w:t>WEB</w:t>
      </w:r>
      <w:r>
        <w:rPr>
          <w:rFonts w:hint="eastAsia"/>
        </w:rPr>
        <w:t>服务器——</w:t>
      </w:r>
      <w:r w:rsidR="00FB2E6E">
        <w:rPr>
          <w:rFonts w:hint="eastAsia"/>
        </w:rPr>
        <w:t>提供</w:t>
      </w:r>
      <w:r w:rsidR="00FB2E6E">
        <w:rPr>
          <w:rFonts w:hint="eastAsia"/>
        </w:rPr>
        <w:t>WEB</w:t>
      </w:r>
      <w:r w:rsidR="00FB2E6E">
        <w:rPr>
          <w:rFonts w:hint="eastAsia"/>
        </w:rPr>
        <w:t>前端显示</w:t>
      </w:r>
    </w:p>
    <w:p w:rsidR="00462CD5" w:rsidRDefault="00462CD5" w:rsidP="00462CD5">
      <w:pPr>
        <w:pStyle w:val="a9"/>
        <w:numPr>
          <w:ilvl w:val="0"/>
          <w:numId w:val="26"/>
        </w:numPr>
        <w:ind w:firstLineChars="0"/>
      </w:pPr>
      <w:r>
        <w:rPr>
          <w:rFonts w:hint="eastAsia"/>
        </w:rPr>
        <w:t>GIS</w:t>
      </w:r>
      <w:r>
        <w:rPr>
          <w:rFonts w:hint="eastAsia"/>
        </w:rPr>
        <w:t>服务器——</w:t>
      </w:r>
      <w:r w:rsidR="00FB2E6E">
        <w:rPr>
          <w:rFonts w:hint="eastAsia"/>
        </w:rPr>
        <w:t>提供地图信息</w:t>
      </w:r>
    </w:p>
    <w:p w:rsidR="00462CD5" w:rsidRDefault="00462CD5" w:rsidP="00462CD5">
      <w:pPr>
        <w:pStyle w:val="a9"/>
        <w:numPr>
          <w:ilvl w:val="0"/>
          <w:numId w:val="26"/>
        </w:numPr>
        <w:ind w:firstLineChars="0"/>
      </w:pPr>
      <w:r>
        <w:rPr>
          <w:rFonts w:hint="eastAsia"/>
        </w:rPr>
        <w:t>视频服务器——</w:t>
      </w:r>
      <w:r w:rsidR="00FB2E6E">
        <w:rPr>
          <w:rFonts w:hint="eastAsia"/>
        </w:rPr>
        <w:t>提供远程视频协助服务</w:t>
      </w:r>
    </w:p>
    <w:p w:rsidR="00462CD5" w:rsidRDefault="00462CD5" w:rsidP="00462CD5">
      <w:pPr>
        <w:pStyle w:val="a9"/>
        <w:numPr>
          <w:ilvl w:val="0"/>
          <w:numId w:val="26"/>
        </w:numPr>
        <w:ind w:firstLineChars="0"/>
      </w:pPr>
      <w:r>
        <w:rPr>
          <w:rFonts w:hint="eastAsia"/>
        </w:rPr>
        <w:t>短信邮件告警服务器——</w:t>
      </w:r>
      <w:r w:rsidR="00FB2E6E">
        <w:rPr>
          <w:rFonts w:hint="eastAsia"/>
        </w:rPr>
        <w:t>提供短信和邮件告警服务</w:t>
      </w:r>
    </w:p>
    <w:p w:rsidR="00462CD5" w:rsidRDefault="00462CD5" w:rsidP="00462CD5">
      <w:pPr>
        <w:pStyle w:val="a9"/>
        <w:numPr>
          <w:ilvl w:val="0"/>
          <w:numId w:val="26"/>
        </w:numPr>
        <w:ind w:firstLineChars="0"/>
      </w:pPr>
      <w:r>
        <w:rPr>
          <w:rFonts w:hint="eastAsia"/>
        </w:rPr>
        <w:t>数据库服务器——</w:t>
      </w:r>
      <w:r w:rsidR="00FB2E6E">
        <w:rPr>
          <w:rFonts w:hint="eastAsia"/>
        </w:rPr>
        <w:t>供</w:t>
      </w:r>
      <w:r w:rsidR="002F1CC0">
        <w:rPr>
          <w:rFonts w:hint="eastAsia"/>
        </w:rPr>
        <w:t>实时数据、历史数据、报警数据的存储</w:t>
      </w:r>
    </w:p>
    <w:p w:rsidR="00B67782" w:rsidRPr="00462CD5" w:rsidRDefault="00B67782" w:rsidP="00B67782">
      <w:pPr>
        <w:pStyle w:val="1"/>
        <w:numPr>
          <w:ilvl w:val="0"/>
          <w:numId w:val="1"/>
        </w:numPr>
      </w:pPr>
      <w:bookmarkStart w:id="13" w:name="_Toc277928910"/>
      <w:r>
        <w:rPr>
          <w:rFonts w:hint="eastAsia"/>
        </w:rPr>
        <w:t>映翰通远程维护系统的功能</w:t>
      </w:r>
      <w:bookmarkEnd w:id="13"/>
    </w:p>
    <w:p w:rsidR="008B7B0D" w:rsidRDefault="007065A0" w:rsidP="00294D73">
      <w:pPr>
        <w:pStyle w:val="2"/>
        <w:numPr>
          <w:ilvl w:val="0"/>
          <w:numId w:val="25"/>
        </w:numPr>
      </w:pPr>
      <w:bookmarkStart w:id="14" w:name="_Toc277928911"/>
      <w:r>
        <w:rPr>
          <w:rFonts w:hint="eastAsia"/>
        </w:rPr>
        <w:t>设备管理</w:t>
      </w:r>
      <w:bookmarkEnd w:id="14"/>
    </w:p>
    <w:p w:rsidR="00E74A1A" w:rsidRDefault="007922CD" w:rsidP="00E74A1A">
      <w:pPr>
        <w:pStyle w:val="a9"/>
        <w:numPr>
          <w:ilvl w:val="0"/>
          <w:numId w:val="27"/>
        </w:numPr>
        <w:ind w:firstLineChars="0"/>
      </w:pPr>
      <w:r>
        <w:rPr>
          <w:rFonts w:hint="eastAsia"/>
        </w:rPr>
        <w:t>支持多种</w:t>
      </w:r>
      <w:r w:rsidR="007D1210">
        <w:rPr>
          <w:rFonts w:hint="eastAsia"/>
        </w:rPr>
        <w:t>自动裁剪机</w:t>
      </w:r>
      <w:r>
        <w:rPr>
          <w:rFonts w:hint="eastAsia"/>
        </w:rPr>
        <w:t>机型的接入</w:t>
      </w:r>
    </w:p>
    <w:p w:rsidR="00E74A1A" w:rsidRDefault="007922CD" w:rsidP="00E74A1A">
      <w:pPr>
        <w:pStyle w:val="a9"/>
        <w:numPr>
          <w:ilvl w:val="0"/>
          <w:numId w:val="27"/>
        </w:numPr>
        <w:ind w:firstLineChars="0"/>
      </w:pPr>
      <w:r>
        <w:rPr>
          <w:rFonts w:hint="eastAsia"/>
        </w:rPr>
        <w:t>支持多种联网设备的统一管理</w:t>
      </w:r>
    </w:p>
    <w:p w:rsidR="00E74A1A" w:rsidRDefault="007922CD" w:rsidP="00E74A1A">
      <w:pPr>
        <w:pStyle w:val="a9"/>
        <w:numPr>
          <w:ilvl w:val="0"/>
          <w:numId w:val="27"/>
        </w:numPr>
        <w:ind w:firstLineChars="0"/>
      </w:pPr>
      <w:r>
        <w:rPr>
          <w:rFonts w:hint="eastAsia"/>
        </w:rPr>
        <w:t>支持设备按地区分组</w:t>
      </w:r>
      <w:r w:rsidR="00F36BBC">
        <w:rPr>
          <w:rFonts w:hint="eastAsia"/>
        </w:rPr>
        <w:t>管理</w:t>
      </w:r>
    </w:p>
    <w:p w:rsidR="00D6169F" w:rsidRDefault="00D6169F" w:rsidP="00E74A1A">
      <w:pPr>
        <w:pStyle w:val="a9"/>
        <w:numPr>
          <w:ilvl w:val="0"/>
          <w:numId w:val="27"/>
        </w:numPr>
        <w:ind w:firstLineChars="0"/>
      </w:pPr>
      <w:r>
        <w:rPr>
          <w:rFonts w:hint="eastAsia"/>
        </w:rPr>
        <w:t>支持设备按机型管理</w:t>
      </w:r>
    </w:p>
    <w:p w:rsidR="00D07C74" w:rsidRPr="008A0BC8" w:rsidRDefault="006200F5" w:rsidP="00E74A1A">
      <w:pPr>
        <w:pStyle w:val="a9"/>
        <w:numPr>
          <w:ilvl w:val="0"/>
          <w:numId w:val="27"/>
        </w:numPr>
        <w:ind w:firstLineChars="0"/>
        <w:rPr>
          <w:b/>
        </w:rPr>
      </w:pPr>
      <w:r w:rsidRPr="008A0BC8">
        <w:rPr>
          <w:rFonts w:hint="eastAsia"/>
          <w:b/>
        </w:rPr>
        <w:t>支持设备进行远程激活功能</w:t>
      </w:r>
    </w:p>
    <w:p w:rsidR="008B7B0D" w:rsidRDefault="007065A0" w:rsidP="00075B0C">
      <w:pPr>
        <w:pStyle w:val="2"/>
        <w:numPr>
          <w:ilvl w:val="0"/>
          <w:numId w:val="25"/>
        </w:numPr>
      </w:pPr>
      <w:bookmarkStart w:id="15" w:name="_Toc277928912"/>
      <w:r>
        <w:rPr>
          <w:rFonts w:hint="eastAsia"/>
        </w:rPr>
        <w:lastRenderedPageBreak/>
        <w:t>地图导航</w:t>
      </w:r>
      <w:bookmarkEnd w:id="15"/>
    </w:p>
    <w:p w:rsidR="00F25FA2" w:rsidRDefault="00817004" w:rsidP="00817004">
      <w:pPr>
        <w:pStyle w:val="a9"/>
        <w:numPr>
          <w:ilvl w:val="0"/>
          <w:numId w:val="28"/>
        </w:numPr>
        <w:ind w:firstLineChars="0"/>
      </w:pPr>
      <w:r>
        <w:rPr>
          <w:rFonts w:hint="eastAsia"/>
        </w:rPr>
        <w:t>支持多种</w:t>
      </w:r>
      <w:r>
        <w:rPr>
          <w:rFonts w:hint="eastAsia"/>
        </w:rPr>
        <w:t>GIS</w:t>
      </w:r>
      <w:r>
        <w:rPr>
          <w:rFonts w:hint="eastAsia"/>
        </w:rPr>
        <w:t>源，例如：</w:t>
      </w:r>
      <w:r>
        <w:rPr>
          <w:rFonts w:hint="eastAsia"/>
        </w:rPr>
        <w:t>Google Map</w:t>
      </w:r>
    </w:p>
    <w:p w:rsidR="00817004" w:rsidRPr="00F25FA2" w:rsidRDefault="00817004" w:rsidP="00817004">
      <w:pPr>
        <w:pStyle w:val="a9"/>
        <w:numPr>
          <w:ilvl w:val="0"/>
          <w:numId w:val="28"/>
        </w:numPr>
        <w:ind w:firstLineChars="0"/>
      </w:pPr>
      <w:r>
        <w:rPr>
          <w:rFonts w:hint="eastAsia"/>
        </w:rPr>
        <w:t>支持基于</w:t>
      </w:r>
      <w:r>
        <w:rPr>
          <w:rFonts w:hint="eastAsia"/>
        </w:rPr>
        <w:t>GIS</w:t>
      </w:r>
      <w:r>
        <w:rPr>
          <w:rFonts w:hint="eastAsia"/>
        </w:rPr>
        <w:t>的监控、操作</w:t>
      </w:r>
    </w:p>
    <w:p w:rsidR="008B7B0D" w:rsidRDefault="007065A0" w:rsidP="00075B0C">
      <w:pPr>
        <w:pStyle w:val="2"/>
        <w:numPr>
          <w:ilvl w:val="0"/>
          <w:numId w:val="25"/>
        </w:numPr>
      </w:pPr>
      <w:bookmarkStart w:id="16" w:name="_Toc277928913"/>
      <w:r>
        <w:rPr>
          <w:rFonts w:hint="eastAsia"/>
        </w:rPr>
        <w:t>设备监控</w:t>
      </w:r>
      <w:bookmarkEnd w:id="16"/>
    </w:p>
    <w:p w:rsidR="00F25FA2" w:rsidRDefault="005C3A9C" w:rsidP="00E80CF9">
      <w:pPr>
        <w:pStyle w:val="a9"/>
        <w:numPr>
          <w:ilvl w:val="0"/>
          <w:numId w:val="29"/>
        </w:numPr>
        <w:ind w:firstLineChars="0"/>
      </w:pPr>
      <w:r>
        <w:rPr>
          <w:rFonts w:hint="eastAsia"/>
        </w:rPr>
        <w:t>支持实时数据的监控</w:t>
      </w:r>
    </w:p>
    <w:p w:rsidR="005C3A9C" w:rsidRDefault="005C3A9C" w:rsidP="00E80CF9">
      <w:pPr>
        <w:pStyle w:val="a9"/>
        <w:numPr>
          <w:ilvl w:val="0"/>
          <w:numId w:val="29"/>
        </w:numPr>
        <w:ind w:firstLineChars="0"/>
      </w:pPr>
      <w:r>
        <w:rPr>
          <w:rFonts w:hint="eastAsia"/>
        </w:rPr>
        <w:t>支持历史数据的回顾</w:t>
      </w:r>
    </w:p>
    <w:p w:rsidR="005C3A9C" w:rsidRPr="00F25FA2" w:rsidRDefault="005C3A9C" w:rsidP="00E80CF9">
      <w:pPr>
        <w:pStyle w:val="a9"/>
        <w:numPr>
          <w:ilvl w:val="0"/>
          <w:numId w:val="29"/>
        </w:numPr>
        <w:ind w:firstLineChars="0"/>
      </w:pPr>
      <w:r>
        <w:rPr>
          <w:rFonts w:hint="eastAsia"/>
        </w:rPr>
        <w:t>支持</w:t>
      </w:r>
      <w:r w:rsidR="00E1188D">
        <w:rPr>
          <w:rFonts w:hint="eastAsia"/>
        </w:rPr>
        <w:t>设备趋势数据的查看</w:t>
      </w:r>
    </w:p>
    <w:p w:rsidR="0011661A" w:rsidRDefault="007065A0" w:rsidP="0011661A">
      <w:pPr>
        <w:pStyle w:val="2"/>
        <w:numPr>
          <w:ilvl w:val="0"/>
          <w:numId w:val="25"/>
        </w:numPr>
      </w:pPr>
      <w:bookmarkStart w:id="17" w:name="_Toc277928914"/>
      <w:r>
        <w:rPr>
          <w:rFonts w:hint="eastAsia"/>
        </w:rPr>
        <w:t>报警管理</w:t>
      </w:r>
      <w:bookmarkEnd w:id="17"/>
    </w:p>
    <w:p w:rsidR="00F25FA2" w:rsidRDefault="00C06ACD" w:rsidP="00E80CF9">
      <w:pPr>
        <w:pStyle w:val="a9"/>
        <w:numPr>
          <w:ilvl w:val="0"/>
          <w:numId w:val="29"/>
        </w:numPr>
        <w:ind w:firstLineChars="0"/>
      </w:pPr>
      <w:r>
        <w:rPr>
          <w:rFonts w:hint="eastAsia"/>
        </w:rPr>
        <w:t>支持多种报警策略</w:t>
      </w:r>
    </w:p>
    <w:p w:rsidR="00C06ACD" w:rsidRDefault="00C06ACD" w:rsidP="00E80CF9">
      <w:pPr>
        <w:pStyle w:val="a9"/>
        <w:numPr>
          <w:ilvl w:val="0"/>
          <w:numId w:val="29"/>
        </w:numPr>
        <w:ind w:firstLineChars="0"/>
      </w:pPr>
      <w:r>
        <w:rPr>
          <w:rFonts w:hint="eastAsia"/>
        </w:rPr>
        <w:t>支持实时报警的监控</w:t>
      </w:r>
    </w:p>
    <w:p w:rsidR="00C06ACD" w:rsidRDefault="00C06ACD" w:rsidP="00E80CF9">
      <w:pPr>
        <w:pStyle w:val="a9"/>
        <w:numPr>
          <w:ilvl w:val="0"/>
          <w:numId w:val="29"/>
        </w:numPr>
        <w:ind w:firstLineChars="0"/>
      </w:pPr>
      <w:r>
        <w:rPr>
          <w:rFonts w:hint="eastAsia"/>
        </w:rPr>
        <w:t>支持页面、短信和邮件多种报警方式</w:t>
      </w:r>
    </w:p>
    <w:p w:rsidR="00C06ACD" w:rsidRPr="00F25FA2" w:rsidRDefault="00C06ACD" w:rsidP="00E80CF9">
      <w:pPr>
        <w:pStyle w:val="a9"/>
        <w:numPr>
          <w:ilvl w:val="0"/>
          <w:numId w:val="29"/>
        </w:numPr>
        <w:ind w:firstLineChars="0"/>
      </w:pPr>
      <w:r>
        <w:rPr>
          <w:rFonts w:hint="eastAsia"/>
        </w:rPr>
        <w:t>支持对历史报警的检索</w:t>
      </w:r>
    </w:p>
    <w:p w:rsidR="0011661A" w:rsidRDefault="004C6637" w:rsidP="00075B0C">
      <w:pPr>
        <w:pStyle w:val="2"/>
        <w:numPr>
          <w:ilvl w:val="0"/>
          <w:numId w:val="25"/>
        </w:numPr>
      </w:pPr>
      <w:bookmarkStart w:id="18" w:name="_Toc277928915"/>
      <w:r>
        <w:rPr>
          <w:rFonts w:hint="eastAsia"/>
        </w:rPr>
        <w:t>设备诊断</w:t>
      </w:r>
      <w:bookmarkEnd w:id="18"/>
    </w:p>
    <w:p w:rsidR="00F25FA2" w:rsidRDefault="00CA6A45" w:rsidP="00E80CF9">
      <w:pPr>
        <w:pStyle w:val="a9"/>
        <w:numPr>
          <w:ilvl w:val="0"/>
          <w:numId w:val="29"/>
        </w:numPr>
        <w:ind w:firstLineChars="0"/>
      </w:pPr>
      <w:r>
        <w:rPr>
          <w:rFonts w:hint="eastAsia"/>
        </w:rPr>
        <w:t>支持设备的远程管理</w:t>
      </w:r>
    </w:p>
    <w:p w:rsidR="00CA6A45" w:rsidRDefault="00CA6A45" w:rsidP="00E80CF9">
      <w:pPr>
        <w:pStyle w:val="a9"/>
        <w:numPr>
          <w:ilvl w:val="0"/>
          <w:numId w:val="29"/>
        </w:numPr>
        <w:ind w:firstLineChars="0"/>
      </w:pPr>
      <w:r>
        <w:rPr>
          <w:rFonts w:hint="eastAsia"/>
        </w:rPr>
        <w:t>支持设备的远程诊断</w:t>
      </w:r>
    </w:p>
    <w:p w:rsidR="00CA6A45" w:rsidRPr="00F25FA2" w:rsidRDefault="00CA6A45" w:rsidP="00E80CF9">
      <w:pPr>
        <w:pStyle w:val="a9"/>
        <w:numPr>
          <w:ilvl w:val="0"/>
          <w:numId w:val="29"/>
        </w:numPr>
        <w:ind w:firstLineChars="0"/>
      </w:pPr>
      <w:r>
        <w:rPr>
          <w:rFonts w:hint="eastAsia"/>
        </w:rPr>
        <w:t>支持设备的远程升级</w:t>
      </w:r>
    </w:p>
    <w:p w:rsidR="00B42F19" w:rsidRDefault="00B42F19" w:rsidP="00075B0C">
      <w:pPr>
        <w:pStyle w:val="2"/>
        <w:numPr>
          <w:ilvl w:val="0"/>
          <w:numId w:val="25"/>
        </w:numPr>
      </w:pPr>
      <w:bookmarkStart w:id="19" w:name="_Toc277928916"/>
      <w:r>
        <w:rPr>
          <w:rFonts w:hint="eastAsia"/>
        </w:rPr>
        <w:t>视频维护</w:t>
      </w:r>
      <w:bookmarkEnd w:id="19"/>
    </w:p>
    <w:p w:rsidR="00F25FA2" w:rsidRPr="00675DBD" w:rsidRDefault="00511119" w:rsidP="00E80CF9">
      <w:pPr>
        <w:pStyle w:val="a9"/>
        <w:numPr>
          <w:ilvl w:val="0"/>
          <w:numId w:val="29"/>
        </w:numPr>
        <w:ind w:firstLineChars="0"/>
        <w:rPr>
          <w:b/>
        </w:rPr>
      </w:pPr>
      <w:r w:rsidRPr="00675DBD">
        <w:rPr>
          <w:rFonts w:hint="eastAsia"/>
          <w:b/>
        </w:rPr>
        <w:t>支持现场的视频查看，以便专业人员对现场人员的远程指导</w:t>
      </w:r>
    </w:p>
    <w:p w:rsidR="008B7B0D" w:rsidRDefault="004C6637" w:rsidP="00075B0C">
      <w:pPr>
        <w:pStyle w:val="2"/>
        <w:numPr>
          <w:ilvl w:val="0"/>
          <w:numId w:val="25"/>
        </w:numPr>
      </w:pPr>
      <w:bookmarkStart w:id="20" w:name="_Toc277928917"/>
      <w:r>
        <w:rPr>
          <w:rFonts w:hint="eastAsia"/>
        </w:rPr>
        <w:t>维修管理</w:t>
      </w:r>
      <w:bookmarkEnd w:id="20"/>
    </w:p>
    <w:p w:rsidR="00F25FA2" w:rsidRDefault="00B30040" w:rsidP="00E80CF9">
      <w:pPr>
        <w:pStyle w:val="a9"/>
        <w:numPr>
          <w:ilvl w:val="0"/>
          <w:numId w:val="29"/>
        </w:numPr>
        <w:ind w:firstLineChars="0"/>
      </w:pPr>
      <w:r>
        <w:rPr>
          <w:rFonts w:hint="eastAsia"/>
        </w:rPr>
        <w:t>支持自动生成派工单</w:t>
      </w:r>
    </w:p>
    <w:p w:rsidR="00B30040" w:rsidRPr="00F25FA2" w:rsidRDefault="00B30040" w:rsidP="00E80CF9">
      <w:pPr>
        <w:pStyle w:val="a9"/>
        <w:numPr>
          <w:ilvl w:val="0"/>
          <w:numId w:val="29"/>
        </w:numPr>
        <w:ind w:firstLineChars="0"/>
      </w:pPr>
      <w:r>
        <w:rPr>
          <w:rFonts w:hint="eastAsia"/>
        </w:rPr>
        <w:t>支持跟踪维修过程</w:t>
      </w:r>
    </w:p>
    <w:p w:rsidR="008B7B0D" w:rsidRDefault="004C6637" w:rsidP="00075B0C">
      <w:pPr>
        <w:pStyle w:val="2"/>
        <w:numPr>
          <w:ilvl w:val="0"/>
          <w:numId w:val="25"/>
        </w:numPr>
      </w:pPr>
      <w:bookmarkStart w:id="21" w:name="_Toc277928918"/>
      <w:r>
        <w:rPr>
          <w:rFonts w:hint="eastAsia"/>
        </w:rPr>
        <w:t>资产管理</w:t>
      </w:r>
      <w:bookmarkEnd w:id="21"/>
    </w:p>
    <w:p w:rsidR="00F25FA2" w:rsidRDefault="00552C69" w:rsidP="00E80CF9">
      <w:pPr>
        <w:pStyle w:val="a9"/>
        <w:numPr>
          <w:ilvl w:val="0"/>
          <w:numId w:val="29"/>
        </w:numPr>
        <w:ind w:firstLineChars="0"/>
      </w:pPr>
      <w:r>
        <w:rPr>
          <w:rFonts w:hint="eastAsia"/>
        </w:rPr>
        <w:t>支持设备的安装、使用管理</w:t>
      </w:r>
    </w:p>
    <w:p w:rsidR="00552C69" w:rsidRDefault="00552C69" w:rsidP="00E80CF9">
      <w:pPr>
        <w:pStyle w:val="a9"/>
        <w:numPr>
          <w:ilvl w:val="0"/>
          <w:numId w:val="29"/>
        </w:numPr>
        <w:ind w:firstLineChars="0"/>
      </w:pPr>
      <w:r>
        <w:rPr>
          <w:rFonts w:hint="eastAsia"/>
        </w:rPr>
        <w:t>支持合同管理</w:t>
      </w:r>
    </w:p>
    <w:p w:rsidR="00552C69" w:rsidRPr="00F25FA2" w:rsidRDefault="00552C69" w:rsidP="00E80CF9">
      <w:pPr>
        <w:pStyle w:val="a9"/>
        <w:numPr>
          <w:ilvl w:val="0"/>
          <w:numId w:val="29"/>
        </w:numPr>
        <w:ind w:firstLineChars="0"/>
      </w:pPr>
      <w:r>
        <w:rPr>
          <w:rFonts w:hint="eastAsia"/>
        </w:rPr>
        <w:t>支持维修记录</w:t>
      </w:r>
    </w:p>
    <w:p w:rsidR="008B7B0D" w:rsidRDefault="004C6637" w:rsidP="00075B0C">
      <w:pPr>
        <w:pStyle w:val="2"/>
        <w:numPr>
          <w:ilvl w:val="0"/>
          <w:numId w:val="25"/>
        </w:numPr>
      </w:pPr>
      <w:bookmarkStart w:id="22" w:name="_Toc277928919"/>
      <w:r>
        <w:rPr>
          <w:rFonts w:hint="eastAsia"/>
        </w:rPr>
        <w:lastRenderedPageBreak/>
        <w:t>生产管理</w:t>
      </w:r>
      <w:bookmarkEnd w:id="22"/>
    </w:p>
    <w:p w:rsidR="00F25FA2" w:rsidRDefault="00EF6269" w:rsidP="00E80CF9">
      <w:pPr>
        <w:pStyle w:val="a9"/>
        <w:numPr>
          <w:ilvl w:val="0"/>
          <w:numId w:val="29"/>
        </w:numPr>
        <w:ind w:firstLineChars="0"/>
      </w:pPr>
      <w:r>
        <w:rPr>
          <w:rFonts w:hint="eastAsia"/>
        </w:rPr>
        <w:t>支持生产实时数据</w:t>
      </w:r>
    </w:p>
    <w:p w:rsidR="00EF6269" w:rsidRPr="00F25FA2" w:rsidRDefault="00EF6269" w:rsidP="00E80CF9">
      <w:pPr>
        <w:pStyle w:val="a9"/>
        <w:numPr>
          <w:ilvl w:val="0"/>
          <w:numId w:val="29"/>
        </w:numPr>
        <w:ind w:firstLineChars="0"/>
      </w:pPr>
      <w:r>
        <w:rPr>
          <w:rFonts w:hint="eastAsia"/>
        </w:rPr>
        <w:t>支持任务调度</w:t>
      </w:r>
    </w:p>
    <w:p w:rsidR="008B7B0D" w:rsidRDefault="004C6637" w:rsidP="00075B0C">
      <w:pPr>
        <w:pStyle w:val="2"/>
        <w:numPr>
          <w:ilvl w:val="0"/>
          <w:numId w:val="25"/>
        </w:numPr>
      </w:pPr>
      <w:bookmarkStart w:id="23" w:name="_Toc277928920"/>
      <w:r>
        <w:rPr>
          <w:rFonts w:hint="eastAsia"/>
        </w:rPr>
        <w:t>报表管理</w:t>
      </w:r>
      <w:bookmarkEnd w:id="23"/>
    </w:p>
    <w:p w:rsidR="00F25FA2" w:rsidRDefault="008A46D7" w:rsidP="00E80CF9">
      <w:pPr>
        <w:pStyle w:val="a9"/>
        <w:numPr>
          <w:ilvl w:val="0"/>
          <w:numId w:val="29"/>
        </w:numPr>
        <w:ind w:firstLineChars="0"/>
      </w:pPr>
      <w:r>
        <w:rPr>
          <w:rFonts w:hint="eastAsia"/>
        </w:rPr>
        <w:t>内嵌实时数据、数据趋势、网络等报表</w:t>
      </w:r>
    </w:p>
    <w:p w:rsidR="008A46D7" w:rsidRDefault="008A46D7" w:rsidP="00E80CF9">
      <w:pPr>
        <w:pStyle w:val="a9"/>
        <w:numPr>
          <w:ilvl w:val="0"/>
          <w:numId w:val="29"/>
        </w:numPr>
        <w:ind w:firstLineChars="0"/>
      </w:pPr>
      <w:r>
        <w:rPr>
          <w:rFonts w:hint="eastAsia"/>
        </w:rPr>
        <w:t>支持自定义报表</w:t>
      </w:r>
    </w:p>
    <w:p w:rsidR="008A46D7" w:rsidRPr="00F25FA2" w:rsidRDefault="008A46D7" w:rsidP="00E80CF9">
      <w:pPr>
        <w:pStyle w:val="a9"/>
        <w:numPr>
          <w:ilvl w:val="0"/>
          <w:numId w:val="29"/>
        </w:numPr>
        <w:ind w:firstLineChars="0"/>
      </w:pPr>
      <w:r>
        <w:rPr>
          <w:rFonts w:hint="eastAsia"/>
        </w:rPr>
        <w:t>支持对自动裁剪机的报表收集分析</w:t>
      </w:r>
    </w:p>
    <w:p w:rsidR="008B7B0D" w:rsidRDefault="004C6637" w:rsidP="00075B0C">
      <w:pPr>
        <w:pStyle w:val="2"/>
        <w:numPr>
          <w:ilvl w:val="0"/>
          <w:numId w:val="25"/>
        </w:numPr>
      </w:pPr>
      <w:bookmarkStart w:id="24" w:name="_Toc277928921"/>
      <w:r>
        <w:rPr>
          <w:rFonts w:hint="eastAsia"/>
        </w:rPr>
        <w:t>权限控制</w:t>
      </w:r>
      <w:bookmarkEnd w:id="24"/>
    </w:p>
    <w:p w:rsidR="00F25FA2" w:rsidRDefault="00316FD5" w:rsidP="00E80CF9">
      <w:pPr>
        <w:pStyle w:val="a9"/>
        <w:numPr>
          <w:ilvl w:val="0"/>
          <w:numId w:val="29"/>
        </w:numPr>
        <w:ind w:firstLineChars="0"/>
      </w:pPr>
      <w:r>
        <w:rPr>
          <w:rFonts w:hint="eastAsia"/>
        </w:rPr>
        <w:t>支持厂商、代理商、最终客户多级权限管理</w:t>
      </w:r>
    </w:p>
    <w:p w:rsidR="00316FD5" w:rsidRPr="00F25FA2" w:rsidRDefault="00316FD5" w:rsidP="00E80CF9">
      <w:pPr>
        <w:pStyle w:val="a9"/>
        <w:numPr>
          <w:ilvl w:val="0"/>
          <w:numId w:val="29"/>
        </w:numPr>
        <w:ind w:firstLineChars="0"/>
      </w:pPr>
      <w:r>
        <w:rPr>
          <w:rFonts w:hint="eastAsia"/>
        </w:rPr>
        <w:t>每一级权限可以设置多种角色</w:t>
      </w:r>
    </w:p>
    <w:p w:rsidR="00B515BE" w:rsidRPr="00B515BE" w:rsidRDefault="00B515BE" w:rsidP="00075B0C">
      <w:pPr>
        <w:pStyle w:val="a9"/>
        <w:keepNext/>
        <w:keepLines/>
        <w:numPr>
          <w:ilvl w:val="0"/>
          <w:numId w:val="20"/>
        </w:numPr>
        <w:spacing w:before="340" w:after="330" w:line="578" w:lineRule="auto"/>
        <w:ind w:firstLineChars="0"/>
        <w:outlineLvl w:val="0"/>
        <w:rPr>
          <w:b/>
          <w:bCs/>
          <w:vanish/>
          <w:kern w:val="44"/>
          <w:sz w:val="44"/>
          <w:szCs w:val="44"/>
        </w:rPr>
      </w:pPr>
      <w:bookmarkStart w:id="25" w:name="_Toc277928887"/>
      <w:bookmarkStart w:id="26" w:name="_Toc277928922"/>
      <w:bookmarkEnd w:id="25"/>
      <w:bookmarkEnd w:id="26"/>
    </w:p>
    <w:p w:rsidR="00B515BE" w:rsidRPr="00B515BE" w:rsidRDefault="00B515BE" w:rsidP="00075B0C">
      <w:pPr>
        <w:pStyle w:val="a9"/>
        <w:keepNext/>
        <w:keepLines/>
        <w:numPr>
          <w:ilvl w:val="0"/>
          <w:numId w:val="20"/>
        </w:numPr>
        <w:spacing w:before="340" w:after="330" w:line="578" w:lineRule="auto"/>
        <w:ind w:firstLineChars="0"/>
        <w:outlineLvl w:val="0"/>
        <w:rPr>
          <w:b/>
          <w:bCs/>
          <w:vanish/>
          <w:kern w:val="44"/>
          <w:sz w:val="44"/>
          <w:szCs w:val="44"/>
        </w:rPr>
      </w:pPr>
      <w:bookmarkStart w:id="27" w:name="_Toc277928888"/>
      <w:bookmarkStart w:id="28" w:name="_Toc277928923"/>
      <w:bookmarkEnd w:id="27"/>
      <w:bookmarkEnd w:id="28"/>
    </w:p>
    <w:p w:rsidR="00B515BE" w:rsidRPr="00B515BE" w:rsidRDefault="00B515BE" w:rsidP="00075B0C">
      <w:pPr>
        <w:pStyle w:val="a9"/>
        <w:keepNext/>
        <w:keepLines/>
        <w:numPr>
          <w:ilvl w:val="0"/>
          <w:numId w:val="20"/>
        </w:numPr>
        <w:spacing w:before="340" w:after="330" w:line="578" w:lineRule="auto"/>
        <w:ind w:firstLineChars="0"/>
        <w:outlineLvl w:val="0"/>
        <w:rPr>
          <w:b/>
          <w:bCs/>
          <w:vanish/>
          <w:kern w:val="44"/>
          <w:sz w:val="44"/>
          <w:szCs w:val="44"/>
        </w:rPr>
      </w:pPr>
      <w:bookmarkStart w:id="29" w:name="_Toc277928889"/>
      <w:bookmarkStart w:id="30" w:name="_Toc277928924"/>
      <w:bookmarkEnd w:id="29"/>
      <w:bookmarkEnd w:id="30"/>
    </w:p>
    <w:p w:rsidR="00B515BE" w:rsidRPr="00B515BE" w:rsidRDefault="00B515BE" w:rsidP="00075B0C">
      <w:pPr>
        <w:pStyle w:val="a9"/>
        <w:keepNext/>
        <w:keepLines/>
        <w:numPr>
          <w:ilvl w:val="0"/>
          <w:numId w:val="20"/>
        </w:numPr>
        <w:spacing w:before="340" w:after="330" w:line="578" w:lineRule="auto"/>
        <w:ind w:firstLineChars="0"/>
        <w:outlineLvl w:val="0"/>
        <w:rPr>
          <w:b/>
          <w:bCs/>
          <w:vanish/>
          <w:kern w:val="44"/>
          <w:sz w:val="44"/>
          <w:szCs w:val="44"/>
        </w:rPr>
      </w:pPr>
      <w:bookmarkStart w:id="31" w:name="_Toc277928890"/>
      <w:bookmarkStart w:id="32" w:name="_Toc277928925"/>
      <w:bookmarkEnd w:id="31"/>
      <w:bookmarkEnd w:id="32"/>
    </w:p>
    <w:p w:rsidR="00B515BE" w:rsidRPr="00B515BE" w:rsidRDefault="00B515BE" w:rsidP="00075B0C">
      <w:pPr>
        <w:pStyle w:val="a9"/>
        <w:keepNext/>
        <w:keepLines/>
        <w:numPr>
          <w:ilvl w:val="0"/>
          <w:numId w:val="20"/>
        </w:numPr>
        <w:spacing w:before="340" w:after="330" w:line="578" w:lineRule="auto"/>
        <w:ind w:firstLineChars="0"/>
        <w:outlineLvl w:val="0"/>
        <w:rPr>
          <w:b/>
          <w:bCs/>
          <w:vanish/>
          <w:kern w:val="44"/>
          <w:sz w:val="44"/>
          <w:szCs w:val="44"/>
        </w:rPr>
      </w:pPr>
      <w:bookmarkStart w:id="33" w:name="_Toc277928891"/>
      <w:bookmarkStart w:id="34" w:name="_Toc277928926"/>
      <w:bookmarkEnd w:id="33"/>
      <w:bookmarkEnd w:id="34"/>
    </w:p>
    <w:p w:rsidR="00D96D66" w:rsidRDefault="00640912" w:rsidP="00075B0C">
      <w:pPr>
        <w:pStyle w:val="1"/>
        <w:numPr>
          <w:ilvl w:val="0"/>
          <w:numId w:val="20"/>
        </w:numPr>
      </w:pPr>
      <w:bookmarkStart w:id="35" w:name="_Toc277928927"/>
      <w:r>
        <w:rPr>
          <w:rFonts w:hint="eastAsia"/>
        </w:rPr>
        <w:t>性能</w:t>
      </w:r>
      <w:bookmarkEnd w:id="35"/>
    </w:p>
    <w:p w:rsidR="00D96D66" w:rsidRPr="00B515BE" w:rsidRDefault="00446391" w:rsidP="00B515BE">
      <w:pPr>
        <w:pStyle w:val="2"/>
        <w:numPr>
          <w:ilvl w:val="0"/>
          <w:numId w:val="32"/>
        </w:numPr>
      </w:pPr>
      <w:bookmarkStart w:id="36" w:name="_Toc277928928"/>
      <w:r w:rsidRPr="00B515BE">
        <w:rPr>
          <w:rFonts w:hint="eastAsia"/>
        </w:rPr>
        <w:t>智能联网设备性能</w:t>
      </w:r>
      <w:bookmarkEnd w:id="36"/>
    </w:p>
    <w:p w:rsidR="00D96D66" w:rsidRDefault="00D96D66" w:rsidP="00D96D66">
      <w:pPr>
        <w:numPr>
          <w:ilvl w:val="0"/>
          <w:numId w:val="2"/>
        </w:numPr>
      </w:pPr>
      <w:r>
        <w:rPr>
          <w:rFonts w:hint="eastAsia"/>
        </w:rPr>
        <w:t>7 * 24</w:t>
      </w:r>
      <w:r>
        <w:rPr>
          <w:rFonts w:hint="eastAsia"/>
        </w:rPr>
        <w:t>小时正常稳定工作；</w:t>
      </w:r>
    </w:p>
    <w:p w:rsidR="00D96D66" w:rsidRDefault="00D96D66" w:rsidP="00D96D66">
      <w:pPr>
        <w:numPr>
          <w:ilvl w:val="0"/>
          <w:numId w:val="2"/>
        </w:numPr>
      </w:pPr>
      <w:r>
        <w:rPr>
          <w:rFonts w:hint="eastAsia"/>
        </w:rPr>
        <w:t>平均联网保持时间：</w:t>
      </w:r>
      <w:r>
        <w:rPr>
          <w:rFonts w:hint="eastAsia"/>
        </w:rPr>
        <w:t xml:space="preserve"> &gt;= 24</w:t>
      </w:r>
      <w:r>
        <w:rPr>
          <w:rFonts w:hint="eastAsia"/>
        </w:rPr>
        <w:t>小时</w:t>
      </w:r>
    </w:p>
    <w:p w:rsidR="00D96D66" w:rsidRDefault="00D96D66" w:rsidP="00D96D66">
      <w:pPr>
        <w:numPr>
          <w:ilvl w:val="0"/>
          <w:numId w:val="2"/>
        </w:numPr>
      </w:pPr>
      <w:proofErr w:type="spellStart"/>
      <w:r>
        <w:t>I</w:t>
      </w:r>
      <w:r>
        <w:rPr>
          <w:rFonts w:hint="eastAsia"/>
        </w:rPr>
        <w:t>cmp</w:t>
      </w:r>
      <w:proofErr w:type="spellEnd"/>
      <w:r>
        <w:rPr>
          <w:rFonts w:hint="eastAsia"/>
        </w:rPr>
        <w:t>平均延迟：</w:t>
      </w:r>
      <w:smartTag w:uri="urn:schemas-microsoft-com:office:smarttags" w:element="chmetcnv">
        <w:smartTagPr>
          <w:attr w:name="UnitName" w:val="g"/>
          <w:attr w:name="SourceValue" w:val="2.5"/>
          <w:attr w:name="HasSpace" w:val="False"/>
          <w:attr w:name="Negative" w:val="False"/>
          <w:attr w:name="NumberType" w:val="1"/>
          <w:attr w:name="TCSC" w:val="0"/>
        </w:smartTagPr>
        <w:r>
          <w:rPr>
            <w:rFonts w:hint="eastAsia"/>
          </w:rPr>
          <w:t>2.5G</w:t>
        </w:r>
      </w:smartTag>
      <w:r>
        <w:rPr>
          <w:rFonts w:hint="eastAsia"/>
        </w:rPr>
        <w:t>无线智能联网设备：</w:t>
      </w:r>
      <w:r>
        <w:rPr>
          <w:rFonts w:hint="eastAsia"/>
        </w:rPr>
        <w:t>&lt;600ms ;</w:t>
      </w:r>
      <w:smartTag w:uri="urn:schemas-microsoft-com:office:smarttags" w:element="chmetcnv">
        <w:smartTagPr>
          <w:attr w:name="UnitName" w:val="g"/>
          <w:attr w:name="SourceValue" w:val="3"/>
          <w:attr w:name="HasSpace" w:val="False"/>
          <w:attr w:name="Negative" w:val="False"/>
          <w:attr w:name="NumberType" w:val="1"/>
          <w:attr w:name="TCSC" w:val="0"/>
        </w:smartTagPr>
        <w:r>
          <w:rPr>
            <w:rFonts w:hint="eastAsia"/>
          </w:rPr>
          <w:t>3G</w:t>
        </w:r>
      </w:smartTag>
      <w:r>
        <w:rPr>
          <w:rFonts w:hint="eastAsia"/>
        </w:rPr>
        <w:t>无线智能联网设备；</w:t>
      </w:r>
    </w:p>
    <w:p w:rsidR="00D96D66" w:rsidRDefault="00D96D66" w:rsidP="00D96D66">
      <w:pPr>
        <w:numPr>
          <w:ilvl w:val="0"/>
          <w:numId w:val="2"/>
        </w:numPr>
      </w:pPr>
      <w:r>
        <w:rPr>
          <w:rFonts w:hint="eastAsia"/>
        </w:rPr>
        <w:t>上电启动平均时间：</w:t>
      </w:r>
      <w:r>
        <w:rPr>
          <w:rFonts w:hint="eastAsia"/>
        </w:rPr>
        <w:t xml:space="preserve"> &lt; 60s</w:t>
      </w:r>
    </w:p>
    <w:p w:rsidR="00D96D66" w:rsidRPr="00F3473E" w:rsidRDefault="00D96D66" w:rsidP="00D96D66">
      <w:pPr>
        <w:numPr>
          <w:ilvl w:val="0"/>
          <w:numId w:val="2"/>
        </w:numPr>
      </w:pPr>
      <w:r>
        <w:rPr>
          <w:rFonts w:hint="eastAsia"/>
        </w:rPr>
        <w:t>平均拨号时间</w:t>
      </w:r>
      <w:r>
        <w:rPr>
          <w:rFonts w:hint="eastAsia"/>
        </w:rPr>
        <w:t>: &lt;  30s</w:t>
      </w:r>
    </w:p>
    <w:p w:rsidR="00D96D66" w:rsidRPr="00B515BE" w:rsidRDefault="00446391" w:rsidP="009067CD">
      <w:pPr>
        <w:pStyle w:val="2"/>
        <w:numPr>
          <w:ilvl w:val="0"/>
          <w:numId w:val="32"/>
        </w:numPr>
      </w:pPr>
      <w:bookmarkStart w:id="37" w:name="_Toc277928929"/>
      <w:r w:rsidRPr="00B515BE">
        <w:rPr>
          <w:rFonts w:hint="eastAsia"/>
        </w:rPr>
        <w:t>监控系统</w:t>
      </w:r>
      <w:bookmarkEnd w:id="37"/>
    </w:p>
    <w:p w:rsidR="00D96D66" w:rsidRDefault="00D96D66" w:rsidP="00D96D66">
      <w:pPr>
        <w:numPr>
          <w:ilvl w:val="0"/>
          <w:numId w:val="2"/>
        </w:numPr>
      </w:pPr>
      <w:r>
        <w:rPr>
          <w:rFonts w:hint="eastAsia"/>
        </w:rPr>
        <w:t>监控接入管理能力</w:t>
      </w:r>
      <w:r>
        <w:rPr>
          <w:rFonts w:hint="eastAsia"/>
        </w:rPr>
        <w:t xml:space="preserve"> &gt; 500</w:t>
      </w:r>
      <w:r>
        <w:rPr>
          <w:rFonts w:hint="eastAsia"/>
        </w:rPr>
        <w:t>点被监控单元；</w:t>
      </w:r>
    </w:p>
    <w:p w:rsidR="00D96D66" w:rsidRDefault="00D96D66" w:rsidP="00D96D66">
      <w:pPr>
        <w:numPr>
          <w:ilvl w:val="0"/>
          <w:numId w:val="2"/>
        </w:numPr>
      </w:pPr>
      <w:r>
        <w:rPr>
          <w:rFonts w:hint="eastAsia"/>
        </w:rPr>
        <w:t>具有扩展能力；</w:t>
      </w:r>
    </w:p>
    <w:p w:rsidR="00D96D66" w:rsidRDefault="00D96D66" w:rsidP="00D96D66">
      <w:pPr>
        <w:numPr>
          <w:ilvl w:val="0"/>
          <w:numId w:val="2"/>
        </w:numPr>
      </w:pPr>
      <w:r>
        <w:rPr>
          <w:rFonts w:hint="eastAsia"/>
        </w:rPr>
        <w:t>支持大于</w:t>
      </w:r>
      <w:r>
        <w:rPr>
          <w:rFonts w:hint="eastAsia"/>
        </w:rPr>
        <w:t>100</w:t>
      </w:r>
      <w:r>
        <w:rPr>
          <w:rFonts w:hint="eastAsia"/>
        </w:rPr>
        <w:t>用户；</w:t>
      </w:r>
    </w:p>
    <w:p w:rsidR="00D96D66" w:rsidRDefault="00D96D66" w:rsidP="00D96D66">
      <w:pPr>
        <w:numPr>
          <w:ilvl w:val="0"/>
          <w:numId w:val="2"/>
        </w:numPr>
      </w:pPr>
      <w:r>
        <w:rPr>
          <w:rFonts w:hint="eastAsia"/>
        </w:rPr>
        <w:t>支持大于</w:t>
      </w:r>
      <w:r>
        <w:rPr>
          <w:rFonts w:hint="eastAsia"/>
        </w:rPr>
        <w:t>10</w:t>
      </w:r>
      <w:r>
        <w:rPr>
          <w:rFonts w:hint="eastAsia"/>
        </w:rPr>
        <w:t>客户端同时操作；</w:t>
      </w:r>
    </w:p>
    <w:p w:rsidR="00D96D66" w:rsidRPr="00B515BE" w:rsidRDefault="00446391" w:rsidP="009067CD">
      <w:pPr>
        <w:pStyle w:val="2"/>
        <w:numPr>
          <w:ilvl w:val="0"/>
          <w:numId w:val="32"/>
        </w:numPr>
      </w:pPr>
      <w:bookmarkStart w:id="38" w:name="_Toc277928930"/>
      <w:r w:rsidRPr="00B515BE">
        <w:t>产品质量</w:t>
      </w:r>
      <w:bookmarkEnd w:id="38"/>
    </w:p>
    <w:p w:rsidR="00D96D66" w:rsidRDefault="00D96D66" w:rsidP="00D96D66">
      <w:pPr>
        <w:spacing w:line="360" w:lineRule="auto"/>
        <w:ind w:firstLineChars="200" w:firstLine="420"/>
      </w:pPr>
      <w:r>
        <w:rPr>
          <w:rFonts w:hint="eastAsia"/>
        </w:rPr>
        <w:t>对于定制的控制器及智能联网设备质量需求：</w:t>
      </w:r>
    </w:p>
    <w:p w:rsidR="00D96D66" w:rsidRPr="0003750F" w:rsidRDefault="00D96D66" w:rsidP="00D96D66">
      <w:pPr>
        <w:numPr>
          <w:ilvl w:val="0"/>
          <w:numId w:val="2"/>
        </w:numPr>
        <w:tabs>
          <w:tab w:val="num" w:pos="1260"/>
        </w:tabs>
        <w:spacing w:line="360" w:lineRule="auto"/>
      </w:pPr>
      <w:r w:rsidRPr="008D3AA1">
        <w:t>平均无故障工作时间（</w:t>
      </w:r>
      <w:r w:rsidRPr="008D3AA1">
        <w:t>MIBF</w:t>
      </w:r>
      <w:r w:rsidRPr="008D3AA1">
        <w:t>）必须大于</w:t>
      </w:r>
      <w:r w:rsidRPr="008D3AA1">
        <w:t>6000</w:t>
      </w:r>
      <w:r w:rsidRPr="008D3AA1">
        <w:t>小时要求</w:t>
      </w:r>
      <w:r w:rsidRPr="008D3AA1">
        <w:rPr>
          <w:rFonts w:hint="eastAsia"/>
        </w:rPr>
        <w:t>，</w:t>
      </w:r>
      <w:r w:rsidRPr="008D3AA1">
        <w:t>产品寿命</w:t>
      </w:r>
      <w:r w:rsidRPr="008D3AA1">
        <w:rPr>
          <w:rFonts w:hint="eastAsia"/>
        </w:rPr>
        <w:t>不少于</w:t>
      </w:r>
      <w:r w:rsidRPr="008D3AA1">
        <w:rPr>
          <w:rFonts w:hint="eastAsia"/>
        </w:rPr>
        <w:t>10</w:t>
      </w:r>
      <w:r w:rsidRPr="008D3AA1">
        <w:t>年</w:t>
      </w:r>
      <w:r w:rsidRPr="008D3AA1">
        <w:rPr>
          <w:rFonts w:hint="eastAsia"/>
        </w:rPr>
        <w:t>；</w:t>
      </w:r>
    </w:p>
    <w:p w:rsidR="00D96D66" w:rsidRPr="0003750F" w:rsidRDefault="00D96D66" w:rsidP="00D96D66">
      <w:pPr>
        <w:numPr>
          <w:ilvl w:val="0"/>
          <w:numId w:val="2"/>
        </w:numPr>
        <w:tabs>
          <w:tab w:val="num" w:pos="900"/>
          <w:tab w:val="num" w:pos="1080"/>
          <w:tab w:val="num" w:pos="1260"/>
        </w:tabs>
        <w:spacing w:line="360" w:lineRule="auto"/>
      </w:pPr>
      <w:r w:rsidRPr="0003750F">
        <w:lastRenderedPageBreak/>
        <w:t>机械性能：应能承受正常运行中的机械震动及常规运输条件下的冲击，设备不发生损坏和零部件松动脱落现象，系统仍能正常工作。</w:t>
      </w:r>
    </w:p>
    <w:p w:rsidR="00D96D66" w:rsidRPr="0003750F" w:rsidRDefault="00D96D66" w:rsidP="00D96D66">
      <w:pPr>
        <w:numPr>
          <w:ilvl w:val="0"/>
          <w:numId w:val="2"/>
        </w:numPr>
        <w:tabs>
          <w:tab w:val="num" w:pos="900"/>
          <w:tab w:val="num" w:pos="1080"/>
          <w:tab w:val="num" w:pos="1260"/>
        </w:tabs>
        <w:spacing w:line="360" w:lineRule="auto"/>
      </w:pPr>
      <w:bookmarkStart w:id="39" w:name="_Toc34535854"/>
      <w:bookmarkStart w:id="40" w:name="_Toc41475068"/>
      <w:r w:rsidRPr="0003750F">
        <w:t>工作环境温度和湿度</w:t>
      </w:r>
      <w:bookmarkEnd w:id="39"/>
      <w:bookmarkEnd w:id="40"/>
      <w:r w:rsidRPr="0003750F">
        <w:t>要求</w:t>
      </w:r>
      <w:r w:rsidRPr="0003750F">
        <w:rPr>
          <w:rFonts w:hint="eastAsia"/>
        </w:rPr>
        <w:t>，</w:t>
      </w:r>
      <w:r w:rsidRPr="0003750F">
        <w:t>应能适应较大的温差变化，对湿度有较低敏感度，不丢失数据</w:t>
      </w:r>
      <w:r w:rsidRPr="0003750F">
        <w:rPr>
          <w:rFonts w:hint="eastAsia"/>
        </w:rPr>
        <w:t>。</w:t>
      </w:r>
    </w:p>
    <w:p w:rsidR="00D96D66" w:rsidRPr="00FD1E8D" w:rsidRDefault="00D96D66" w:rsidP="00D96D66">
      <w:pPr>
        <w:spacing w:line="360" w:lineRule="auto"/>
        <w:ind w:firstLineChars="200" w:firstLine="420"/>
      </w:pPr>
      <w:r>
        <w:rPr>
          <w:rFonts w:hint="eastAsia"/>
        </w:rPr>
        <w:t>监控中心软件应满足除外部原因（如服务器故障，通信故障等）外</w:t>
      </w:r>
      <w:r>
        <w:rPr>
          <w:rFonts w:hint="eastAsia"/>
        </w:rPr>
        <w:t>7 * 24</w:t>
      </w:r>
      <w:r>
        <w:rPr>
          <w:rFonts w:hint="eastAsia"/>
        </w:rPr>
        <w:t>小时稳定运行。</w:t>
      </w:r>
    </w:p>
    <w:p w:rsidR="00D96D66" w:rsidRPr="00C42A07" w:rsidRDefault="00D96D66" w:rsidP="00D96D66"/>
    <w:p w:rsidR="00D96D66" w:rsidRDefault="001E56EB" w:rsidP="00217060">
      <w:pPr>
        <w:pStyle w:val="2"/>
        <w:numPr>
          <w:ilvl w:val="0"/>
          <w:numId w:val="32"/>
        </w:numPr>
      </w:pPr>
      <w:bookmarkStart w:id="41" w:name="_Toc277928931"/>
      <w:r>
        <w:rPr>
          <w:rFonts w:hint="eastAsia"/>
        </w:rPr>
        <w:t>监控中心机房</w:t>
      </w:r>
      <w:bookmarkEnd w:id="41"/>
    </w:p>
    <w:p w:rsidR="00D96D66" w:rsidRDefault="00F718A3" w:rsidP="00F718A3">
      <w:pPr>
        <w:ind w:firstLine="420"/>
      </w:pPr>
      <w:r>
        <w:rPr>
          <w:rFonts w:hint="eastAsia"/>
        </w:rPr>
        <w:t>一个好的监控中心也是体现企业形象和优势的地方，所以</w:t>
      </w:r>
      <w:r w:rsidR="00D96D66">
        <w:rPr>
          <w:rFonts w:hint="eastAsia"/>
        </w:rPr>
        <w:t>在本次项目中，监控中心机房将在</w:t>
      </w:r>
      <w:r w:rsidR="004C1730">
        <w:rPr>
          <w:rFonts w:hint="eastAsia"/>
        </w:rPr>
        <w:t>和鹰科技</w:t>
      </w:r>
      <w:r w:rsidR="00D96D66">
        <w:rPr>
          <w:rFonts w:hint="eastAsia"/>
        </w:rPr>
        <w:t>建设，要求具备服务器机房和集中监视机房。</w:t>
      </w:r>
    </w:p>
    <w:p w:rsidR="00D96D66" w:rsidRDefault="00D96D66" w:rsidP="00D96D66">
      <w:pPr>
        <w:numPr>
          <w:ilvl w:val="0"/>
          <w:numId w:val="6"/>
        </w:numPr>
      </w:pPr>
      <w:r>
        <w:rPr>
          <w:rFonts w:hint="eastAsia"/>
        </w:rPr>
        <w:t>服务器机房：该</w:t>
      </w:r>
      <w:r w:rsidR="00920683">
        <w:rPr>
          <w:rFonts w:hint="eastAsia"/>
        </w:rPr>
        <w:t>机房存放系统所用服务器、网络接入设备、网络交换设备</w:t>
      </w:r>
      <w:r>
        <w:rPr>
          <w:rFonts w:hint="eastAsia"/>
        </w:rPr>
        <w:t>。要求机房在设计、施工时遵循现有的计算机机房标准、规范的相关部分，如：</w:t>
      </w:r>
      <w:r>
        <w:t>GB 2887</w:t>
      </w:r>
      <w:r>
        <w:t>《电子计算机场地通用规范》、</w:t>
      </w:r>
      <w:r>
        <w:t>GB 50174</w:t>
      </w:r>
      <w:r>
        <w:t>《电子计算机机房设计规范》、</w:t>
      </w:r>
      <w:r>
        <w:t>GB 9361</w:t>
      </w:r>
      <w:r>
        <w:t>《计算机场地安全要求》、</w:t>
      </w:r>
      <w:r>
        <w:t>GB 50054</w:t>
      </w:r>
      <w:r>
        <w:t>《低压配电设计规范》、</w:t>
      </w:r>
      <w:r>
        <w:t>GB 50019</w:t>
      </w:r>
      <w:r>
        <w:t>《采暖通风与空气调节设计规范》</w:t>
      </w:r>
      <w:r>
        <w:rPr>
          <w:rFonts w:hint="eastAsia"/>
        </w:rPr>
        <w:t>；</w:t>
      </w:r>
    </w:p>
    <w:p w:rsidR="00D96D66" w:rsidRDefault="00D96D66" w:rsidP="00D96D66">
      <w:pPr>
        <w:numPr>
          <w:ilvl w:val="0"/>
          <w:numId w:val="6"/>
        </w:numPr>
        <w:rPr>
          <w:i/>
          <w:color w:val="FF0000"/>
        </w:rPr>
      </w:pPr>
      <w:r>
        <w:rPr>
          <w:rFonts w:hint="eastAsia"/>
        </w:rPr>
        <w:t>集中监视机房：该机房用于值守工程师集中监控远程设备运行数据、视频。机房应具有大屏幕显示系统以及多屏显示系统，具有多屏显示功能。</w:t>
      </w:r>
      <w:r w:rsidRPr="00897AAE">
        <w:rPr>
          <w:rFonts w:hint="eastAsia"/>
          <w:i/>
          <w:color w:val="FF0000"/>
        </w:rPr>
        <w:t>大屏幕显示方式目前考虑采用</w:t>
      </w:r>
      <w:r w:rsidRPr="00897AAE">
        <w:rPr>
          <w:rFonts w:hint="eastAsia"/>
          <w:i/>
          <w:color w:val="FF0000"/>
        </w:rPr>
        <w:t>DLP</w:t>
      </w:r>
      <w:r w:rsidRPr="00897AAE">
        <w:rPr>
          <w:rFonts w:hint="eastAsia"/>
          <w:i/>
          <w:color w:val="FF0000"/>
        </w:rPr>
        <w:t>背投大屏幕显示系统或投影方式，显示数量待定</w:t>
      </w:r>
      <w:r>
        <w:rPr>
          <w:rFonts w:hint="eastAsia"/>
        </w:rPr>
        <w:t>。</w:t>
      </w:r>
      <w:r w:rsidRPr="00897AAE">
        <w:rPr>
          <w:rFonts w:hint="eastAsia"/>
          <w:i/>
          <w:color w:val="FF0000"/>
        </w:rPr>
        <w:t>多屏显示系统考虑采用大尺寸</w:t>
      </w:r>
      <w:r w:rsidRPr="00897AAE">
        <w:rPr>
          <w:rFonts w:hint="eastAsia"/>
          <w:i/>
          <w:color w:val="FF0000"/>
        </w:rPr>
        <w:t>LCD</w:t>
      </w:r>
      <w:r w:rsidRPr="00897AAE">
        <w:rPr>
          <w:rFonts w:hint="eastAsia"/>
          <w:i/>
          <w:color w:val="FF0000"/>
        </w:rPr>
        <w:t>显示器或</w:t>
      </w:r>
      <w:r w:rsidRPr="00897AAE">
        <w:rPr>
          <w:rFonts w:hint="eastAsia"/>
          <w:i/>
          <w:color w:val="FF0000"/>
        </w:rPr>
        <w:t>LCD</w:t>
      </w:r>
      <w:r w:rsidRPr="00897AAE">
        <w:rPr>
          <w:rFonts w:hint="eastAsia"/>
          <w:i/>
          <w:color w:val="FF0000"/>
        </w:rPr>
        <w:t>电视，显示数量为</w:t>
      </w:r>
      <w:r>
        <w:rPr>
          <w:rFonts w:hint="eastAsia"/>
          <w:i/>
          <w:color w:val="FF0000"/>
        </w:rPr>
        <w:t>2</w:t>
      </w:r>
      <w:r>
        <w:rPr>
          <w:rFonts w:hint="eastAsia"/>
          <w:i/>
          <w:color w:val="FF0000"/>
        </w:rPr>
        <w:t>组</w:t>
      </w:r>
      <w:r>
        <w:rPr>
          <w:rFonts w:hint="eastAsia"/>
          <w:i/>
          <w:color w:val="FF0000"/>
        </w:rPr>
        <w:t>2</w:t>
      </w:r>
      <w:r>
        <w:rPr>
          <w:rFonts w:hint="eastAsia"/>
          <w:i/>
          <w:color w:val="FF0000"/>
        </w:rPr>
        <w:t>×</w:t>
      </w:r>
      <w:r>
        <w:rPr>
          <w:rFonts w:hint="eastAsia"/>
          <w:i/>
          <w:color w:val="FF0000"/>
        </w:rPr>
        <w:t>3</w:t>
      </w:r>
      <w:r>
        <w:rPr>
          <w:rFonts w:hint="eastAsia"/>
          <w:i/>
          <w:color w:val="FF0000"/>
        </w:rPr>
        <w:t>单元。该机房应满足至少</w:t>
      </w:r>
      <w:r>
        <w:rPr>
          <w:rFonts w:hint="eastAsia"/>
          <w:i/>
          <w:color w:val="FF0000"/>
        </w:rPr>
        <w:t>3</w:t>
      </w:r>
      <w:r>
        <w:rPr>
          <w:rFonts w:hint="eastAsia"/>
          <w:i/>
          <w:color w:val="FF0000"/>
        </w:rPr>
        <w:t>个工程师同时工作。</w:t>
      </w:r>
    </w:p>
    <w:p w:rsidR="00D96D66" w:rsidRDefault="003D70EC" w:rsidP="00D96D66">
      <w:pPr>
        <w:ind w:left="420"/>
        <w:rPr>
          <w:i/>
          <w:color w:val="FF0000"/>
        </w:rPr>
      </w:pPr>
      <w:r>
        <w:rPr>
          <w:rFonts w:hint="eastAsia"/>
        </w:rPr>
        <w:t>机房概念图</w:t>
      </w:r>
      <w:r w:rsidR="00D96D66">
        <w:rPr>
          <w:rFonts w:hint="eastAsia"/>
        </w:rPr>
        <w:t>如下：</w:t>
      </w:r>
    </w:p>
    <w:p w:rsidR="00D96D66" w:rsidRDefault="00D96D66" w:rsidP="00D96D66">
      <w:pPr>
        <w:rPr>
          <w:rFonts w:ascii="宋体" w:hAnsi="宋体"/>
          <w:noProof/>
          <w:color w:val="000000"/>
          <w:sz w:val="24"/>
        </w:rPr>
      </w:pPr>
      <w:r>
        <w:rPr>
          <w:rFonts w:ascii="宋体" w:hAnsi="宋体"/>
          <w:noProof/>
          <w:color w:val="000000"/>
          <w:sz w:val="24"/>
        </w:rPr>
        <w:drawing>
          <wp:inline distT="0" distB="0" distL="0" distR="0">
            <wp:extent cx="5267960" cy="3159760"/>
            <wp:effectExtent l="19050" t="0" r="8890" b="0"/>
            <wp:docPr id="16"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1"/>
                    <pic:cNvPicPr>
                      <a:picLocks noChangeAspect="1" noChangeArrowheads="1"/>
                    </pic:cNvPicPr>
                  </pic:nvPicPr>
                  <pic:blipFill>
                    <a:blip r:embed="rId19" cstate="print"/>
                    <a:srcRect/>
                    <a:stretch>
                      <a:fillRect/>
                    </a:stretch>
                  </pic:blipFill>
                  <pic:spPr bwMode="auto">
                    <a:xfrm>
                      <a:off x="0" y="0"/>
                      <a:ext cx="5267960" cy="3159760"/>
                    </a:xfrm>
                    <a:prstGeom prst="rect">
                      <a:avLst/>
                    </a:prstGeom>
                    <a:noFill/>
                    <a:ln w="9525">
                      <a:noFill/>
                      <a:miter lim="800000"/>
                      <a:headEnd/>
                      <a:tailEnd/>
                    </a:ln>
                  </pic:spPr>
                </pic:pic>
              </a:graphicData>
            </a:graphic>
          </wp:inline>
        </w:drawing>
      </w:r>
    </w:p>
    <w:p w:rsidR="00D96D66" w:rsidRDefault="00D96D66" w:rsidP="00D96D66">
      <w:pPr>
        <w:rPr>
          <w:i/>
          <w:color w:val="FF0000"/>
        </w:rPr>
      </w:pPr>
    </w:p>
    <w:p w:rsidR="00D96D66" w:rsidRPr="0012475E" w:rsidRDefault="00D96D66" w:rsidP="00D96D66">
      <w:pPr>
        <w:jc w:val="center"/>
        <w:rPr>
          <w:color w:val="FF0000"/>
        </w:rPr>
      </w:pPr>
      <w:r>
        <w:rPr>
          <w:rFonts w:ascii="宋体" w:hAnsi="宋体"/>
          <w:noProof/>
          <w:color w:val="000000"/>
          <w:sz w:val="24"/>
        </w:rPr>
        <w:lastRenderedPageBreak/>
        <w:drawing>
          <wp:inline distT="0" distB="0" distL="0" distR="0">
            <wp:extent cx="4551680" cy="2879725"/>
            <wp:effectExtent l="19050" t="0" r="1270" b="0"/>
            <wp:docPr id="17" name="图片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4"/>
                    <pic:cNvPicPr>
                      <a:picLocks noChangeAspect="1" noChangeArrowheads="1"/>
                    </pic:cNvPicPr>
                  </pic:nvPicPr>
                  <pic:blipFill>
                    <a:blip r:embed="rId20" cstate="print"/>
                    <a:srcRect/>
                    <a:stretch>
                      <a:fillRect/>
                    </a:stretch>
                  </pic:blipFill>
                  <pic:spPr bwMode="auto">
                    <a:xfrm>
                      <a:off x="0" y="0"/>
                      <a:ext cx="4551680" cy="2879725"/>
                    </a:xfrm>
                    <a:prstGeom prst="rect">
                      <a:avLst/>
                    </a:prstGeom>
                    <a:noFill/>
                    <a:ln w="9525">
                      <a:noFill/>
                      <a:miter lim="800000"/>
                      <a:headEnd/>
                      <a:tailEnd/>
                    </a:ln>
                  </pic:spPr>
                </pic:pic>
              </a:graphicData>
            </a:graphic>
          </wp:inline>
        </w:drawing>
      </w:r>
    </w:p>
    <w:p w:rsidR="00162E9C" w:rsidRDefault="00162E9C" w:rsidP="00162E9C">
      <w:pPr>
        <w:pStyle w:val="1"/>
        <w:numPr>
          <w:ilvl w:val="0"/>
          <w:numId w:val="20"/>
        </w:numPr>
      </w:pPr>
      <w:r>
        <w:rPr>
          <w:rFonts w:hint="eastAsia"/>
        </w:rPr>
        <w:t>实施规划</w:t>
      </w:r>
    </w:p>
    <w:p w:rsidR="00162E9C" w:rsidRDefault="00162E9C" w:rsidP="00162E9C">
      <w:r>
        <w:rPr>
          <w:rFonts w:hint="eastAsia"/>
        </w:rPr>
        <w:t>本项目的开展将采用分阶段推进的方式，以便能够确保实现项目的目标、满足业务模式和市场营销等要求，能够分步验证与调整、降低整体实施的风险。</w:t>
      </w:r>
    </w:p>
    <w:p w:rsidR="00162E9C" w:rsidRPr="00162E9C" w:rsidRDefault="00162E9C" w:rsidP="00162E9C">
      <w:r>
        <w:rPr>
          <w:rFonts w:hint="eastAsia"/>
        </w:rPr>
        <w:t>根据前期的沟通本项目的阶段划分如下。</w:t>
      </w:r>
    </w:p>
    <w:p w:rsidR="00162E9C" w:rsidRDefault="00162E9C" w:rsidP="00162E9C">
      <w:pPr>
        <w:pStyle w:val="2"/>
        <w:numPr>
          <w:ilvl w:val="1"/>
          <w:numId w:val="17"/>
        </w:numPr>
      </w:pPr>
      <w:r>
        <w:rPr>
          <w:rFonts w:hint="eastAsia"/>
        </w:rPr>
        <w:t>快速原型的建立</w:t>
      </w:r>
    </w:p>
    <w:p w:rsidR="00162E9C" w:rsidRDefault="00D2137A" w:rsidP="00162E9C">
      <w:pPr>
        <w:pStyle w:val="a9"/>
        <w:numPr>
          <w:ilvl w:val="0"/>
          <w:numId w:val="33"/>
        </w:numPr>
        <w:ind w:firstLineChars="0"/>
      </w:pPr>
      <w:r>
        <w:rPr>
          <w:rFonts w:hint="eastAsia"/>
        </w:rPr>
        <w:t>时间目标：</w:t>
      </w:r>
      <w:r>
        <w:rPr>
          <w:rFonts w:hint="eastAsia"/>
        </w:rPr>
        <w:t>2010</w:t>
      </w:r>
      <w:r>
        <w:rPr>
          <w:rFonts w:hint="eastAsia"/>
        </w:rPr>
        <w:t>年</w:t>
      </w:r>
      <w:r>
        <w:rPr>
          <w:rFonts w:hint="eastAsia"/>
        </w:rPr>
        <w:t>12</w:t>
      </w:r>
      <w:r>
        <w:rPr>
          <w:rFonts w:hint="eastAsia"/>
        </w:rPr>
        <w:t>月底之前完成</w:t>
      </w:r>
    </w:p>
    <w:p w:rsidR="003A02CB" w:rsidRDefault="003A02CB" w:rsidP="00162E9C">
      <w:pPr>
        <w:pStyle w:val="a9"/>
        <w:numPr>
          <w:ilvl w:val="0"/>
          <w:numId w:val="33"/>
        </w:numPr>
        <w:ind w:firstLineChars="0"/>
      </w:pPr>
      <w:r>
        <w:rPr>
          <w:rFonts w:hint="eastAsia"/>
        </w:rPr>
        <w:t>验证系统可行性</w:t>
      </w:r>
    </w:p>
    <w:p w:rsidR="00CC1D89" w:rsidRDefault="00CC1D89" w:rsidP="00162E9C">
      <w:pPr>
        <w:pStyle w:val="a9"/>
        <w:numPr>
          <w:ilvl w:val="0"/>
          <w:numId w:val="33"/>
        </w:numPr>
        <w:ind w:firstLineChars="0"/>
      </w:pPr>
      <w:r>
        <w:rPr>
          <w:rFonts w:hint="eastAsia"/>
        </w:rPr>
        <w:t>主要</w:t>
      </w:r>
      <w:r w:rsidR="00F8232D">
        <w:rPr>
          <w:rFonts w:hint="eastAsia"/>
        </w:rPr>
        <w:t>实现</w:t>
      </w:r>
      <w:r>
        <w:rPr>
          <w:rFonts w:hint="eastAsia"/>
        </w:rPr>
        <w:t>内容：</w:t>
      </w:r>
    </w:p>
    <w:p w:rsidR="00CC1D89" w:rsidRDefault="00F8232D" w:rsidP="00CC1D89">
      <w:pPr>
        <w:pStyle w:val="a9"/>
        <w:numPr>
          <w:ilvl w:val="1"/>
          <w:numId w:val="33"/>
        </w:numPr>
        <w:ind w:firstLineChars="0"/>
      </w:pPr>
      <w:r>
        <w:rPr>
          <w:rFonts w:hint="eastAsia"/>
        </w:rPr>
        <w:t>开发一个原型软件</w:t>
      </w:r>
      <w:r w:rsidR="00E61CE5">
        <w:rPr>
          <w:rFonts w:hint="eastAsia"/>
        </w:rPr>
        <w:t>Agent</w:t>
      </w:r>
      <w:r>
        <w:rPr>
          <w:rFonts w:hint="eastAsia"/>
        </w:rPr>
        <w:t>模块，采集裁剪机的部分状态信息</w:t>
      </w:r>
    </w:p>
    <w:p w:rsidR="00CC1D89" w:rsidRDefault="00CC1D89" w:rsidP="00CC1D89">
      <w:pPr>
        <w:pStyle w:val="a9"/>
        <w:numPr>
          <w:ilvl w:val="1"/>
          <w:numId w:val="33"/>
        </w:numPr>
        <w:ind w:firstLineChars="0"/>
      </w:pPr>
      <w:r>
        <w:rPr>
          <w:rFonts w:hint="eastAsia"/>
        </w:rPr>
        <w:t>连接</w:t>
      </w:r>
      <w:r>
        <w:rPr>
          <w:rFonts w:hint="eastAsia"/>
        </w:rPr>
        <w:t>InHand Device Network</w:t>
      </w:r>
      <w:r>
        <w:rPr>
          <w:rFonts w:hint="eastAsia"/>
        </w:rPr>
        <w:t>系统的演示版本</w:t>
      </w:r>
    </w:p>
    <w:p w:rsidR="00F8232D" w:rsidRDefault="00F8232D" w:rsidP="00CC1D89">
      <w:pPr>
        <w:pStyle w:val="a9"/>
        <w:numPr>
          <w:ilvl w:val="1"/>
          <w:numId w:val="33"/>
        </w:numPr>
        <w:ind w:firstLineChars="0"/>
      </w:pPr>
      <w:r>
        <w:rPr>
          <w:rFonts w:hint="eastAsia"/>
        </w:rPr>
        <w:t>实现裁剪机已采集信息的远程监测</w:t>
      </w:r>
    </w:p>
    <w:p w:rsidR="00F8232D" w:rsidRDefault="00F8232D" w:rsidP="00CC1D89">
      <w:pPr>
        <w:pStyle w:val="a9"/>
        <w:numPr>
          <w:ilvl w:val="1"/>
          <w:numId w:val="33"/>
        </w:numPr>
        <w:ind w:firstLineChars="0"/>
      </w:pPr>
      <w:r>
        <w:rPr>
          <w:rFonts w:hint="eastAsia"/>
        </w:rPr>
        <w:t>实现在裁剪机的操作界面弹出提示信息（由监控中心手动操作）</w:t>
      </w:r>
    </w:p>
    <w:p w:rsidR="00D2137A" w:rsidRDefault="00CC1D89" w:rsidP="00162E9C">
      <w:pPr>
        <w:pStyle w:val="a9"/>
        <w:numPr>
          <w:ilvl w:val="0"/>
          <w:numId w:val="33"/>
        </w:numPr>
        <w:ind w:firstLineChars="0"/>
      </w:pPr>
      <w:r>
        <w:rPr>
          <w:rFonts w:hint="eastAsia"/>
        </w:rPr>
        <w:t>确认</w:t>
      </w:r>
      <w:r w:rsidR="003A02CB">
        <w:rPr>
          <w:rFonts w:hint="eastAsia"/>
        </w:rPr>
        <w:t>下一阶段设备监控系统的技术细节</w:t>
      </w:r>
    </w:p>
    <w:p w:rsidR="00CC1D89" w:rsidRDefault="00CC1D89" w:rsidP="00162E9C">
      <w:pPr>
        <w:pStyle w:val="a9"/>
        <w:numPr>
          <w:ilvl w:val="0"/>
          <w:numId w:val="33"/>
        </w:numPr>
        <w:ind w:firstLineChars="0"/>
      </w:pPr>
      <w:r>
        <w:rPr>
          <w:rFonts w:hint="eastAsia"/>
        </w:rPr>
        <w:t>协助确认</w:t>
      </w:r>
      <w:r>
        <w:rPr>
          <w:rFonts w:hint="eastAsia"/>
        </w:rPr>
        <w:t>2011</w:t>
      </w:r>
      <w:r>
        <w:rPr>
          <w:rFonts w:hint="eastAsia"/>
        </w:rPr>
        <w:t>年市场营销计划中关于设备监控与服务的内容</w:t>
      </w:r>
    </w:p>
    <w:p w:rsidR="00E61CE5" w:rsidRDefault="00E61CE5" w:rsidP="00162E9C">
      <w:pPr>
        <w:pStyle w:val="a9"/>
        <w:numPr>
          <w:ilvl w:val="0"/>
          <w:numId w:val="33"/>
        </w:numPr>
        <w:ind w:firstLineChars="0"/>
      </w:pPr>
      <w:r>
        <w:rPr>
          <w:rFonts w:hint="eastAsia"/>
        </w:rPr>
        <w:t>预算</w:t>
      </w:r>
      <w:r w:rsidR="004A0B26">
        <w:rPr>
          <w:rFonts w:hint="eastAsia"/>
        </w:rPr>
        <w:t>估计</w:t>
      </w:r>
    </w:p>
    <w:p w:rsidR="00E61CE5" w:rsidRDefault="00E61CE5" w:rsidP="00E61CE5">
      <w:pPr>
        <w:pStyle w:val="a9"/>
        <w:numPr>
          <w:ilvl w:val="1"/>
          <w:numId w:val="33"/>
        </w:numPr>
        <w:ind w:firstLineChars="0"/>
      </w:pPr>
      <w:r>
        <w:rPr>
          <w:rFonts w:hint="eastAsia"/>
        </w:rPr>
        <w:t>基本配套硬件：服务器，</w:t>
      </w:r>
      <w:r>
        <w:rPr>
          <w:rFonts w:hint="eastAsia"/>
        </w:rPr>
        <w:t>InRouter 2</w:t>
      </w:r>
      <w:r>
        <w:rPr>
          <w:rFonts w:hint="eastAsia"/>
        </w:rPr>
        <w:t>台等</w:t>
      </w:r>
      <w:r>
        <w:rPr>
          <w:rFonts w:hint="eastAsia"/>
        </w:rPr>
        <w:tab/>
      </w:r>
      <w:r>
        <w:rPr>
          <w:rFonts w:hint="eastAsia"/>
        </w:rPr>
        <w:tab/>
        <w:t>RMB 25K</w:t>
      </w:r>
    </w:p>
    <w:p w:rsidR="00E61CE5" w:rsidRDefault="00E61CE5" w:rsidP="00E61CE5">
      <w:pPr>
        <w:pStyle w:val="a9"/>
        <w:numPr>
          <w:ilvl w:val="1"/>
          <w:numId w:val="33"/>
        </w:numPr>
        <w:ind w:firstLineChars="0"/>
      </w:pPr>
      <w:r>
        <w:rPr>
          <w:rFonts w:hint="eastAsia"/>
        </w:rPr>
        <w:t>原型软件</w:t>
      </w:r>
      <w:r>
        <w:rPr>
          <w:rFonts w:hint="eastAsia"/>
        </w:rPr>
        <w:t>Agent</w:t>
      </w:r>
      <w:r w:rsidR="00CC0237">
        <w:rPr>
          <w:rFonts w:hint="eastAsia"/>
        </w:rPr>
        <w:t>模块、</w:t>
      </w:r>
      <w:r>
        <w:rPr>
          <w:rFonts w:hint="eastAsia"/>
        </w:rPr>
        <w:t>工</w:t>
      </w:r>
      <w:r w:rsidR="00CC0237">
        <w:rPr>
          <w:rFonts w:hint="eastAsia"/>
        </w:rPr>
        <w:t>程实施</w:t>
      </w:r>
      <w:r>
        <w:rPr>
          <w:rFonts w:hint="eastAsia"/>
        </w:rPr>
        <w:tab/>
      </w:r>
      <w:r>
        <w:rPr>
          <w:rFonts w:hint="eastAsia"/>
        </w:rPr>
        <w:tab/>
      </w:r>
      <w:r>
        <w:rPr>
          <w:rFonts w:hint="eastAsia"/>
        </w:rPr>
        <w:tab/>
      </w:r>
      <w:r>
        <w:rPr>
          <w:rFonts w:hint="eastAsia"/>
        </w:rPr>
        <w:tab/>
        <w:t>RMB 50K</w:t>
      </w:r>
    </w:p>
    <w:p w:rsidR="004A0B26" w:rsidRPr="00162E9C" w:rsidRDefault="004A0B26" w:rsidP="00E61CE5">
      <w:pPr>
        <w:pStyle w:val="a9"/>
        <w:numPr>
          <w:ilvl w:val="1"/>
          <w:numId w:val="33"/>
        </w:numPr>
        <w:ind w:firstLineChars="0"/>
      </w:pPr>
      <w:r>
        <w:rPr>
          <w:rFonts w:hint="eastAsia"/>
        </w:rPr>
        <w:t>电信费用</w:t>
      </w:r>
      <w:r w:rsidR="006C1805">
        <w:rPr>
          <w:rFonts w:hint="eastAsia"/>
        </w:rPr>
        <w:tab/>
      </w:r>
      <w:r w:rsidR="006C1805">
        <w:rPr>
          <w:rFonts w:hint="eastAsia"/>
        </w:rPr>
        <w:tab/>
      </w:r>
      <w:r w:rsidR="006C1805">
        <w:rPr>
          <w:rFonts w:hint="eastAsia"/>
        </w:rPr>
        <w:tab/>
      </w:r>
      <w:r w:rsidR="006C1805">
        <w:rPr>
          <w:rFonts w:hint="eastAsia"/>
        </w:rPr>
        <w:tab/>
      </w:r>
      <w:r w:rsidR="006C1805">
        <w:rPr>
          <w:rFonts w:hint="eastAsia"/>
        </w:rPr>
        <w:tab/>
      </w:r>
      <w:r w:rsidR="006C1805">
        <w:rPr>
          <w:rFonts w:hint="eastAsia"/>
        </w:rPr>
        <w:tab/>
      </w:r>
      <w:r w:rsidR="006C1805">
        <w:rPr>
          <w:rFonts w:hint="eastAsia"/>
        </w:rPr>
        <w:tab/>
      </w:r>
      <w:r w:rsidR="006C1805">
        <w:rPr>
          <w:rFonts w:hint="eastAsia"/>
        </w:rPr>
        <w:tab/>
      </w:r>
    </w:p>
    <w:p w:rsidR="00162E9C" w:rsidRDefault="00162E9C" w:rsidP="00162E9C">
      <w:pPr>
        <w:ind w:left="420"/>
      </w:pPr>
    </w:p>
    <w:p w:rsidR="00827D5F" w:rsidRDefault="00827D5F" w:rsidP="00827D5F">
      <w:pPr>
        <w:pStyle w:val="2"/>
        <w:numPr>
          <w:ilvl w:val="1"/>
          <w:numId w:val="17"/>
        </w:numPr>
      </w:pPr>
      <w:r>
        <w:rPr>
          <w:rFonts w:hint="eastAsia"/>
        </w:rPr>
        <w:lastRenderedPageBreak/>
        <w:t>和</w:t>
      </w:r>
      <w:proofErr w:type="gramStart"/>
      <w:r>
        <w:rPr>
          <w:rFonts w:hint="eastAsia"/>
        </w:rPr>
        <w:t>鹰设备</w:t>
      </w:r>
      <w:proofErr w:type="gramEnd"/>
      <w:r>
        <w:rPr>
          <w:rFonts w:hint="eastAsia"/>
        </w:rPr>
        <w:t>监控系统建设</w:t>
      </w:r>
    </w:p>
    <w:p w:rsidR="00827D5F" w:rsidRDefault="00827D5F" w:rsidP="00827D5F">
      <w:pPr>
        <w:pStyle w:val="a9"/>
        <w:numPr>
          <w:ilvl w:val="0"/>
          <w:numId w:val="34"/>
        </w:numPr>
        <w:ind w:firstLineChars="0"/>
      </w:pPr>
      <w:r>
        <w:rPr>
          <w:rFonts w:hint="eastAsia"/>
        </w:rPr>
        <w:t>时间目标：</w:t>
      </w:r>
      <w:r>
        <w:rPr>
          <w:rFonts w:hint="eastAsia"/>
        </w:rPr>
        <w:t>2011</w:t>
      </w:r>
      <w:r>
        <w:rPr>
          <w:rFonts w:hint="eastAsia"/>
        </w:rPr>
        <w:t>年</w:t>
      </w:r>
      <w:r w:rsidR="003A02CB">
        <w:rPr>
          <w:rFonts w:hint="eastAsia"/>
        </w:rPr>
        <w:t>6</w:t>
      </w:r>
      <w:r>
        <w:rPr>
          <w:rFonts w:hint="eastAsia"/>
        </w:rPr>
        <w:t>月</w:t>
      </w:r>
    </w:p>
    <w:p w:rsidR="003A02CB" w:rsidRDefault="003A02CB" w:rsidP="00827D5F">
      <w:pPr>
        <w:pStyle w:val="a9"/>
        <w:numPr>
          <w:ilvl w:val="0"/>
          <w:numId w:val="34"/>
        </w:numPr>
        <w:ind w:firstLineChars="0"/>
      </w:pPr>
      <w:r>
        <w:rPr>
          <w:rFonts w:hint="eastAsia"/>
        </w:rPr>
        <w:t>完成建设基于</w:t>
      </w:r>
      <w:r>
        <w:rPr>
          <w:rFonts w:hint="eastAsia"/>
        </w:rPr>
        <w:t>InHand Device Network Suite</w:t>
      </w:r>
      <w:r>
        <w:rPr>
          <w:rFonts w:hint="eastAsia"/>
        </w:rPr>
        <w:t>的设备远程监控系统</w:t>
      </w:r>
    </w:p>
    <w:p w:rsidR="003A02CB" w:rsidRDefault="00CB0F9F" w:rsidP="00827D5F">
      <w:pPr>
        <w:pStyle w:val="a9"/>
        <w:numPr>
          <w:ilvl w:val="0"/>
          <w:numId w:val="34"/>
        </w:numPr>
        <w:ind w:firstLineChars="0"/>
      </w:pPr>
      <w:r>
        <w:rPr>
          <w:rFonts w:hint="eastAsia"/>
        </w:rPr>
        <w:t>主要实现内容：</w:t>
      </w:r>
    </w:p>
    <w:p w:rsidR="00CB0F9F" w:rsidRDefault="00CB0F9F" w:rsidP="00CB0F9F">
      <w:pPr>
        <w:pStyle w:val="a9"/>
        <w:numPr>
          <w:ilvl w:val="1"/>
          <w:numId w:val="34"/>
        </w:numPr>
        <w:ind w:firstLineChars="0"/>
      </w:pPr>
      <w:r>
        <w:rPr>
          <w:rFonts w:hint="eastAsia"/>
        </w:rPr>
        <w:t>和鹰监控中心的网络、软件、硬件系统搭建</w:t>
      </w:r>
    </w:p>
    <w:p w:rsidR="00CB0F9F" w:rsidRDefault="00CB0F9F" w:rsidP="00CB0F9F">
      <w:pPr>
        <w:pStyle w:val="a9"/>
        <w:numPr>
          <w:ilvl w:val="1"/>
          <w:numId w:val="34"/>
        </w:numPr>
        <w:ind w:firstLineChars="0"/>
      </w:pPr>
      <w:r>
        <w:rPr>
          <w:rFonts w:hint="eastAsia"/>
        </w:rPr>
        <w:t>实现设备管理、设备监控、设备运行统计、地图系统、报警管理、报表、权限控制、网络管理等功能</w:t>
      </w:r>
    </w:p>
    <w:p w:rsidR="00CB0F9F" w:rsidRDefault="00CB0F9F" w:rsidP="00CB0F9F">
      <w:pPr>
        <w:pStyle w:val="a9"/>
        <w:numPr>
          <w:ilvl w:val="1"/>
          <w:numId w:val="34"/>
        </w:numPr>
        <w:ind w:firstLineChars="0"/>
      </w:pPr>
      <w:r>
        <w:rPr>
          <w:rFonts w:hint="eastAsia"/>
        </w:rPr>
        <w:t>实现</w:t>
      </w:r>
      <w:r w:rsidR="004A0B26">
        <w:rPr>
          <w:rFonts w:hint="eastAsia"/>
        </w:rPr>
        <w:t>客户信息管理（包括付款状态等）并集成</w:t>
      </w:r>
      <w:proofErr w:type="gramStart"/>
      <w:r w:rsidR="004A0B26">
        <w:rPr>
          <w:rFonts w:hint="eastAsia"/>
        </w:rPr>
        <w:t>入设备</w:t>
      </w:r>
      <w:proofErr w:type="gramEnd"/>
      <w:r w:rsidR="004A0B26">
        <w:rPr>
          <w:rFonts w:hint="eastAsia"/>
        </w:rPr>
        <w:t>监控系统</w:t>
      </w:r>
    </w:p>
    <w:p w:rsidR="004A0B26" w:rsidRDefault="004A0B26" w:rsidP="004A0B26">
      <w:pPr>
        <w:pStyle w:val="a9"/>
        <w:numPr>
          <w:ilvl w:val="1"/>
          <w:numId w:val="34"/>
        </w:numPr>
        <w:ind w:firstLineChars="0"/>
      </w:pPr>
      <w:r>
        <w:rPr>
          <w:rFonts w:hint="eastAsia"/>
        </w:rPr>
        <w:t>完善设备内置的软件</w:t>
      </w:r>
      <w:r>
        <w:rPr>
          <w:rFonts w:hint="eastAsia"/>
        </w:rPr>
        <w:t>Agent</w:t>
      </w:r>
      <w:r>
        <w:rPr>
          <w:rFonts w:hint="eastAsia"/>
        </w:rPr>
        <w:t>功能</w:t>
      </w:r>
      <w:r w:rsidR="00FA36EE">
        <w:rPr>
          <w:rFonts w:hint="eastAsia"/>
        </w:rPr>
        <w:t>，及中心与设备的互动功能</w:t>
      </w:r>
    </w:p>
    <w:p w:rsidR="00827D5F" w:rsidRDefault="004A0B26" w:rsidP="004A0B26">
      <w:pPr>
        <w:pStyle w:val="a9"/>
        <w:numPr>
          <w:ilvl w:val="0"/>
          <w:numId w:val="34"/>
        </w:numPr>
        <w:ind w:firstLineChars="0"/>
      </w:pPr>
      <w:r>
        <w:rPr>
          <w:rFonts w:hint="eastAsia"/>
        </w:rPr>
        <w:t>正式启动设备监控系统的运行</w:t>
      </w:r>
    </w:p>
    <w:p w:rsidR="004A0B26" w:rsidRDefault="004A0B26" w:rsidP="004A0B26">
      <w:pPr>
        <w:pStyle w:val="a9"/>
        <w:numPr>
          <w:ilvl w:val="0"/>
          <w:numId w:val="34"/>
        </w:numPr>
        <w:ind w:firstLineChars="0"/>
      </w:pPr>
      <w:r>
        <w:rPr>
          <w:rFonts w:hint="eastAsia"/>
        </w:rPr>
        <w:t>预算估计</w:t>
      </w:r>
    </w:p>
    <w:p w:rsidR="004A0B26" w:rsidRDefault="004A0B26" w:rsidP="004A0B26">
      <w:pPr>
        <w:pStyle w:val="a9"/>
        <w:numPr>
          <w:ilvl w:val="1"/>
          <w:numId w:val="34"/>
        </w:numPr>
        <w:ind w:firstLineChars="0"/>
      </w:pPr>
      <w:r>
        <w:rPr>
          <w:rFonts w:hint="eastAsia"/>
        </w:rPr>
        <w:t>InHand Device Network Suite</w:t>
      </w:r>
      <w:r w:rsidR="007E634E">
        <w:rPr>
          <w:rFonts w:hint="eastAsia"/>
        </w:rPr>
        <w:t>基本</w:t>
      </w:r>
      <w:r>
        <w:rPr>
          <w:rFonts w:hint="eastAsia"/>
        </w:rPr>
        <w:t>软件</w:t>
      </w:r>
      <w:r w:rsidR="007E634E">
        <w:rPr>
          <w:rFonts w:hint="eastAsia"/>
        </w:rPr>
        <w:t>-</w:t>
      </w:r>
      <w:r>
        <w:rPr>
          <w:rFonts w:hint="eastAsia"/>
        </w:rPr>
        <w:t>500</w:t>
      </w:r>
      <w:r>
        <w:rPr>
          <w:rFonts w:hint="eastAsia"/>
        </w:rPr>
        <w:t>点</w:t>
      </w:r>
      <w:r w:rsidR="007E634E">
        <w:rPr>
          <w:rFonts w:hint="eastAsia"/>
        </w:rPr>
        <w:tab/>
      </w:r>
      <w:r w:rsidR="007E634E">
        <w:rPr>
          <w:rFonts w:hint="eastAsia"/>
        </w:rPr>
        <w:tab/>
      </w:r>
      <w:r>
        <w:rPr>
          <w:rFonts w:hint="eastAsia"/>
        </w:rPr>
        <w:tab/>
        <w:t>RMB 280K</w:t>
      </w:r>
    </w:p>
    <w:p w:rsidR="004A0B26" w:rsidRDefault="004A0B26" w:rsidP="004A0B26">
      <w:pPr>
        <w:pStyle w:val="a9"/>
        <w:numPr>
          <w:ilvl w:val="1"/>
          <w:numId w:val="34"/>
        </w:numPr>
        <w:ind w:firstLineChars="0"/>
      </w:pPr>
      <w:r>
        <w:rPr>
          <w:rFonts w:hint="eastAsia"/>
        </w:rPr>
        <w:t>和鹰定制软件部分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RMB 100~200K</w:t>
      </w:r>
    </w:p>
    <w:p w:rsidR="004A0B26" w:rsidRDefault="004A0B26" w:rsidP="004A0B26">
      <w:pPr>
        <w:pStyle w:val="a9"/>
        <w:numPr>
          <w:ilvl w:val="1"/>
          <w:numId w:val="34"/>
        </w:numPr>
        <w:ind w:firstLineChars="0"/>
      </w:pPr>
      <w:r>
        <w:rPr>
          <w:rFonts w:hint="eastAsia"/>
        </w:rPr>
        <w:t>监控中心硬件：网络、服务器等</w:t>
      </w:r>
      <w:r>
        <w:rPr>
          <w:rFonts w:hint="eastAsia"/>
        </w:rPr>
        <w:tab/>
      </w:r>
      <w:r>
        <w:rPr>
          <w:rFonts w:hint="eastAsia"/>
        </w:rPr>
        <w:tab/>
      </w:r>
      <w:r>
        <w:rPr>
          <w:rFonts w:hint="eastAsia"/>
        </w:rPr>
        <w:tab/>
      </w:r>
      <w:r>
        <w:rPr>
          <w:rFonts w:hint="eastAsia"/>
        </w:rPr>
        <w:tab/>
      </w:r>
      <w:r>
        <w:rPr>
          <w:rFonts w:hint="eastAsia"/>
        </w:rPr>
        <w:tab/>
        <w:t>RMB 100~200K</w:t>
      </w:r>
    </w:p>
    <w:p w:rsidR="004A0B26" w:rsidRDefault="004A0B26" w:rsidP="004A0B26">
      <w:pPr>
        <w:pStyle w:val="a9"/>
        <w:numPr>
          <w:ilvl w:val="1"/>
          <w:numId w:val="34"/>
        </w:numPr>
        <w:ind w:firstLineChars="0"/>
      </w:pPr>
      <w:r>
        <w:rPr>
          <w:rFonts w:hint="eastAsia"/>
        </w:rPr>
        <w:t>设备内置软件</w:t>
      </w:r>
      <w:r>
        <w:rPr>
          <w:rFonts w:hint="eastAsia"/>
        </w:rPr>
        <w:t>Agent</w:t>
      </w:r>
      <w:r w:rsidR="002B20C5">
        <w:rPr>
          <w:rFonts w:hint="eastAsia"/>
        </w:rPr>
        <w:t>（联合开发或映</w:t>
      </w:r>
      <w:proofErr w:type="gramStart"/>
      <w:r w:rsidR="002B20C5">
        <w:rPr>
          <w:rFonts w:hint="eastAsia"/>
        </w:rPr>
        <w:t>翰</w:t>
      </w:r>
      <w:proofErr w:type="gramEnd"/>
      <w:r w:rsidR="002B20C5">
        <w:rPr>
          <w:rFonts w:hint="eastAsia"/>
        </w:rPr>
        <w:t>通完成）</w:t>
      </w:r>
      <w:r>
        <w:rPr>
          <w:rFonts w:hint="eastAsia"/>
        </w:rPr>
        <w:tab/>
      </w:r>
      <w:r>
        <w:rPr>
          <w:rFonts w:hint="eastAsia"/>
        </w:rPr>
        <w:tab/>
      </w:r>
      <w:r>
        <w:rPr>
          <w:rFonts w:hint="eastAsia"/>
        </w:rPr>
        <w:t>待定</w:t>
      </w:r>
    </w:p>
    <w:p w:rsidR="00D91A57" w:rsidRPr="004A0B26" w:rsidRDefault="00D91A57" w:rsidP="004A0B26">
      <w:pPr>
        <w:pStyle w:val="a9"/>
        <w:numPr>
          <w:ilvl w:val="1"/>
          <w:numId w:val="34"/>
        </w:numPr>
        <w:ind w:firstLineChars="0"/>
      </w:pPr>
      <w:r>
        <w:rPr>
          <w:rFonts w:hint="eastAsia"/>
        </w:rPr>
        <w:t>通讯网关</w:t>
      </w:r>
      <w:r>
        <w:rPr>
          <w:rFonts w:hint="eastAsia"/>
        </w:rPr>
        <w:t>InRouter</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RMB2800/</w:t>
      </w:r>
      <w:r>
        <w:rPr>
          <w:rFonts w:hint="eastAsia"/>
        </w:rPr>
        <w:t>台</w:t>
      </w:r>
    </w:p>
    <w:p w:rsidR="00827D5F" w:rsidRDefault="00827D5F" w:rsidP="00827D5F">
      <w:pPr>
        <w:pStyle w:val="2"/>
        <w:numPr>
          <w:ilvl w:val="1"/>
          <w:numId w:val="17"/>
        </w:numPr>
      </w:pPr>
      <w:r>
        <w:rPr>
          <w:rFonts w:hint="eastAsia"/>
        </w:rPr>
        <w:t>监控中心</w:t>
      </w:r>
      <w:r w:rsidR="002B20C5">
        <w:rPr>
          <w:rFonts w:hint="eastAsia"/>
        </w:rPr>
        <w:t>机房</w:t>
      </w:r>
      <w:r>
        <w:rPr>
          <w:rFonts w:hint="eastAsia"/>
        </w:rPr>
        <w:t>与服务流程的建设</w:t>
      </w:r>
    </w:p>
    <w:p w:rsidR="00827D5F" w:rsidRDefault="00827D5F" w:rsidP="00827D5F">
      <w:pPr>
        <w:pStyle w:val="a9"/>
        <w:numPr>
          <w:ilvl w:val="0"/>
          <w:numId w:val="34"/>
        </w:numPr>
        <w:ind w:firstLineChars="0"/>
      </w:pPr>
      <w:r>
        <w:rPr>
          <w:rFonts w:hint="eastAsia"/>
        </w:rPr>
        <w:t>时间目标：</w:t>
      </w:r>
      <w:r>
        <w:rPr>
          <w:rFonts w:hint="eastAsia"/>
        </w:rPr>
        <w:t>2011</w:t>
      </w:r>
      <w:r>
        <w:rPr>
          <w:rFonts w:hint="eastAsia"/>
        </w:rPr>
        <w:t>年</w:t>
      </w:r>
      <w:r w:rsidR="002B20C5">
        <w:rPr>
          <w:rFonts w:hint="eastAsia"/>
        </w:rPr>
        <w:t>12</w:t>
      </w:r>
      <w:r>
        <w:rPr>
          <w:rFonts w:hint="eastAsia"/>
        </w:rPr>
        <w:t>月</w:t>
      </w:r>
    </w:p>
    <w:p w:rsidR="00D91A57" w:rsidRDefault="00D91A57" w:rsidP="00827D5F">
      <w:pPr>
        <w:pStyle w:val="a9"/>
        <w:numPr>
          <w:ilvl w:val="0"/>
          <w:numId w:val="34"/>
        </w:numPr>
        <w:ind w:firstLineChars="0"/>
      </w:pPr>
      <w:r>
        <w:rPr>
          <w:rFonts w:hint="eastAsia"/>
        </w:rPr>
        <w:t>作为设备监控与服务系统的进一步扩展与完善，本阶段</w:t>
      </w:r>
      <w:r w:rsidR="002B20C5">
        <w:rPr>
          <w:rFonts w:hint="eastAsia"/>
        </w:rPr>
        <w:t>基本系统有监控中心机房与服务流程的建设，更进一步还有</w:t>
      </w:r>
      <w:r w:rsidR="002B20C5">
        <w:rPr>
          <w:rFonts w:hint="eastAsia"/>
        </w:rPr>
        <w:t>Call Center</w:t>
      </w:r>
      <w:r w:rsidR="002B20C5">
        <w:rPr>
          <w:rFonts w:hint="eastAsia"/>
        </w:rPr>
        <w:t>与客户信息集成等可选的方案</w:t>
      </w:r>
    </w:p>
    <w:p w:rsidR="002B20C5" w:rsidRDefault="002B20C5" w:rsidP="00827D5F">
      <w:pPr>
        <w:pStyle w:val="a9"/>
        <w:numPr>
          <w:ilvl w:val="0"/>
          <w:numId w:val="34"/>
        </w:numPr>
        <w:ind w:firstLineChars="0"/>
      </w:pPr>
      <w:r>
        <w:rPr>
          <w:rFonts w:hint="eastAsia"/>
        </w:rPr>
        <w:t>监控中心机房建设的主要内容</w:t>
      </w:r>
    </w:p>
    <w:p w:rsidR="002B20C5" w:rsidRDefault="002B20C5" w:rsidP="002B20C5">
      <w:pPr>
        <w:pStyle w:val="a9"/>
        <w:numPr>
          <w:ilvl w:val="1"/>
          <w:numId w:val="34"/>
        </w:numPr>
        <w:ind w:firstLineChars="0"/>
      </w:pPr>
      <w:r>
        <w:rPr>
          <w:rFonts w:hint="eastAsia"/>
        </w:rPr>
        <w:t>大屏幕显示系统</w:t>
      </w:r>
      <w:r w:rsidR="00013F3C">
        <w:rPr>
          <w:rFonts w:hint="eastAsia"/>
        </w:rPr>
        <w:t>与监控人员值班场地</w:t>
      </w:r>
    </w:p>
    <w:p w:rsidR="002B20C5" w:rsidRDefault="002B20C5" w:rsidP="002B20C5">
      <w:pPr>
        <w:pStyle w:val="a9"/>
        <w:numPr>
          <w:ilvl w:val="1"/>
          <w:numId w:val="34"/>
        </w:numPr>
        <w:ind w:firstLineChars="0"/>
      </w:pPr>
      <w:r>
        <w:rPr>
          <w:rFonts w:hint="eastAsia"/>
        </w:rPr>
        <w:t>专门的数据中心与机房</w:t>
      </w:r>
    </w:p>
    <w:p w:rsidR="00013F3C" w:rsidRDefault="00013F3C" w:rsidP="002B20C5">
      <w:pPr>
        <w:pStyle w:val="a9"/>
        <w:numPr>
          <w:ilvl w:val="1"/>
          <w:numId w:val="34"/>
        </w:numPr>
        <w:ind w:firstLineChars="0"/>
      </w:pPr>
      <w:r>
        <w:rPr>
          <w:rFonts w:hint="eastAsia"/>
        </w:rPr>
        <w:t>客户</w:t>
      </w:r>
      <w:r w:rsidR="00C13E63">
        <w:rPr>
          <w:rFonts w:hint="eastAsia"/>
        </w:rPr>
        <w:t>参观场地</w:t>
      </w:r>
    </w:p>
    <w:p w:rsidR="00C13E63" w:rsidRDefault="00C13E63" w:rsidP="00C13E63">
      <w:pPr>
        <w:pStyle w:val="a9"/>
        <w:numPr>
          <w:ilvl w:val="0"/>
          <w:numId w:val="34"/>
        </w:numPr>
        <w:ind w:firstLineChars="0"/>
      </w:pPr>
      <w:r>
        <w:rPr>
          <w:rFonts w:hint="eastAsia"/>
        </w:rPr>
        <w:t>服务流程建设的主要内容</w:t>
      </w:r>
    </w:p>
    <w:p w:rsidR="006C1805" w:rsidRDefault="00132A2B" w:rsidP="00B42A15">
      <w:pPr>
        <w:pStyle w:val="a9"/>
        <w:numPr>
          <w:ilvl w:val="1"/>
          <w:numId w:val="34"/>
        </w:numPr>
        <w:ind w:firstLineChars="0"/>
      </w:pPr>
      <w:r>
        <w:rPr>
          <w:rFonts w:hint="eastAsia"/>
        </w:rPr>
        <w:t>客户信息管理</w:t>
      </w:r>
      <w:r w:rsidR="00B42A15">
        <w:rPr>
          <w:rFonts w:hint="eastAsia"/>
        </w:rPr>
        <w:t>，</w:t>
      </w:r>
      <w:r w:rsidR="006C1805">
        <w:rPr>
          <w:rFonts w:hint="eastAsia"/>
        </w:rPr>
        <w:t>针对分期付款类客户，引入财务人员确认收款状态等流程</w:t>
      </w:r>
    </w:p>
    <w:p w:rsidR="00B42A15" w:rsidRDefault="00B42A15" w:rsidP="00B42A15">
      <w:pPr>
        <w:pStyle w:val="a9"/>
        <w:numPr>
          <w:ilvl w:val="1"/>
          <w:numId w:val="34"/>
        </w:numPr>
        <w:ind w:firstLineChars="0"/>
      </w:pPr>
      <w:r>
        <w:rPr>
          <w:rFonts w:hint="eastAsia"/>
        </w:rPr>
        <w:t>基于监控系统，建立新的售后服务</w:t>
      </w:r>
      <w:r w:rsidR="00B84C8A">
        <w:rPr>
          <w:rFonts w:hint="eastAsia"/>
        </w:rPr>
        <w:t>团队工作</w:t>
      </w:r>
      <w:r>
        <w:rPr>
          <w:rFonts w:hint="eastAsia"/>
        </w:rPr>
        <w:t>流程</w:t>
      </w:r>
    </w:p>
    <w:p w:rsidR="00B42A15" w:rsidRDefault="007E634E" w:rsidP="00B42A15">
      <w:pPr>
        <w:pStyle w:val="a9"/>
        <w:numPr>
          <w:ilvl w:val="1"/>
          <w:numId w:val="34"/>
        </w:numPr>
        <w:ind w:firstLineChars="0"/>
      </w:pPr>
      <w:r>
        <w:rPr>
          <w:rFonts w:hint="eastAsia"/>
        </w:rPr>
        <w:t>备件管理、维修管理</w:t>
      </w:r>
      <w:r w:rsidR="00B42A15">
        <w:rPr>
          <w:rFonts w:hint="eastAsia"/>
        </w:rPr>
        <w:t>、设备诊断等定制功能</w:t>
      </w:r>
    </w:p>
    <w:p w:rsidR="00B84C8A" w:rsidRDefault="00B84C8A" w:rsidP="00B84C8A">
      <w:pPr>
        <w:pStyle w:val="a9"/>
        <w:numPr>
          <w:ilvl w:val="0"/>
          <w:numId w:val="34"/>
        </w:numPr>
        <w:ind w:firstLineChars="0"/>
      </w:pPr>
      <w:r>
        <w:rPr>
          <w:rFonts w:hint="eastAsia"/>
        </w:rPr>
        <w:t>Call Center</w:t>
      </w:r>
      <w:r>
        <w:rPr>
          <w:rFonts w:hint="eastAsia"/>
        </w:rPr>
        <w:t>建设（可选）</w:t>
      </w:r>
    </w:p>
    <w:p w:rsidR="00B84C8A" w:rsidRDefault="00B84C8A" w:rsidP="00B84C8A">
      <w:pPr>
        <w:pStyle w:val="a9"/>
        <w:numPr>
          <w:ilvl w:val="1"/>
          <w:numId w:val="34"/>
        </w:numPr>
        <w:ind w:firstLineChars="0"/>
      </w:pPr>
      <w:r>
        <w:rPr>
          <w:rFonts w:hint="eastAsia"/>
        </w:rPr>
        <w:t>实现</w:t>
      </w:r>
      <w:r>
        <w:rPr>
          <w:rFonts w:hint="eastAsia"/>
        </w:rPr>
        <w:t>Call Center</w:t>
      </w:r>
      <w:r>
        <w:rPr>
          <w:rFonts w:hint="eastAsia"/>
        </w:rPr>
        <w:t>与设备监控系统的集成</w:t>
      </w:r>
    </w:p>
    <w:p w:rsidR="00B84C8A" w:rsidRDefault="00B84C8A" w:rsidP="00B84C8A">
      <w:pPr>
        <w:pStyle w:val="a9"/>
        <w:numPr>
          <w:ilvl w:val="0"/>
          <w:numId w:val="34"/>
        </w:numPr>
        <w:ind w:firstLineChars="0"/>
      </w:pPr>
      <w:r>
        <w:rPr>
          <w:rFonts w:hint="eastAsia"/>
        </w:rPr>
        <w:t>预算估计：待定</w:t>
      </w:r>
    </w:p>
    <w:p w:rsidR="00B84C8A" w:rsidRDefault="00B84C8A" w:rsidP="00B84C8A">
      <w:pPr>
        <w:pStyle w:val="a9"/>
        <w:numPr>
          <w:ilvl w:val="1"/>
          <w:numId w:val="34"/>
        </w:numPr>
        <w:ind w:firstLineChars="0"/>
      </w:pPr>
      <w:r>
        <w:rPr>
          <w:rFonts w:hint="eastAsia"/>
        </w:rPr>
        <w:t>监控中心显示系统</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RMB~200K</w:t>
      </w:r>
    </w:p>
    <w:p w:rsidR="00132A2B" w:rsidRDefault="00132A2B" w:rsidP="00132A2B"/>
    <w:p w:rsidR="00827D5F" w:rsidRPr="006C1805" w:rsidRDefault="00827D5F" w:rsidP="00827D5F"/>
    <w:p w:rsidR="00827D5F" w:rsidRDefault="002E6DB4" w:rsidP="00827D5F">
      <w:pPr>
        <w:pStyle w:val="2"/>
        <w:numPr>
          <w:ilvl w:val="1"/>
          <w:numId w:val="17"/>
        </w:numPr>
      </w:pPr>
      <w:r>
        <w:rPr>
          <w:rFonts w:hint="eastAsia"/>
        </w:rPr>
        <w:t>先进</w:t>
      </w:r>
      <w:r w:rsidR="00827D5F">
        <w:rPr>
          <w:rFonts w:hint="eastAsia"/>
        </w:rPr>
        <w:t>服务</w:t>
      </w:r>
      <w:r>
        <w:rPr>
          <w:rFonts w:hint="eastAsia"/>
        </w:rPr>
        <w:t>与业务</w:t>
      </w:r>
      <w:r w:rsidR="00827D5F">
        <w:rPr>
          <w:rFonts w:hint="eastAsia"/>
        </w:rPr>
        <w:t>流程建设</w:t>
      </w:r>
    </w:p>
    <w:p w:rsidR="00827D5F" w:rsidRDefault="00827D5F" w:rsidP="00827D5F">
      <w:pPr>
        <w:pStyle w:val="a9"/>
        <w:numPr>
          <w:ilvl w:val="0"/>
          <w:numId w:val="34"/>
        </w:numPr>
        <w:ind w:firstLineChars="0"/>
      </w:pPr>
      <w:r>
        <w:rPr>
          <w:rFonts w:hint="eastAsia"/>
        </w:rPr>
        <w:t>时间目</w:t>
      </w:r>
      <w:r w:rsidR="002E6DB4">
        <w:rPr>
          <w:rFonts w:hint="eastAsia"/>
        </w:rPr>
        <w:t>标：</w:t>
      </w:r>
      <w:r w:rsidR="002E6DB4">
        <w:rPr>
          <w:rFonts w:hint="eastAsia"/>
        </w:rPr>
        <w:t>2012</w:t>
      </w:r>
      <w:r w:rsidR="002E6DB4">
        <w:rPr>
          <w:rFonts w:hint="eastAsia"/>
        </w:rPr>
        <w:t>年</w:t>
      </w:r>
      <w:r w:rsidR="002B20C5">
        <w:rPr>
          <w:rFonts w:hint="eastAsia"/>
        </w:rPr>
        <w:t>6</w:t>
      </w:r>
      <w:r w:rsidR="002E6DB4">
        <w:rPr>
          <w:rFonts w:hint="eastAsia"/>
        </w:rPr>
        <w:t>月</w:t>
      </w:r>
    </w:p>
    <w:p w:rsidR="00185832" w:rsidRDefault="00185832" w:rsidP="00827D5F">
      <w:pPr>
        <w:pStyle w:val="a9"/>
        <w:numPr>
          <w:ilvl w:val="0"/>
          <w:numId w:val="34"/>
        </w:numPr>
        <w:ind w:firstLineChars="0"/>
      </w:pPr>
      <w:r>
        <w:rPr>
          <w:rFonts w:hint="eastAsia"/>
        </w:rPr>
        <w:t>本阶段着重于在设备监控与服务系统基础之上的业务模式改善与升级等。包括下列几个</w:t>
      </w:r>
      <w:r>
        <w:rPr>
          <w:rFonts w:hint="eastAsia"/>
        </w:rPr>
        <w:lastRenderedPageBreak/>
        <w:t>可选的方面。</w:t>
      </w:r>
    </w:p>
    <w:p w:rsidR="00185832" w:rsidRDefault="00185832" w:rsidP="00827D5F">
      <w:pPr>
        <w:pStyle w:val="a9"/>
        <w:numPr>
          <w:ilvl w:val="0"/>
          <w:numId w:val="34"/>
        </w:numPr>
        <w:ind w:firstLineChars="0"/>
      </w:pPr>
      <w:r>
        <w:rPr>
          <w:rFonts w:hint="eastAsia"/>
        </w:rPr>
        <w:t>先进服务模式</w:t>
      </w:r>
    </w:p>
    <w:p w:rsidR="00185832" w:rsidRDefault="00185832" w:rsidP="00185832">
      <w:pPr>
        <w:pStyle w:val="a9"/>
        <w:numPr>
          <w:ilvl w:val="1"/>
          <w:numId w:val="34"/>
        </w:numPr>
        <w:ind w:firstLineChars="0"/>
      </w:pPr>
      <w:r>
        <w:rPr>
          <w:rFonts w:hint="eastAsia"/>
        </w:rPr>
        <w:t>通过在线方式，帮助和鹰的客户更好地管理自身的生产流程</w:t>
      </w:r>
    </w:p>
    <w:p w:rsidR="00185832" w:rsidRDefault="00C04A6D" w:rsidP="00185832">
      <w:pPr>
        <w:pStyle w:val="a9"/>
        <w:numPr>
          <w:ilvl w:val="1"/>
          <w:numId w:val="34"/>
        </w:numPr>
        <w:ind w:firstLineChars="0"/>
      </w:pPr>
      <w:proofErr w:type="gramStart"/>
      <w:r>
        <w:rPr>
          <w:rFonts w:hint="eastAsia"/>
        </w:rPr>
        <w:t>尝试按</w:t>
      </w:r>
      <w:proofErr w:type="gramEnd"/>
      <w:r>
        <w:rPr>
          <w:rFonts w:hint="eastAsia"/>
        </w:rPr>
        <w:t>生产量付费的业务模式</w:t>
      </w:r>
    </w:p>
    <w:p w:rsidR="00B40328" w:rsidRDefault="00B40328" w:rsidP="00B40328">
      <w:pPr>
        <w:pStyle w:val="a9"/>
        <w:numPr>
          <w:ilvl w:val="0"/>
          <w:numId w:val="34"/>
        </w:numPr>
        <w:ind w:firstLineChars="0"/>
      </w:pPr>
      <w:r>
        <w:rPr>
          <w:rFonts w:hint="eastAsia"/>
        </w:rPr>
        <w:t>和鹰在线设计辅助中心</w:t>
      </w:r>
    </w:p>
    <w:p w:rsidR="00B40328" w:rsidRDefault="00B40328" w:rsidP="00B40328">
      <w:pPr>
        <w:pStyle w:val="a9"/>
        <w:numPr>
          <w:ilvl w:val="1"/>
          <w:numId w:val="34"/>
        </w:numPr>
        <w:ind w:firstLineChars="0"/>
      </w:pPr>
      <w:r>
        <w:rPr>
          <w:rFonts w:hint="eastAsia"/>
        </w:rPr>
        <w:t>客户登录和鹰的设计中心，上传客户参数，生成设计与生产参数</w:t>
      </w:r>
    </w:p>
    <w:p w:rsidR="00B40328" w:rsidRDefault="00B40328" w:rsidP="00B40328">
      <w:pPr>
        <w:pStyle w:val="a9"/>
        <w:numPr>
          <w:ilvl w:val="1"/>
          <w:numId w:val="34"/>
        </w:numPr>
        <w:ind w:firstLineChars="0"/>
      </w:pPr>
      <w:r>
        <w:rPr>
          <w:rFonts w:hint="eastAsia"/>
        </w:rPr>
        <w:t>和鹰工程师辅助检查设计与生产参数</w:t>
      </w:r>
    </w:p>
    <w:p w:rsidR="00B40328" w:rsidRDefault="00B40328" w:rsidP="00B40328">
      <w:pPr>
        <w:pStyle w:val="a9"/>
        <w:numPr>
          <w:ilvl w:val="1"/>
          <w:numId w:val="34"/>
        </w:numPr>
        <w:ind w:firstLineChars="0"/>
      </w:pPr>
      <w:r>
        <w:rPr>
          <w:rFonts w:hint="eastAsia"/>
        </w:rPr>
        <w:t>通过设备服务系统下</w:t>
      </w:r>
      <w:proofErr w:type="gramStart"/>
      <w:r>
        <w:rPr>
          <w:rFonts w:hint="eastAsia"/>
        </w:rPr>
        <w:t>传生产</w:t>
      </w:r>
      <w:proofErr w:type="gramEnd"/>
      <w:r>
        <w:rPr>
          <w:rFonts w:hint="eastAsia"/>
        </w:rPr>
        <w:t>参数，启动生产</w:t>
      </w:r>
    </w:p>
    <w:p w:rsidR="00B40328" w:rsidRDefault="003D5964" w:rsidP="00B40328">
      <w:pPr>
        <w:pStyle w:val="a9"/>
        <w:numPr>
          <w:ilvl w:val="0"/>
          <w:numId w:val="34"/>
        </w:numPr>
        <w:ind w:firstLineChars="0"/>
      </w:pPr>
      <w:r>
        <w:rPr>
          <w:rFonts w:hint="eastAsia"/>
        </w:rPr>
        <w:t>预算：待定</w:t>
      </w:r>
    </w:p>
    <w:p w:rsidR="0056775A" w:rsidRDefault="0056775A" w:rsidP="0056775A"/>
    <w:p w:rsidR="0056775A" w:rsidRDefault="0056775A" w:rsidP="0056775A"/>
    <w:p w:rsidR="002E787D" w:rsidRDefault="0056775A" w:rsidP="002E787D">
      <w:pPr>
        <w:pStyle w:val="1"/>
        <w:numPr>
          <w:ilvl w:val="0"/>
          <w:numId w:val="20"/>
        </w:numPr>
      </w:pPr>
      <w:r>
        <w:rPr>
          <w:rFonts w:hint="eastAsia"/>
        </w:rPr>
        <w:t>项目管</w:t>
      </w:r>
      <w:r w:rsidR="002E787D">
        <w:rPr>
          <w:rFonts w:hint="eastAsia"/>
        </w:rPr>
        <w:t>理</w:t>
      </w:r>
    </w:p>
    <w:p w:rsidR="002E787D" w:rsidRDefault="002E787D" w:rsidP="002E787D">
      <w:r>
        <w:rPr>
          <w:rFonts w:hint="eastAsia"/>
        </w:rPr>
        <w:t>在目前阶段，本项目</w:t>
      </w:r>
      <w:proofErr w:type="gramStart"/>
      <w:r>
        <w:rPr>
          <w:rFonts w:hint="eastAsia"/>
        </w:rPr>
        <w:t>组双方</w:t>
      </w:r>
      <w:proofErr w:type="gramEnd"/>
      <w:r>
        <w:rPr>
          <w:rFonts w:hint="eastAsia"/>
        </w:rPr>
        <w:t>的实施成员安排如下：</w:t>
      </w:r>
    </w:p>
    <w:p w:rsidR="002E787D" w:rsidRDefault="002E787D" w:rsidP="002E787D">
      <w:r>
        <w:rPr>
          <w:rFonts w:hint="eastAsia"/>
        </w:rPr>
        <w:t>映</w:t>
      </w:r>
      <w:proofErr w:type="gramStart"/>
      <w:r>
        <w:rPr>
          <w:rFonts w:hint="eastAsia"/>
        </w:rPr>
        <w:t>翰通方面</w:t>
      </w:r>
      <w:proofErr w:type="gramEnd"/>
      <w:r>
        <w:rPr>
          <w:rFonts w:hint="eastAsia"/>
        </w:rPr>
        <w:t>项目组成员：</w:t>
      </w:r>
    </w:p>
    <w:p w:rsidR="002E787D" w:rsidRDefault="002E787D" w:rsidP="002E787D">
      <w:pPr>
        <w:pStyle w:val="a9"/>
        <w:numPr>
          <w:ilvl w:val="0"/>
          <w:numId w:val="38"/>
        </w:numPr>
        <w:ind w:firstLineChars="0"/>
      </w:pPr>
      <w:r>
        <w:rPr>
          <w:rFonts w:hint="eastAsia"/>
        </w:rPr>
        <w:t>项目负责人：周宇（项目经理）</w:t>
      </w:r>
    </w:p>
    <w:p w:rsidR="002E787D" w:rsidRDefault="002E787D" w:rsidP="002E787D">
      <w:pPr>
        <w:pStyle w:val="a9"/>
        <w:numPr>
          <w:ilvl w:val="0"/>
          <w:numId w:val="38"/>
        </w:numPr>
        <w:ind w:firstLineChars="0"/>
      </w:pPr>
      <w:r>
        <w:rPr>
          <w:rFonts w:hint="eastAsia"/>
        </w:rPr>
        <w:t>其它项目成员：</w:t>
      </w:r>
      <w:r w:rsidR="00255C1A">
        <w:rPr>
          <w:rFonts w:hint="eastAsia"/>
        </w:rPr>
        <w:t>白云飞（工程师，</w:t>
      </w:r>
      <w:r>
        <w:rPr>
          <w:rFonts w:hint="eastAsia"/>
        </w:rPr>
        <w:t>上海地区）</w:t>
      </w:r>
      <w:r w:rsidR="00255C1A">
        <w:rPr>
          <w:rFonts w:hint="eastAsia"/>
        </w:rPr>
        <w:t>，代琴（客户经理，上海地区），韩传俊（映翰通副总经理）</w:t>
      </w:r>
    </w:p>
    <w:p w:rsidR="002E787D" w:rsidRDefault="002E787D" w:rsidP="002E787D">
      <w:r>
        <w:rPr>
          <w:rFonts w:hint="eastAsia"/>
        </w:rPr>
        <w:t>和</w:t>
      </w:r>
      <w:proofErr w:type="gramStart"/>
      <w:r>
        <w:rPr>
          <w:rFonts w:hint="eastAsia"/>
        </w:rPr>
        <w:t>鹰方面</w:t>
      </w:r>
      <w:proofErr w:type="gramEnd"/>
      <w:r>
        <w:rPr>
          <w:rFonts w:hint="eastAsia"/>
        </w:rPr>
        <w:t>项目组成员：</w:t>
      </w:r>
    </w:p>
    <w:p w:rsidR="002E787D" w:rsidRDefault="002E787D" w:rsidP="002E787D">
      <w:pPr>
        <w:pStyle w:val="a9"/>
        <w:numPr>
          <w:ilvl w:val="0"/>
          <w:numId w:val="39"/>
        </w:numPr>
        <w:ind w:firstLineChars="0"/>
      </w:pPr>
      <w:r>
        <w:rPr>
          <w:rFonts w:hint="eastAsia"/>
        </w:rPr>
        <w:t>（待定）</w:t>
      </w:r>
    </w:p>
    <w:p w:rsidR="002E787D" w:rsidRDefault="002E787D" w:rsidP="002E787D"/>
    <w:p w:rsidR="002E787D" w:rsidRPr="002E787D" w:rsidRDefault="002E787D" w:rsidP="002E787D"/>
    <w:sectPr w:rsidR="002E787D" w:rsidRPr="002E787D" w:rsidSect="00723058">
      <w:headerReference w:type="default" r:id="rId21"/>
      <w:footerReference w:type="default" r:id="rId22"/>
      <w:pgSz w:w="11906" w:h="16838" w:code="9"/>
      <w:pgMar w:top="1440" w:right="1797" w:bottom="1440" w:left="1797"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7EF9" w:rsidRDefault="00E47EF9" w:rsidP="00C72992">
      <w:r>
        <w:separator/>
      </w:r>
    </w:p>
  </w:endnote>
  <w:endnote w:type="continuationSeparator" w:id="0">
    <w:p w:rsidR="00E47EF9" w:rsidRDefault="00E47EF9" w:rsidP="00C7299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ˎ̥">
    <w:altName w:val="Times New Roman"/>
    <w:panose1 w:val="00000000000000000000"/>
    <w:charset w:val="00"/>
    <w:family w:val="roman"/>
    <w:notTrueType/>
    <w:pitch w:val="default"/>
    <w:sig w:usb0="00000000" w:usb1="00000000" w:usb2="00000000" w:usb3="00000000" w:csb0="00000000" w:csb1="00000000"/>
  </w:font>
  <w:font w:name="隶书">
    <w:altName w:val="微软雅黑"/>
    <w:panose1 w:val="02010509060101010101"/>
    <w:charset w:val="86"/>
    <w:family w:val="modern"/>
    <w:pitch w:val="fixed"/>
    <w:sig w:usb0="00000001" w:usb1="080E0000" w:usb2="00000010" w:usb3="00000000" w:csb0="0004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B26" w:rsidRDefault="003F27A3" w:rsidP="00723058">
    <w:pPr>
      <w:pStyle w:val="a5"/>
      <w:jc w:val="center"/>
    </w:pPr>
    <w:r>
      <w:rPr>
        <w:rStyle w:val="a6"/>
      </w:rPr>
      <w:fldChar w:fldCharType="begin"/>
    </w:r>
    <w:r w:rsidR="004A0B26">
      <w:rPr>
        <w:rStyle w:val="a6"/>
      </w:rPr>
      <w:instrText xml:space="preserve"> PAGE </w:instrText>
    </w:r>
    <w:r>
      <w:rPr>
        <w:rStyle w:val="a6"/>
      </w:rPr>
      <w:fldChar w:fldCharType="separate"/>
    </w:r>
    <w:r w:rsidR="00255C1A">
      <w:rPr>
        <w:rStyle w:val="a6"/>
        <w:noProof/>
      </w:rPr>
      <w:t>15</w:t>
    </w:r>
    <w:r>
      <w:rPr>
        <w:rStyle w:val="a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7EF9" w:rsidRDefault="00E47EF9" w:rsidP="00C72992">
      <w:r>
        <w:separator/>
      </w:r>
    </w:p>
  </w:footnote>
  <w:footnote w:type="continuationSeparator" w:id="0">
    <w:p w:rsidR="00E47EF9" w:rsidRDefault="00E47EF9" w:rsidP="00C7299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B26" w:rsidRDefault="004A0B26" w:rsidP="00723058">
    <w:pPr>
      <w:pStyle w:val="a4"/>
    </w:pPr>
    <w:r>
      <w:rPr>
        <w:rFonts w:ascii="隶书" w:eastAsia="隶书" w:hint="eastAsia"/>
        <w:sz w:val="21"/>
      </w:rPr>
      <w:t xml:space="preserve">北京映翰通网络技术有限公司  </w:t>
    </w:r>
    <w:r>
      <w:rPr>
        <w:rFonts w:ascii="隶书" w:eastAsia="隶书"/>
        <w:sz w:val="21"/>
      </w:rPr>
      <w:t>–</w:t>
    </w:r>
    <w:r>
      <w:rPr>
        <w:rFonts w:ascii="Monotype Corsiva" w:hAnsi="Monotype Corsiva" w:hint="eastAsia"/>
        <w:i/>
        <w:iCs/>
        <w:sz w:val="24"/>
      </w:rPr>
      <w:t>Put internet in your hand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F4649"/>
    <w:multiLevelType w:val="multilevel"/>
    <w:tmpl w:val="B3E60B7A"/>
    <w:lvl w:ilvl="0">
      <w:start w:val="1"/>
      <w:numFmt w:val="decimal"/>
      <w:lvlText w:val="%1."/>
      <w:lvlJc w:val="left"/>
      <w:pPr>
        <w:ind w:left="360" w:hanging="360"/>
      </w:pPr>
      <w:rPr>
        <w:rFonts w:hint="default"/>
      </w:rPr>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nsid w:val="08583C68"/>
    <w:multiLevelType w:val="hybridMultilevel"/>
    <w:tmpl w:val="2CDC6EA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2">
    <w:nsid w:val="0B1304DA"/>
    <w:multiLevelType w:val="hybridMultilevel"/>
    <w:tmpl w:val="93CA1436"/>
    <w:lvl w:ilvl="0" w:tplc="CEFE9E08">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BE7457C"/>
    <w:multiLevelType w:val="hybridMultilevel"/>
    <w:tmpl w:val="DA1E2F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C38733F"/>
    <w:multiLevelType w:val="hybridMultilevel"/>
    <w:tmpl w:val="353CA1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CE00FA5"/>
    <w:multiLevelType w:val="hybridMultilevel"/>
    <w:tmpl w:val="C4FA4CD0"/>
    <w:lvl w:ilvl="0" w:tplc="CEFE9E08">
      <w:start w:val="1"/>
      <w:numFmt w:val="decimal"/>
      <w:lvlText w:val="2.%1"/>
      <w:lvlJc w:val="left"/>
      <w:pPr>
        <w:tabs>
          <w:tab w:val="num" w:pos="420"/>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F438C4"/>
    <w:multiLevelType w:val="hybridMultilevel"/>
    <w:tmpl w:val="01F45CAA"/>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16BD0773"/>
    <w:multiLevelType w:val="hybridMultilevel"/>
    <w:tmpl w:val="B3CC4B1A"/>
    <w:lvl w:ilvl="0" w:tplc="246A3D3C">
      <w:start w:val="1"/>
      <w:numFmt w:val="decimal"/>
      <w:lvlText w:val="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7C64DED"/>
    <w:multiLevelType w:val="hybridMultilevel"/>
    <w:tmpl w:val="A3CC3228"/>
    <w:lvl w:ilvl="0" w:tplc="2AF2E8B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8662F9F"/>
    <w:multiLevelType w:val="hybridMultilevel"/>
    <w:tmpl w:val="98AA5D64"/>
    <w:lvl w:ilvl="0" w:tplc="41EED7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1E196CCD"/>
    <w:multiLevelType w:val="hybridMultilevel"/>
    <w:tmpl w:val="FE441AAA"/>
    <w:lvl w:ilvl="0" w:tplc="7DB65242">
      <w:start w:val="1"/>
      <w:numFmt w:val="decimal"/>
      <w:lvlText w:val="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1875F52"/>
    <w:multiLevelType w:val="hybridMultilevel"/>
    <w:tmpl w:val="A25891BE"/>
    <w:lvl w:ilvl="0" w:tplc="0409000B">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2">
    <w:nsid w:val="222D4C51"/>
    <w:multiLevelType w:val="hybridMultilevel"/>
    <w:tmpl w:val="004EF62A"/>
    <w:lvl w:ilvl="0" w:tplc="A9ACBC00">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4132EDF"/>
    <w:multiLevelType w:val="hybridMultilevel"/>
    <w:tmpl w:val="BA6E97D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243B2961"/>
    <w:multiLevelType w:val="hybridMultilevel"/>
    <w:tmpl w:val="EB60476E"/>
    <w:lvl w:ilvl="0" w:tplc="590EED1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5F279EB"/>
    <w:multiLevelType w:val="hybridMultilevel"/>
    <w:tmpl w:val="D6005086"/>
    <w:lvl w:ilvl="0" w:tplc="D41841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2A843282"/>
    <w:multiLevelType w:val="hybridMultilevel"/>
    <w:tmpl w:val="7F3486D2"/>
    <w:lvl w:ilvl="0" w:tplc="E4147FCE">
      <w:start w:val="1"/>
      <w:numFmt w:val="japaneseCounting"/>
      <w:lvlText w:val="%1．"/>
      <w:lvlJc w:val="left"/>
      <w:pPr>
        <w:tabs>
          <w:tab w:val="num" w:pos="885"/>
        </w:tabs>
        <w:ind w:left="885" w:hanging="885"/>
      </w:pPr>
      <w:rPr>
        <w:rFonts w:hint="default"/>
        <w:lang w:val="en-US"/>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2C021538"/>
    <w:multiLevelType w:val="hybridMultilevel"/>
    <w:tmpl w:val="57607B7A"/>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34C53A7B"/>
    <w:multiLevelType w:val="hybridMultilevel"/>
    <w:tmpl w:val="619E410A"/>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4FF582D"/>
    <w:multiLevelType w:val="hybridMultilevel"/>
    <w:tmpl w:val="23A838EE"/>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0">
    <w:nsid w:val="407D2ACE"/>
    <w:multiLevelType w:val="hybridMultilevel"/>
    <w:tmpl w:val="98044CE6"/>
    <w:lvl w:ilvl="0" w:tplc="6FA6956A">
      <w:start w:val="1"/>
      <w:numFmt w:val="bullet"/>
      <w:lvlText w:val=""/>
      <w:lvlJc w:val="left"/>
      <w:pPr>
        <w:tabs>
          <w:tab w:val="num" w:pos="720"/>
        </w:tabs>
        <w:ind w:left="720" w:hanging="360"/>
      </w:pPr>
      <w:rPr>
        <w:rFonts w:ascii="Wingdings" w:hAnsi="Wingdings" w:hint="default"/>
      </w:rPr>
    </w:lvl>
    <w:lvl w:ilvl="1" w:tplc="AB58D386">
      <w:start w:val="1"/>
      <w:numFmt w:val="bullet"/>
      <w:lvlText w:val=""/>
      <w:lvlJc w:val="left"/>
      <w:pPr>
        <w:tabs>
          <w:tab w:val="num" w:pos="1440"/>
        </w:tabs>
        <w:ind w:left="1440" w:hanging="360"/>
      </w:pPr>
      <w:rPr>
        <w:rFonts w:ascii="Wingdings" w:hAnsi="Wingdings" w:hint="default"/>
      </w:rPr>
    </w:lvl>
    <w:lvl w:ilvl="2" w:tplc="395E3F32">
      <w:start w:val="1"/>
      <w:numFmt w:val="bullet"/>
      <w:lvlText w:val=""/>
      <w:lvlJc w:val="left"/>
      <w:pPr>
        <w:tabs>
          <w:tab w:val="num" w:pos="2160"/>
        </w:tabs>
        <w:ind w:left="2160" w:hanging="360"/>
      </w:pPr>
      <w:rPr>
        <w:rFonts w:ascii="Wingdings" w:hAnsi="Wingdings" w:hint="default"/>
      </w:rPr>
    </w:lvl>
    <w:lvl w:ilvl="3" w:tplc="D492A684" w:tentative="1">
      <w:start w:val="1"/>
      <w:numFmt w:val="bullet"/>
      <w:lvlText w:val=""/>
      <w:lvlJc w:val="left"/>
      <w:pPr>
        <w:tabs>
          <w:tab w:val="num" w:pos="2880"/>
        </w:tabs>
        <w:ind w:left="2880" w:hanging="360"/>
      </w:pPr>
      <w:rPr>
        <w:rFonts w:ascii="Wingdings" w:hAnsi="Wingdings" w:hint="default"/>
      </w:rPr>
    </w:lvl>
    <w:lvl w:ilvl="4" w:tplc="A96E8A94" w:tentative="1">
      <w:start w:val="1"/>
      <w:numFmt w:val="bullet"/>
      <w:lvlText w:val=""/>
      <w:lvlJc w:val="left"/>
      <w:pPr>
        <w:tabs>
          <w:tab w:val="num" w:pos="3600"/>
        </w:tabs>
        <w:ind w:left="3600" w:hanging="360"/>
      </w:pPr>
      <w:rPr>
        <w:rFonts w:ascii="Wingdings" w:hAnsi="Wingdings" w:hint="default"/>
      </w:rPr>
    </w:lvl>
    <w:lvl w:ilvl="5" w:tplc="E912F278" w:tentative="1">
      <w:start w:val="1"/>
      <w:numFmt w:val="bullet"/>
      <w:lvlText w:val=""/>
      <w:lvlJc w:val="left"/>
      <w:pPr>
        <w:tabs>
          <w:tab w:val="num" w:pos="4320"/>
        </w:tabs>
        <w:ind w:left="4320" w:hanging="360"/>
      </w:pPr>
      <w:rPr>
        <w:rFonts w:ascii="Wingdings" w:hAnsi="Wingdings" w:hint="default"/>
      </w:rPr>
    </w:lvl>
    <w:lvl w:ilvl="6" w:tplc="A454B488" w:tentative="1">
      <w:start w:val="1"/>
      <w:numFmt w:val="bullet"/>
      <w:lvlText w:val=""/>
      <w:lvlJc w:val="left"/>
      <w:pPr>
        <w:tabs>
          <w:tab w:val="num" w:pos="5040"/>
        </w:tabs>
        <w:ind w:left="5040" w:hanging="360"/>
      </w:pPr>
      <w:rPr>
        <w:rFonts w:ascii="Wingdings" w:hAnsi="Wingdings" w:hint="default"/>
      </w:rPr>
    </w:lvl>
    <w:lvl w:ilvl="7" w:tplc="71E61D26" w:tentative="1">
      <w:start w:val="1"/>
      <w:numFmt w:val="bullet"/>
      <w:lvlText w:val=""/>
      <w:lvlJc w:val="left"/>
      <w:pPr>
        <w:tabs>
          <w:tab w:val="num" w:pos="5760"/>
        </w:tabs>
        <w:ind w:left="5760" w:hanging="360"/>
      </w:pPr>
      <w:rPr>
        <w:rFonts w:ascii="Wingdings" w:hAnsi="Wingdings" w:hint="default"/>
      </w:rPr>
    </w:lvl>
    <w:lvl w:ilvl="8" w:tplc="9A44AA14" w:tentative="1">
      <w:start w:val="1"/>
      <w:numFmt w:val="bullet"/>
      <w:lvlText w:val=""/>
      <w:lvlJc w:val="left"/>
      <w:pPr>
        <w:tabs>
          <w:tab w:val="num" w:pos="6480"/>
        </w:tabs>
        <w:ind w:left="6480" w:hanging="360"/>
      </w:pPr>
      <w:rPr>
        <w:rFonts w:ascii="Wingdings" w:hAnsi="Wingdings" w:hint="default"/>
      </w:rPr>
    </w:lvl>
  </w:abstractNum>
  <w:abstractNum w:abstractNumId="21">
    <w:nsid w:val="43F96F0A"/>
    <w:multiLevelType w:val="hybridMultilevel"/>
    <w:tmpl w:val="5CC0B314"/>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2">
    <w:nsid w:val="44757C8E"/>
    <w:multiLevelType w:val="hybridMultilevel"/>
    <w:tmpl w:val="52C49FE8"/>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3">
    <w:nsid w:val="4DA02593"/>
    <w:multiLevelType w:val="hybridMultilevel"/>
    <w:tmpl w:val="78003D76"/>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4">
    <w:nsid w:val="4DE165DB"/>
    <w:multiLevelType w:val="hybridMultilevel"/>
    <w:tmpl w:val="8AFA34DE"/>
    <w:lvl w:ilvl="0" w:tplc="C72EAE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E537DB9"/>
    <w:multiLevelType w:val="hybridMultilevel"/>
    <w:tmpl w:val="F92CC16A"/>
    <w:lvl w:ilvl="0" w:tplc="A3B6EFFA">
      <w:start w:val="1"/>
      <w:numFmt w:val="bullet"/>
      <w:lvlText w:val=""/>
      <w:lvlJc w:val="left"/>
      <w:pPr>
        <w:tabs>
          <w:tab w:val="num" w:pos="720"/>
        </w:tabs>
        <w:ind w:left="720" w:hanging="360"/>
      </w:pPr>
      <w:rPr>
        <w:rFonts w:ascii="Wingdings" w:hAnsi="Wingdings" w:hint="default"/>
      </w:rPr>
    </w:lvl>
    <w:lvl w:ilvl="1" w:tplc="E3304CF2">
      <w:start w:val="1651"/>
      <w:numFmt w:val="bullet"/>
      <w:lvlText w:val=""/>
      <w:lvlJc w:val="left"/>
      <w:pPr>
        <w:tabs>
          <w:tab w:val="num" w:pos="1440"/>
        </w:tabs>
        <w:ind w:left="1440" w:hanging="360"/>
      </w:pPr>
      <w:rPr>
        <w:rFonts w:ascii="Wingdings" w:hAnsi="Wingdings" w:hint="default"/>
      </w:rPr>
    </w:lvl>
    <w:lvl w:ilvl="2" w:tplc="59C0A334">
      <w:start w:val="1651"/>
      <w:numFmt w:val="bullet"/>
      <w:lvlText w:val="•"/>
      <w:lvlJc w:val="left"/>
      <w:pPr>
        <w:tabs>
          <w:tab w:val="num" w:pos="2160"/>
        </w:tabs>
        <w:ind w:left="2160" w:hanging="360"/>
      </w:pPr>
      <w:rPr>
        <w:rFonts w:ascii="宋体" w:hAnsi="宋体" w:hint="default"/>
      </w:rPr>
    </w:lvl>
    <w:lvl w:ilvl="3" w:tplc="B51A25F2" w:tentative="1">
      <w:start w:val="1"/>
      <w:numFmt w:val="bullet"/>
      <w:lvlText w:val=""/>
      <w:lvlJc w:val="left"/>
      <w:pPr>
        <w:tabs>
          <w:tab w:val="num" w:pos="2880"/>
        </w:tabs>
        <w:ind w:left="2880" w:hanging="360"/>
      </w:pPr>
      <w:rPr>
        <w:rFonts w:ascii="Wingdings" w:hAnsi="Wingdings" w:hint="default"/>
      </w:rPr>
    </w:lvl>
    <w:lvl w:ilvl="4" w:tplc="2DF6B9A0" w:tentative="1">
      <w:start w:val="1"/>
      <w:numFmt w:val="bullet"/>
      <w:lvlText w:val=""/>
      <w:lvlJc w:val="left"/>
      <w:pPr>
        <w:tabs>
          <w:tab w:val="num" w:pos="3600"/>
        </w:tabs>
        <w:ind w:left="3600" w:hanging="360"/>
      </w:pPr>
      <w:rPr>
        <w:rFonts w:ascii="Wingdings" w:hAnsi="Wingdings" w:hint="default"/>
      </w:rPr>
    </w:lvl>
    <w:lvl w:ilvl="5" w:tplc="DDEAF724" w:tentative="1">
      <w:start w:val="1"/>
      <w:numFmt w:val="bullet"/>
      <w:lvlText w:val=""/>
      <w:lvlJc w:val="left"/>
      <w:pPr>
        <w:tabs>
          <w:tab w:val="num" w:pos="4320"/>
        </w:tabs>
        <w:ind w:left="4320" w:hanging="360"/>
      </w:pPr>
      <w:rPr>
        <w:rFonts w:ascii="Wingdings" w:hAnsi="Wingdings" w:hint="default"/>
      </w:rPr>
    </w:lvl>
    <w:lvl w:ilvl="6" w:tplc="D2688A4E" w:tentative="1">
      <w:start w:val="1"/>
      <w:numFmt w:val="bullet"/>
      <w:lvlText w:val=""/>
      <w:lvlJc w:val="left"/>
      <w:pPr>
        <w:tabs>
          <w:tab w:val="num" w:pos="5040"/>
        </w:tabs>
        <w:ind w:left="5040" w:hanging="360"/>
      </w:pPr>
      <w:rPr>
        <w:rFonts w:ascii="Wingdings" w:hAnsi="Wingdings" w:hint="default"/>
      </w:rPr>
    </w:lvl>
    <w:lvl w:ilvl="7" w:tplc="50C041DA" w:tentative="1">
      <w:start w:val="1"/>
      <w:numFmt w:val="bullet"/>
      <w:lvlText w:val=""/>
      <w:lvlJc w:val="left"/>
      <w:pPr>
        <w:tabs>
          <w:tab w:val="num" w:pos="5760"/>
        </w:tabs>
        <w:ind w:left="5760" w:hanging="360"/>
      </w:pPr>
      <w:rPr>
        <w:rFonts w:ascii="Wingdings" w:hAnsi="Wingdings" w:hint="default"/>
      </w:rPr>
    </w:lvl>
    <w:lvl w:ilvl="8" w:tplc="B4CA56F4" w:tentative="1">
      <w:start w:val="1"/>
      <w:numFmt w:val="bullet"/>
      <w:lvlText w:val=""/>
      <w:lvlJc w:val="left"/>
      <w:pPr>
        <w:tabs>
          <w:tab w:val="num" w:pos="6480"/>
        </w:tabs>
        <w:ind w:left="6480" w:hanging="360"/>
      </w:pPr>
      <w:rPr>
        <w:rFonts w:ascii="Wingdings" w:hAnsi="Wingdings" w:hint="default"/>
      </w:rPr>
    </w:lvl>
  </w:abstractNum>
  <w:abstractNum w:abstractNumId="26">
    <w:nsid w:val="553938F5"/>
    <w:multiLevelType w:val="hybridMultilevel"/>
    <w:tmpl w:val="A5B45A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553F21C0"/>
    <w:multiLevelType w:val="hybridMultilevel"/>
    <w:tmpl w:val="01A2E01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8">
    <w:nsid w:val="55544C9E"/>
    <w:multiLevelType w:val="hybridMultilevel"/>
    <w:tmpl w:val="26141D92"/>
    <w:lvl w:ilvl="0" w:tplc="E4147FCE">
      <w:start w:val="1"/>
      <w:numFmt w:val="japaneseCounting"/>
      <w:lvlText w:val="%1．"/>
      <w:lvlJc w:val="left"/>
      <w:pPr>
        <w:tabs>
          <w:tab w:val="num" w:pos="885"/>
        </w:tabs>
        <w:ind w:left="885" w:hanging="885"/>
      </w:pPr>
      <w:rPr>
        <w:rFonts w:hint="default"/>
        <w:lang w:val="en-US"/>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nsid w:val="58C8454F"/>
    <w:multiLevelType w:val="hybridMultilevel"/>
    <w:tmpl w:val="AD2CF128"/>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0">
    <w:nsid w:val="5A646A5C"/>
    <w:multiLevelType w:val="hybridMultilevel"/>
    <w:tmpl w:val="503801DC"/>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5A826423"/>
    <w:multiLevelType w:val="hybridMultilevel"/>
    <w:tmpl w:val="F036F0F8"/>
    <w:lvl w:ilvl="0" w:tplc="CEFE9E08">
      <w:start w:val="1"/>
      <w:numFmt w:val="decimal"/>
      <w:lvlText w:val="2.%1"/>
      <w:lvlJc w:val="left"/>
      <w:pPr>
        <w:tabs>
          <w:tab w:val="num" w:pos="420"/>
        </w:tabs>
        <w:ind w:left="420" w:hanging="420"/>
      </w:pPr>
      <w:rPr>
        <w:rFonts w:hint="eastAsia"/>
      </w:rPr>
    </w:lvl>
    <w:lvl w:ilvl="1" w:tplc="04090001">
      <w:start w:val="1"/>
      <w:numFmt w:val="bullet"/>
      <w:lvlText w:val=""/>
      <w:lvlJc w:val="left"/>
      <w:pPr>
        <w:tabs>
          <w:tab w:val="num" w:pos="840"/>
        </w:tabs>
        <w:ind w:left="840" w:hanging="420"/>
      </w:pPr>
      <w:rPr>
        <w:rFonts w:ascii="Wingdings" w:hAnsi="Wingdings" w:hint="default"/>
      </w:rPr>
    </w:lvl>
    <w:lvl w:ilvl="2" w:tplc="87B471C0">
      <w:start w:val="1"/>
      <w:numFmt w:val="lowerLetter"/>
      <w:pStyle w:val="a"/>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5B94771B"/>
    <w:multiLevelType w:val="hybridMultilevel"/>
    <w:tmpl w:val="3796FAE6"/>
    <w:lvl w:ilvl="0" w:tplc="A0AC8F74">
      <w:start w:val="1"/>
      <w:numFmt w:val="decimal"/>
      <w:lvlText w:val="3.%1"/>
      <w:lvlJc w:val="left"/>
      <w:pPr>
        <w:tabs>
          <w:tab w:val="num" w:pos="420"/>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5C0E4F05"/>
    <w:multiLevelType w:val="hybridMultilevel"/>
    <w:tmpl w:val="5180EEF2"/>
    <w:lvl w:ilvl="0" w:tplc="CEFE9E08">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F835F56"/>
    <w:multiLevelType w:val="hybridMultilevel"/>
    <w:tmpl w:val="7E0E73E0"/>
    <w:lvl w:ilvl="0" w:tplc="E312D45E">
      <w:start w:val="1"/>
      <w:numFmt w:val="bullet"/>
      <w:lvlText w:val=""/>
      <w:lvlJc w:val="left"/>
      <w:pPr>
        <w:tabs>
          <w:tab w:val="num" w:pos="720"/>
        </w:tabs>
        <w:ind w:left="720" w:hanging="360"/>
      </w:pPr>
      <w:rPr>
        <w:rFonts w:ascii="Wingdings" w:hAnsi="Wingdings" w:hint="default"/>
      </w:rPr>
    </w:lvl>
    <w:lvl w:ilvl="1" w:tplc="96085FA6">
      <w:start w:val="1465"/>
      <w:numFmt w:val="bullet"/>
      <w:lvlText w:val=""/>
      <w:lvlJc w:val="left"/>
      <w:pPr>
        <w:tabs>
          <w:tab w:val="num" w:pos="1440"/>
        </w:tabs>
        <w:ind w:left="1440" w:hanging="360"/>
      </w:pPr>
      <w:rPr>
        <w:rFonts w:ascii="Wingdings" w:hAnsi="Wingdings" w:hint="default"/>
      </w:rPr>
    </w:lvl>
    <w:lvl w:ilvl="2" w:tplc="D772DB50">
      <w:start w:val="1465"/>
      <w:numFmt w:val="bullet"/>
      <w:lvlText w:val="•"/>
      <w:lvlJc w:val="left"/>
      <w:pPr>
        <w:tabs>
          <w:tab w:val="num" w:pos="2160"/>
        </w:tabs>
        <w:ind w:left="2160" w:hanging="360"/>
      </w:pPr>
      <w:rPr>
        <w:rFonts w:ascii="宋体" w:hAnsi="宋体" w:hint="default"/>
      </w:rPr>
    </w:lvl>
    <w:lvl w:ilvl="3" w:tplc="170EF2EC" w:tentative="1">
      <w:start w:val="1"/>
      <w:numFmt w:val="bullet"/>
      <w:lvlText w:val=""/>
      <w:lvlJc w:val="left"/>
      <w:pPr>
        <w:tabs>
          <w:tab w:val="num" w:pos="2880"/>
        </w:tabs>
        <w:ind w:left="2880" w:hanging="360"/>
      </w:pPr>
      <w:rPr>
        <w:rFonts w:ascii="Wingdings" w:hAnsi="Wingdings" w:hint="default"/>
      </w:rPr>
    </w:lvl>
    <w:lvl w:ilvl="4" w:tplc="E2768B92" w:tentative="1">
      <w:start w:val="1"/>
      <w:numFmt w:val="bullet"/>
      <w:lvlText w:val=""/>
      <w:lvlJc w:val="left"/>
      <w:pPr>
        <w:tabs>
          <w:tab w:val="num" w:pos="3600"/>
        </w:tabs>
        <w:ind w:left="3600" w:hanging="360"/>
      </w:pPr>
      <w:rPr>
        <w:rFonts w:ascii="Wingdings" w:hAnsi="Wingdings" w:hint="default"/>
      </w:rPr>
    </w:lvl>
    <w:lvl w:ilvl="5" w:tplc="D01EBD88" w:tentative="1">
      <w:start w:val="1"/>
      <w:numFmt w:val="bullet"/>
      <w:lvlText w:val=""/>
      <w:lvlJc w:val="left"/>
      <w:pPr>
        <w:tabs>
          <w:tab w:val="num" w:pos="4320"/>
        </w:tabs>
        <w:ind w:left="4320" w:hanging="360"/>
      </w:pPr>
      <w:rPr>
        <w:rFonts w:ascii="Wingdings" w:hAnsi="Wingdings" w:hint="default"/>
      </w:rPr>
    </w:lvl>
    <w:lvl w:ilvl="6" w:tplc="7D20A1D6" w:tentative="1">
      <w:start w:val="1"/>
      <w:numFmt w:val="bullet"/>
      <w:lvlText w:val=""/>
      <w:lvlJc w:val="left"/>
      <w:pPr>
        <w:tabs>
          <w:tab w:val="num" w:pos="5040"/>
        </w:tabs>
        <w:ind w:left="5040" w:hanging="360"/>
      </w:pPr>
      <w:rPr>
        <w:rFonts w:ascii="Wingdings" w:hAnsi="Wingdings" w:hint="default"/>
      </w:rPr>
    </w:lvl>
    <w:lvl w:ilvl="7" w:tplc="418AA87E" w:tentative="1">
      <w:start w:val="1"/>
      <w:numFmt w:val="bullet"/>
      <w:lvlText w:val=""/>
      <w:lvlJc w:val="left"/>
      <w:pPr>
        <w:tabs>
          <w:tab w:val="num" w:pos="5760"/>
        </w:tabs>
        <w:ind w:left="5760" w:hanging="360"/>
      </w:pPr>
      <w:rPr>
        <w:rFonts w:ascii="Wingdings" w:hAnsi="Wingdings" w:hint="default"/>
      </w:rPr>
    </w:lvl>
    <w:lvl w:ilvl="8" w:tplc="75ACD834" w:tentative="1">
      <w:start w:val="1"/>
      <w:numFmt w:val="bullet"/>
      <w:lvlText w:val=""/>
      <w:lvlJc w:val="left"/>
      <w:pPr>
        <w:tabs>
          <w:tab w:val="num" w:pos="6480"/>
        </w:tabs>
        <w:ind w:left="6480" w:hanging="360"/>
      </w:pPr>
      <w:rPr>
        <w:rFonts w:ascii="Wingdings" w:hAnsi="Wingdings" w:hint="default"/>
      </w:rPr>
    </w:lvl>
  </w:abstractNum>
  <w:abstractNum w:abstractNumId="35">
    <w:nsid w:val="61041AF8"/>
    <w:multiLevelType w:val="hybridMultilevel"/>
    <w:tmpl w:val="C4F6B874"/>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6">
    <w:nsid w:val="75673977"/>
    <w:multiLevelType w:val="hybridMultilevel"/>
    <w:tmpl w:val="00646E72"/>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7FB813F1"/>
    <w:multiLevelType w:val="hybridMultilevel"/>
    <w:tmpl w:val="2488D1F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7FC15A94"/>
    <w:multiLevelType w:val="hybridMultilevel"/>
    <w:tmpl w:val="479EE0F2"/>
    <w:lvl w:ilvl="0" w:tplc="CEFE9E08">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8"/>
  </w:num>
  <w:num w:numId="2">
    <w:abstractNumId w:val="11"/>
  </w:num>
  <w:num w:numId="3">
    <w:abstractNumId w:val="31"/>
  </w:num>
  <w:num w:numId="4">
    <w:abstractNumId w:val="21"/>
  </w:num>
  <w:num w:numId="5">
    <w:abstractNumId w:val="35"/>
  </w:num>
  <w:num w:numId="6">
    <w:abstractNumId w:val="22"/>
  </w:num>
  <w:num w:numId="7">
    <w:abstractNumId w:val="23"/>
  </w:num>
  <w:num w:numId="8">
    <w:abstractNumId w:val="27"/>
  </w:num>
  <w:num w:numId="9">
    <w:abstractNumId w:val="19"/>
  </w:num>
  <w:num w:numId="10">
    <w:abstractNumId w:val="8"/>
  </w:num>
  <w:num w:numId="11">
    <w:abstractNumId w:val="15"/>
  </w:num>
  <w:num w:numId="12">
    <w:abstractNumId w:val="12"/>
  </w:num>
  <w:num w:numId="13">
    <w:abstractNumId w:val="24"/>
  </w:num>
  <w:num w:numId="14">
    <w:abstractNumId w:val="20"/>
  </w:num>
  <w:num w:numId="15">
    <w:abstractNumId w:val="34"/>
  </w:num>
  <w:num w:numId="16">
    <w:abstractNumId w:val="25"/>
  </w:num>
  <w:num w:numId="17">
    <w:abstractNumId w:val="0"/>
  </w:num>
  <w:num w:numId="18">
    <w:abstractNumId w:val="29"/>
  </w:num>
  <w:num w:numId="19">
    <w:abstractNumId w:val="5"/>
  </w:num>
  <w:num w:numId="20">
    <w:abstractNumId w:val="16"/>
  </w:num>
  <w:num w:numId="21">
    <w:abstractNumId w:val="33"/>
  </w:num>
  <w:num w:numId="22">
    <w:abstractNumId w:val="14"/>
  </w:num>
  <w:num w:numId="23">
    <w:abstractNumId w:val="26"/>
  </w:num>
  <w:num w:numId="24">
    <w:abstractNumId w:val="2"/>
  </w:num>
  <w:num w:numId="25">
    <w:abstractNumId w:val="10"/>
  </w:num>
  <w:num w:numId="26">
    <w:abstractNumId w:val="9"/>
  </w:num>
  <w:num w:numId="27">
    <w:abstractNumId w:val="37"/>
  </w:num>
  <w:num w:numId="28">
    <w:abstractNumId w:val="17"/>
  </w:num>
  <w:num w:numId="29">
    <w:abstractNumId w:val="18"/>
  </w:num>
  <w:num w:numId="30">
    <w:abstractNumId w:val="38"/>
  </w:num>
  <w:num w:numId="31">
    <w:abstractNumId w:val="32"/>
  </w:num>
  <w:num w:numId="32">
    <w:abstractNumId w:val="7"/>
  </w:num>
  <w:num w:numId="33">
    <w:abstractNumId w:val="30"/>
  </w:num>
  <w:num w:numId="34">
    <w:abstractNumId w:val="36"/>
  </w:num>
  <w:num w:numId="35">
    <w:abstractNumId w:val="4"/>
  </w:num>
  <w:num w:numId="36">
    <w:abstractNumId w:val="3"/>
  </w:num>
  <w:num w:numId="37">
    <w:abstractNumId w:val="1"/>
  </w:num>
  <w:num w:numId="38">
    <w:abstractNumId w:val="6"/>
  </w:num>
  <w:num w:numId="3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96D66"/>
    <w:rsid w:val="00004DF2"/>
    <w:rsid w:val="00013F3C"/>
    <w:rsid w:val="00014982"/>
    <w:rsid w:val="00020BE8"/>
    <w:rsid w:val="00034786"/>
    <w:rsid w:val="00037405"/>
    <w:rsid w:val="0004467F"/>
    <w:rsid w:val="000532E4"/>
    <w:rsid w:val="00066474"/>
    <w:rsid w:val="00075B0C"/>
    <w:rsid w:val="00091D6C"/>
    <w:rsid w:val="000A78B5"/>
    <w:rsid w:val="000C0DF6"/>
    <w:rsid w:val="00110EA9"/>
    <w:rsid w:val="0011661A"/>
    <w:rsid w:val="00132A2B"/>
    <w:rsid w:val="00160F62"/>
    <w:rsid w:val="00162E9C"/>
    <w:rsid w:val="001726D5"/>
    <w:rsid w:val="0017367E"/>
    <w:rsid w:val="00185832"/>
    <w:rsid w:val="001A7DB4"/>
    <w:rsid w:val="001E56EB"/>
    <w:rsid w:val="001F2275"/>
    <w:rsid w:val="001F3A1D"/>
    <w:rsid w:val="00217060"/>
    <w:rsid w:val="00224D8F"/>
    <w:rsid w:val="00236C01"/>
    <w:rsid w:val="00240415"/>
    <w:rsid w:val="00242936"/>
    <w:rsid w:val="00244B50"/>
    <w:rsid w:val="0024646A"/>
    <w:rsid w:val="002558F2"/>
    <w:rsid w:val="00255C1A"/>
    <w:rsid w:val="002821CB"/>
    <w:rsid w:val="00294D73"/>
    <w:rsid w:val="002B20C5"/>
    <w:rsid w:val="002B5826"/>
    <w:rsid w:val="002C4EAA"/>
    <w:rsid w:val="002E6DB4"/>
    <w:rsid w:val="002E787D"/>
    <w:rsid w:val="002F1CC0"/>
    <w:rsid w:val="00312115"/>
    <w:rsid w:val="00316FD5"/>
    <w:rsid w:val="00344FC6"/>
    <w:rsid w:val="003748CE"/>
    <w:rsid w:val="00390784"/>
    <w:rsid w:val="003A02CB"/>
    <w:rsid w:val="003B1EB3"/>
    <w:rsid w:val="003D5964"/>
    <w:rsid w:val="003D70EC"/>
    <w:rsid w:val="003F0C59"/>
    <w:rsid w:val="003F27A3"/>
    <w:rsid w:val="003F48EC"/>
    <w:rsid w:val="00417E55"/>
    <w:rsid w:val="00420F00"/>
    <w:rsid w:val="00420F9E"/>
    <w:rsid w:val="0042195E"/>
    <w:rsid w:val="00424F57"/>
    <w:rsid w:val="00431C94"/>
    <w:rsid w:val="00442119"/>
    <w:rsid w:val="00446391"/>
    <w:rsid w:val="00454BB4"/>
    <w:rsid w:val="00455307"/>
    <w:rsid w:val="004568EC"/>
    <w:rsid w:val="00462CD5"/>
    <w:rsid w:val="00472832"/>
    <w:rsid w:val="00473E6D"/>
    <w:rsid w:val="00474A58"/>
    <w:rsid w:val="00482CAF"/>
    <w:rsid w:val="004A0B26"/>
    <w:rsid w:val="004B2542"/>
    <w:rsid w:val="004B278F"/>
    <w:rsid w:val="004C1730"/>
    <w:rsid w:val="004C6637"/>
    <w:rsid w:val="004D310D"/>
    <w:rsid w:val="00511119"/>
    <w:rsid w:val="005169D1"/>
    <w:rsid w:val="005201E8"/>
    <w:rsid w:val="005275ED"/>
    <w:rsid w:val="005301FC"/>
    <w:rsid w:val="00530662"/>
    <w:rsid w:val="00533AE8"/>
    <w:rsid w:val="0053439A"/>
    <w:rsid w:val="0054265E"/>
    <w:rsid w:val="00552C69"/>
    <w:rsid w:val="00552E2E"/>
    <w:rsid w:val="0055464E"/>
    <w:rsid w:val="0056775A"/>
    <w:rsid w:val="00591D8D"/>
    <w:rsid w:val="005B4B83"/>
    <w:rsid w:val="005C3A9C"/>
    <w:rsid w:val="005D52EC"/>
    <w:rsid w:val="005E6AE0"/>
    <w:rsid w:val="006007FA"/>
    <w:rsid w:val="006121FD"/>
    <w:rsid w:val="006157F8"/>
    <w:rsid w:val="00617DC3"/>
    <w:rsid w:val="006200F5"/>
    <w:rsid w:val="00623C74"/>
    <w:rsid w:val="00633C13"/>
    <w:rsid w:val="0064084E"/>
    <w:rsid w:val="00640912"/>
    <w:rsid w:val="00651A24"/>
    <w:rsid w:val="00654B6D"/>
    <w:rsid w:val="00663EF8"/>
    <w:rsid w:val="00666022"/>
    <w:rsid w:val="00673976"/>
    <w:rsid w:val="00675DBD"/>
    <w:rsid w:val="00676B3D"/>
    <w:rsid w:val="00682384"/>
    <w:rsid w:val="0069272A"/>
    <w:rsid w:val="006A30E6"/>
    <w:rsid w:val="006A5DCB"/>
    <w:rsid w:val="006C1805"/>
    <w:rsid w:val="006C3502"/>
    <w:rsid w:val="006D49C0"/>
    <w:rsid w:val="006F5798"/>
    <w:rsid w:val="007065A0"/>
    <w:rsid w:val="007107BB"/>
    <w:rsid w:val="0071454F"/>
    <w:rsid w:val="007152DF"/>
    <w:rsid w:val="007213D7"/>
    <w:rsid w:val="00723058"/>
    <w:rsid w:val="00732746"/>
    <w:rsid w:val="00740638"/>
    <w:rsid w:val="00740F87"/>
    <w:rsid w:val="00781C71"/>
    <w:rsid w:val="00785F32"/>
    <w:rsid w:val="007922CD"/>
    <w:rsid w:val="007A1325"/>
    <w:rsid w:val="007A378C"/>
    <w:rsid w:val="007A4752"/>
    <w:rsid w:val="007B1035"/>
    <w:rsid w:val="007B1CE1"/>
    <w:rsid w:val="007B57DF"/>
    <w:rsid w:val="007D1210"/>
    <w:rsid w:val="007E0718"/>
    <w:rsid w:val="007E634E"/>
    <w:rsid w:val="007E68BF"/>
    <w:rsid w:val="00817004"/>
    <w:rsid w:val="00827D5F"/>
    <w:rsid w:val="00830999"/>
    <w:rsid w:val="0084715A"/>
    <w:rsid w:val="008A0BC8"/>
    <w:rsid w:val="008A46D7"/>
    <w:rsid w:val="008A5E7D"/>
    <w:rsid w:val="008A5EC4"/>
    <w:rsid w:val="008B7B0D"/>
    <w:rsid w:val="008B7B86"/>
    <w:rsid w:val="008C160B"/>
    <w:rsid w:val="008C51FA"/>
    <w:rsid w:val="00903F4F"/>
    <w:rsid w:val="009067CD"/>
    <w:rsid w:val="0091520C"/>
    <w:rsid w:val="00920683"/>
    <w:rsid w:val="00926331"/>
    <w:rsid w:val="00951980"/>
    <w:rsid w:val="00955AC9"/>
    <w:rsid w:val="0096229D"/>
    <w:rsid w:val="009677D7"/>
    <w:rsid w:val="009775E8"/>
    <w:rsid w:val="0098164D"/>
    <w:rsid w:val="00994C7A"/>
    <w:rsid w:val="009C2104"/>
    <w:rsid w:val="009C2241"/>
    <w:rsid w:val="009E1428"/>
    <w:rsid w:val="009E611F"/>
    <w:rsid w:val="009F117F"/>
    <w:rsid w:val="009F419D"/>
    <w:rsid w:val="00A024EF"/>
    <w:rsid w:val="00A0558C"/>
    <w:rsid w:val="00A254F9"/>
    <w:rsid w:val="00A3613A"/>
    <w:rsid w:val="00A42622"/>
    <w:rsid w:val="00A52D76"/>
    <w:rsid w:val="00A86890"/>
    <w:rsid w:val="00AA7FA7"/>
    <w:rsid w:val="00AE54FE"/>
    <w:rsid w:val="00AF57E1"/>
    <w:rsid w:val="00B01A04"/>
    <w:rsid w:val="00B30040"/>
    <w:rsid w:val="00B40328"/>
    <w:rsid w:val="00B42A15"/>
    <w:rsid w:val="00B42F19"/>
    <w:rsid w:val="00B4436B"/>
    <w:rsid w:val="00B515BE"/>
    <w:rsid w:val="00B67782"/>
    <w:rsid w:val="00B8288B"/>
    <w:rsid w:val="00B84C8A"/>
    <w:rsid w:val="00B9146F"/>
    <w:rsid w:val="00B914F3"/>
    <w:rsid w:val="00BA311A"/>
    <w:rsid w:val="00BB3800"/>
    <w:rsid w:val="00BC6A66"/>
    <w:rsid w:val="00BD7B28"/>
    <w:rsid w:val="00BF7040"/>
    <w:rsid w:val="00C04A6D"/>
    <w:rsid w:val="00C04C9D"/>
    <w:rsid w:val="00C06ACD"/>
    <w:rsid w:val="00C11566"/>
    <w:rsid w:val="00C13E63"/>
    <w:rsid w:val="00C1640C"/>
    <w:rsid w:val="00C661D2"/>
    <w:rsid w:val="00C72992"/>
    <w:rsid w:val="00C73E4D"/>
    <w:rsid w:val="00C74193"/>
    <w:rsid w:val="00C81C57"/>
    <w:rsid w:val="00C82A71"/>
    <w:rsid w:val="00CA6A45"/>
    <w:rsid w:val="00CB0F9F"/>
    <w:rsid w:val="00CC0237"/>
    <w:rsid w:val="00CC0254"/>
    <w:rsid w:val="00CC10E0"/>
    <w:rsid w:val="00CC1D89"/>
    <w:rsid w:val="00CC7861"/>
    <w:rsid w:val="00CD7568"/>
    <w:rsid w:val="00CE1C26"/>
    <w:rsid w:val="00CE25E6"/>
    <w:rsid w:val="00D020A1"/>
    <w:rsid w:val="00D07C74"/>
    <w:rsid w:val="00D2137A"/>
    <w:rsid w:val="00D348BC"/>
    <w:rsid w:val="00D50044"/>
    <w:rsid w:val="00D52051"/>
    <w:rsid w:val="00D6169F"/>
    <w:rsid w:val="00D64003"/>
    <w:rsid w:val="00D7006F"/>
    <w:rsid w:val="00D91A57"/>
    <w:rsid w:val="00D96D66"/>
    <w:rsid w:val="00D979C4"/>
    <w:rsid w:val="00DA1A73"/>
    <w:rsid w:val="00DA20BB"/>
    <w:rsid w:val="00DA2F60"/>
    <w:rsid w:val="00DA35B1"/>
    <w:rsid w:val="00DB2D87"/>
    <w:rsid w:val="00DF5057"/>
    <w:rsid w:val="00E011DF"/>
    <w:rsid w:val="00E069FE"/>
    <w:rsid w:val="00E1055A"/>
    <w:rsid w:val="00E1188D"/>
    <w:rsid w:val="00E16F40"/>
    <w:rsid w:val="00E26BB4"/>
    <w:rsid w:val="00E47EF9"/>
    <w:rsid w:val="00E5684C"/>
    <w:rsid w:val="00E61CE5"/>
    <w:rsid w:val="00E6359A"/>
    <w:rsid w:val="00E74A1A"/>
    <w:rsid w:val="00E80CF9"/>
    <w:rsid w:val="00E96465"/>
    <w:rsid w:val="00EC17CF"/>
    <w:rsid w:val="00EC5195"/>
    <w:rsid w:val="00ED3AE8"/>
    <w:rsid w:val="00EE3802"/>
    <w:rsid w:val="00EF6269"/>
    <w:rsid w:val="00F03D44"/>
    <w:rsid w:val="00F063D7"/>
    <w:rsid w:val="00F16F1F"/>
    <w:rsid w:val="00F25FA2"/>
    <w:rsid w:val="00F36BBC"/>
    <w:rsid w:val="00F718A3"/>
    <w:rsid w:val="00F760A9"/>
    <w:rsid w:val="00F8232D"/>
    <w:rsid w:val="00F87D4A"/>
    <w:rsid w:val="00F94B4F"/>
    <w:rsid w:val="00FA12A6"/>
    <w:rsid w:val="00FA36EE"/>
    <w:rsid w:val="00FB2E6E"/>
    <w:rsid w:val="00FC7066"/>
    <w:rsid w:val="00FD5245"/>
    <w:rsid w:val="00FD6E6E"/>
    <w:rsid w:val="00FE426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96D66"/>
    <w:pPr>
      <w:widowControl w:val="0"/>
      <w:jc w:val="both"/>
    </w:pPr>
    <w:rPr>
      <w:rFonts w:ascii="Times New Roman" w:eastAsia="宋体" w:hAnsi="Times New Roman" w:cs="Times New Roman"/>
      <w:szCs w:val="24"/>
    </w:rPr>
  </w:style>
  <w:style w:type="paragraph" w:styleId="1">
    <w:name w:val="heading 1"/>
    <w:basedOn w:val="a0"/>
    <w:next w:val="a0"/>
    <w:link w:val="1Char"/>
    <w:qFormat/>
    <w:rsid w:val="00D96D66"/>
    <w:pPr>
      <w:keepNext/>
      <w:keepLines/>
      <w:spacing w:before="340" w:after="330" w:line="578" w:lineRule="auto"/>
      <w:outlineLvl w:val="0"/>
    </w:pPr>
    <w:rPr>
      <w:b/>
      <w:bCs/>
      <w:kern w:val="44"/>
      <w:sz w:val="44"/>
      <w:szCs w:val="44"/>
    </w:rPr>
  </w:style>
  <w:style w:type="paragraph" w:styleId="2">
    <w:name w:val="heading 2"/>
    <w:basedOn w:val="a0"/>
    <w:next w:val="a0"/>
    <w:link w:val="2Char"/>
    <w:qFormat/>
    <w:rsid w:val="00D96D66"/>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link w:val="3Char"/>
    <w:qFormat/>
    <w:rsid w:val="00D96D66"/>
    <w:pPr>
      <w:keepNext/>
      <w:keepLines/>
      <w:spacing w:before="260" w:after="260" w:line="416" w:lineRule="auto"/>
      <w:outlineLvl w:val="2"/>
    </w:pPr>
    <w:rPr>
      <w:b/>
      <w:bCs/>
      <w:sz w:val="32"/>
      <w:szCs w:val="32"/>
    </w:rPr>
  </w:style>
  <w:style w:type="paragraph" w:styleId="4">
    <w:name w:val="heading 4"/>
    <w:basedOn w:val="a0"/>
    <w:next w:val="a0"/>
    <w:link w:val="4Char"/>
    <w:qFormat/>
    <w:rsid w:val="00D96D66"/>
    <w:pPr>
      <w:keepNext/>
      <w:keepLines/>
      <w:spacing w:before="280" w:after="290" w:line="376" w:lineRule="auto"/>
      <w:outlineLvl w:val="3"/>
    </w:pPr>
    <w:rPr>
      <w:rFonts w:ascii="Arial" w:eastAsia="黑体" w:hAnsi="Arial"/>
      <w:b/>
      <w:bCs/>
      <w:sz w:val="28"/>
      <w:szCs w:val="28"/>
    </w:rPr>
  </w:style>
  <w:style w:type="paragraph" w:styleId="5">
    <w:name w:val="heading 5"/>
    <w:basedOn w:val="a0"/>
    <w:next w:val="a0"/>
    <w:link w:val="5Char"/>
    <w:qFormat/>
    <w:rsid w:val="00D96D66"/>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标题 1 Char"/>
    <w:basedOn w:val="a1"/>
    <w:link w:val="1"/>
    <w:rsid w:val="00D96D66"/>
    <w:rPr>
      <w:rFonts w:ascii="Times New Roman" w:eastAsia="宋体" w:hAnsi="Times New Roman" w:cs="Times New Roman"/>
      <w:b/>
      <w:bCs/>
      <w:kern w:val="44"/>
      <w:sz w:val="44"/>
      <w:szCs w:val="44"/>
    </w:rPr>
  </w:style>
  <w:style w:type="character" w:customStyle="1" w:styleId="2Char">
    <w:name w:val="标题 2 Char"/>
    <w:basedOn w:val="a1"/>
    <w:link w:val="2"/>
    <w:rsid w:val="00D96D66"/>
    <w:rPr>
      <w:rFonts w:ascii="Arial" w:eastAsia="黑体" w:hAnsi="Arial" w:cs="Times New Roman"/>
      <w:b/>
      <w:bCs/>
      <w:sz w:val="32"/>
      <w:szCs w:val="32"/>
    </w:rPr>
  </w:style>
  <w:style w:type="character" w:customStyle="1" w:styleId="3Char">
    <w:name w:val="标题 3 Char"/>
    <w:basedOn w:val="a1"/>
    <w:link w:val="3"/>
    <w:rsid w:val="00D96D66"/>
    <w:rPr>
      <w:rFonts w:ascii="Times New Roman" w:eastAsia="宋体" w:hAnsi="Times New Roman" w:cs="Times New Roman"/>
      <w:b/>
      <w:bCs/>
      <w:sz w:val="32"/>
      <w:szCs w:val="32"/>
    </w:rPr>
  </w:style>
  <w:style w:type="character" w:customStyle="1" w:styleId="4Char">
    <w:name w:val="标题 4 Char"/>
    <w:basedOn w:val="a1"/>
    <w:link w:val="4"/>
    <w:rsid w:val="00D96D66"/>
    <w:rPr>
      <w:rFonts w:ascii="Arial" w:eastAsia="黑体" w:hAnsi="Arial" w:cs="Times New Roman"/>
      <w:b/>
      <w:bCs/>
      <w:sz w:val="28"/>
      <w:szCs w:val="28"/>
    </w:rPr>
  </w:style>
  <w:style w:type="character" w:customStyle="1" w:styleId="5Char">
    <w:name w:val="标题 5 Char"/>
    <w:basedOn w:val="a1"/>
    <w:link w:val="5"/>
    <w:rsid w:val="00D96D66"/>
    <w:rPr>
      <w:rFonts w:ascii="Times New Roman" w:eastAsia="宋体" w:hAnsi="Times New Roman" w:cs="Times New Roman"/>
      <w:b/>
      <w:bCs/>
      <w:sz w:val="28"/>
      <w:szCs w:val="28"/>
    </w:rPr>
  </w:style>
  <w:style w:type="paragraph" w:styleId="a4">
    <w:name w:val="header"/>
    <w:basedOn w:val="a0"/>
    <w:link w:val="Char"/>
    <w:uiPriority w:val="99"/>
    <w:rsid w:val="00D96D6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D96D66"/>
    <w:rPr>
      <w:rFonts w:ascii="Times New Roman" w:eastAsia="宋体" w:hAnsi="Times New Roman" w:cs="Times New Roman"/>
      <w:sz w:val="18"/>
      <w:szCs w:val="18"/>
    </w:rPr>
  </w:style>
  <w:style w:type="paragraph" w:styleId="a5">
    <w:name w:val="footer"/>
    <w:basedOn w:val="a0"/>
    <w:link w:val="Char0"/>
    <w:uiPriority w:val="99"/>
    <w:rsid w:val="00D96D66"/>
    <w:pPr>
      <w:tabs>
        <w:tab w:val="center" w:pos="4153"/>
        <w:tab w:val="right" w:pos="8306"/>
      </w:tabs>
      <w:snapToGrid w:val="0"/>
      <w:jc w:val="left"/>
    </w:pPr>
    <w:rPr>
      <w:sz w:val="18"/>
      <w:szCs w:val="18"/>
    </w:rPr>
  </w:style>
  <w:style w:type="character" w:customStyle="1" w:styleId="Char0">
    <w:name w:val="页脚 Char"/>
    <w:basedOn w:val="a1"/>
    <w:link w:val="a5"/>
    <w:uiPriority w:val="99"/>
    <w:rsid w:val="00D96D66"/>
    <w:rPr>
      <w:rFonts w:ascii="Times New Roman" w:eastAsia="宋体" w:hAnsi="Times New Roman" w:cs="Times New Roman"/>
      <w:sz w:val="18"/>
      <w:szCs w:val="18"/>
    </w:rPr>
  </w:style>
  <w:style w:type="character" w:styleId="a6">
    <w:name w:val="page number"/>
    <w:basedOn w:val="a1"/>
    <w:rsid w:val="00D96D66"/>
  </w:style>
  <w:style w:type="table" w:styleId="a7">
    <w:name w:val="Table Grid"/>
    <w:basedOn w:val="a2"/>
    <w:rsid w:val="00D96D6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a1"/>
    <w:rsid w:val="00D96D66"/>
  </w:style>
  <w:style w:type="paragraph" w:customStyle="1" w:styleId="a">
    <w:name w:val="四级小标题"/>
    <w:basedOn w:val="a0"/>
    <w:rsid w:val="00D96D66"/>
    <w:pPr>
      <w:numPr>
        <w:ilvl w:val="2"/>
        <w:numId w:val="3"/>
      </w:numPr>
    </w:pPr>
  </w:style>
  <w:style w:type="paragraph" w:styleId="a8">
    <w:name w:val="Balloon Text"/>
    <w:basedOn w:val="a0"/>
    <w:link w:val="Char1"/>
    <w:uiPriority w:val="99"/>
    <w:semiHidden/>
    <w:unhideWhenUsed/>
    <w:rsid w:val="00D96D66"/>
    <w:rPr>
      <w:sz w:val="18"/>
      <w:szCs w:val="18"/>
    </w:rPr>
  </w:style>
  <w:style w:type="character" w:customStyle="1" w:styleId="Char1">
    <w:name w:val="批注框文本 Char"/>
    <w:basedOn w:val="a1"/>
    <w:link w:val="a8"/>
    <w:uiPriority w:val="99"/>
    <w:semiHidden/>
    <w:rsid w:val="00D96D66"/>
    <w:rPr>
      <w:rFonts w:ascii="Times New Roman" w:eastAsia="宋体" w:hAnsi="Times New Roman" w:cs="Times New Roman"/>
      <w:sz w:val="18"/>
      <w:szCs w:val="18"/>
    </w:rPr>
  </w:style>
  <w:style w:type="paragraph" w:styleId="a9">
    <w:name w:val="List Paragraph"/>
    <w:basedOn w:val="a0"/>
    <w:uiPriority w:val="34"/>
    <w:qFormat/>
    <w:rsid w:val="00994C7A"/>
    <w:pPr>
      <w:ind w:firstLineChars="200" w:firstLine="420"/>
    </w:pPr>
  </w:style>
  <w:style w:type="paragraph" w:styleId="TOC">
    <w:name w:val="TOC Heading"/>
    <w:basedOn w:val="1"/>
    <w:next w:val="a0"/>
    <w:uiPriority w:val="39"/>
    <w:semiHidden/>
    <w:unhideWhenUsed/>
    <w:qFormat/>
    <w:rsid w:val="00F94B4F"/>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0"/>
    <w:next w:val="a0"/>
    <w:autoRedefine/>
    <w:uiPriority w:val="39"/>
    <w:unhideWhenUsed/>
    <w:rsid w:val="00F94B4F"/>
  </w:style>
  <w:style w:type="paragraph" w:styleId="20">
    <w:name w:val="toc 2"/>
    <w:basedOn w:val="a0"/>
    <w:next w:val="a0"/>
    <w:autoRedefine/>
    <w:uiPriority w:val="39"/>
    <w:unhideWhenUsed/>
    <w:rsid w:val="00F94B4F"/>
    <w:pPr>
      <w:ind w:leftChars="200" w:left="420"/>
    </w:pPr>
  </w:style>
  <w:style w:type="character" w:styleId="aa">
    <w:name w:val="Hyperlink"/>
    <w:basedOn w:val="a1"/>
    <w:uiPriority w:val="99"/>
    <w:unhideWhenUsed/>
    <w:rsid w:val="00F94B4F"/>
    <w:rPr>
      <w:color w:val="0000FF" w:themeColor="hyperlink"/>
      <w:u w:val="single"/>
    </w:rPr>
  </w:style>
  <w:style w:type="paragraph" w:styleId="ab">
    <w:name w:val="Document Map"/>
    <w:basedOn w:val="a0"/>
    <w:link w:val="Char2"/>
    <w:uiPriority w:val="99"/>
    <w:semiHidden/>
    <w:unhideWhenUsed/>
    <w:rsid w:val="00903F4F"/>
    <w:rPr>
      <w:rFonts w:ascii="宋体"/>
      <w:sz w:val="18"/>
      <w:szCs w:val="18"/>
    </w:rPr>
  </w:style>
  <w:style w:type="character" w:customStyle="1" w:styleId="Char2">
    <w:name w:val="文档结构图 Char"/>
    <w:basedOn w:val="a1"/>
    <w:link w:val="ab"/>
    <w:uiPriority w:val="99"/>
    <w:semiHidden/>
    <w:rsid w:val="00903F4F"/>
    <w:rPr>
      <w:rFonts w:ascii="宋体"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divs>
    <w:div w:id="729768327">
      <w:bodyDiv w:val="1"/>
      <w:marLeft w:val="0"/>
      <w:marRight w:val="0"/>
      <w:marTop w:val="0"/>
      <w:marBottom w:val="0"/>
      <w:divBdr>
        <w:top w:val="none" w:sz="0" w:space="0" w:color="auto"/>
        <w:left w:val="none" w:sz="0" w:space="0" w:color="auto"/>
        <w:bottom w:val="none" w:sz="0" w:space="0" w:color="auto"/>
        <w:right w:val="none" w:sz="0" w:space="0" w:color="auto"/>
      </w:divBdr>
      <w:divsChild>
        <w:div w:id="1943997794">
          <w:marLeft w:val="547"/>
          <w:marRight w:val="0"/>
          <w:marTop w:val="134"/>
          <w:marBottom w:val="0"/>
          <w:divBdr>
            <w:top w:val="none" w:sz="0" w:space="0" w:color="auto"/>
            <w:left w:val="none" w:sz="0" w:space="0" w:color="auto"/>
            <w:bottom w:val="none" w:sz="0" w:space="0" w:color="auto"/>
            <w:right w:val="none" w:sz="0" w:space="0" w:color="auto"/>
          </w:divBdr>
        </w:div>
        <w:div w:id="1893226581">
          <w:marLeft w:val="1166"/>
          <w:marRight w:val="0"/>
          <w:marTop w:val="115"/>
          <w:marBottom w:val="0"/>
          <w:divBdr>
            <w:top w:val="none" w:sz="0" w:space="0" w:color="auto"/>
            <w:left w:val="none" w:sz="0" w:space="0" w:color="auto"/>
            <w:bottom w:val="none" w:sz="0" w:space="0" w:color="auto"/>
            <w:right w:val="none" w:sz="0" w:space="0" w:color="auto"/>
          </w:divBdr>
        </w:div>
        <w:div w:id="1774784234">
          <w:marLeft w:val="1166"/>
          <w:marRight w:val="0"/>
          <w:marTop w:val="115"/>
          <w:marBottom w:val="0"/>
          <w:divBdr>
            <w:top w:val="none" w:sz="0" w:space="0" w:color="auto"/>
            <w:left w:val="none" w:sz="0" w:space="0" w:color="auto"/>
            <w:bottom w:val="none" w:sz="0" w:space="0" w:color="auto"/>
            <w:right w:val="none" w:sz="0" w:space="0" w:color="auto"/>
          </w:divBdr>
        </w:div>
        <w:div w:id="1170873046">
          <w:marLeft w:val="1800"/>
          <w:marRight w:val="0"/>
          <w:marTop w:val="96"/>
          <w:marBottom w:val="0"/>
          <w:divBdr>
            <w:top w:val="none" w:sz="0" w:space="0" w:color="auto"/>
            <w:left w:val="none" w:sz="0" w:space="0" w:color="auto"/>
            <w:bottom w:val="none" w:sz="0" w:space="0" w:color="auto"/>
            <w:right w:val="none" w:sz="0" w:space="0" w:color="auto"/>
          </w:divBdr>
        </w:div>
        <w:div w:id="628975753">
          <w:marLeft w:val="1800"/>
          <w:marRight w:val="0"/>
          <w:marTop w:val="96"/>
          <w:marBottom w:val="0"/>
          <w:divBdr>
            <w:top w:val="none" w:sz="0" w:space="0" w:color="auto"/>
            <w:left w:val="none" w:sz="0" w:space="0" w:color="auto"/>
            <w:bottom w:val="none" w:sz="0" w:space="0" w:color="auto"/>
            <w:right w:val="none" w:sz="0" w:space="0" w:color="auto"/>
          </w:divBdr>
        </w:div>
        <w:div w:id="1965113042">
          <w:marLeft w:val="1800"/>
          <w:marRight w:val="0"/>
          <w:marTop w:val="96"/>
          <w:marBottom w:val="0"/>
          <w:divBdr>
            <w:top w:val="none" w:sz="0" w:space="0" w:color="auto"/>
            <w:left w:val="none" w:sz="0" w:space="0" w:color="auto"/>
            <w:bottom w:val="none" w:sz="0" w:space="0" w:color="auto"/>
            <w:right w:val="none" w:sz="0" w:space="0" w:color="auto"/>
          </w:divBdr>
        </w:div>
        <w:div w:id="274871301">
          <w:marLeft w:val="1166"/>
          <w:marRight w:val="0"/>
          <w:marTop w:val="115"/>
          <w:marBottom w:val="0"/>
          <w:divBdr>
            <w:top w:val="none" w:sz="0" w:space="0" w:color="auto"/>
            <w:left w:val="none" w:sz="0" w:space="0" w:color="auto"/>
            <w:bottom w:val="none" w:sz="0" w:space="0" w:color="auto"/>
            <w:right w:val="none" w:sz="0" w:space="0" w:color="auto"/>
          </w:divBdr>
        </w:div>
        <w:div w:id="1169758139">
          <w:marLeft w:val="1800"/>
          <w:marRight w:val="0"/>
          <w:marTop w:val="96"/>
          <w:marBottom w:val="0"/>
          <w:divBdr>
            <w:top w:val="none" w:sz="0" w:space="0" w:color="auto"/>
            <w:left w:val="none" w:sz="0" w:space="0" w:color="auto"/>
            <w:bottom w:val="none" w:sz="0" w:space="0" w:color="auto"/>
            <w:right w:val="none" w:sz="0" w:space="0" w:color="auto"/>
          </w:divBdr>
        </w:div>
        <w:div w:id="2060934380">
          <w:marLeft w:val="1800"/>
          <w:marRight w:val="0"/>
          <w:marTop w:val="96"/>
          <w:marBottom w:val="0"/>
          <w:divBdr>
            <w:top w:val="none" w:sz="0" w:space="0" w:color="auto"/>
            <w:left w:val="none" w:sz="0" w:space="0" w:color="auto"/>
            <w:bottom w:val="none" w:sz="0" w:space="0" w:color="auto"/>
            <w:right w:val="none" w:sz="0" w:space="0" w:color="auto"/>
          </w:divBdr>
        </w:div>
        <w:div w:id="1897089261">
          <w:marLeft w:val="547"/>
          <w:marRight w:val="0"/>
          <w:marTop w:val="134"/>
          <w:marBottom w:val="0"/>
          <w:divBdr>
            <w:top w:val="none" w:sz="0" w:space="0" w:color="auto"/>
            <w:left w:val="none" w:sz="0" w:space="0" w:color="auto"/>
            <w:bottom w:val="none" w:sz="0" w:space="0" w:color="auto"/>
            <w:right w:val="none" w:sz="0" w:space="0" w:color="auto"/>
          </w:divBdr>
        </w:div>
        <w:div w:id="1446848319">
          <w:marLeft w:val="1166"/>
          <w:marRight w:val="0"/>
          <w:marTop w:val="115"/>
          <w:marBottom w:val="0"/>
          <w:divBdr>
            <w:top w:val="none" w:sz="0" w:space="0" w:color="auto"/>
            <w:left w:val="none" w:sz="0" w:space="0" w:color="auto"/>
            <w:bottom w:val="none" w:sz="0" w:space="0" w:color="auto"/>
            <w:right w:val="none" w:sz="0" w:space="0" w:color="auto"/>
          </w:divBdr>
        </w:div>
      </w:divsChild>
    </w:div>
    <w:div w:id="1573733446">
      <w:bodyDiv w:val="1"/>
      <w:marLeft w:val="0"/>
      <w:marRight w:val="0"/>
      <w:marTop w:val="0"/>
      <w:marBottom w:val="0"/>
      <w:divBdr>
        <w:top w:val="none" w:sz="0" w:space="0" w:color="auto"/>
        <w:left w:val="none" w:sz="0" w:space="0" w:color="auto"/>
        <w:bottom w:val="none" w:sz="0" w:space="0" w:color="auto"/>
        <w:right w:val="none" w:sz="0" w:space="0" w:color="auto"/>
      </w:divBdr>
    </w:div>
    <w:div w:id="1791168002">
      <w:bodyDiv w:val="1"/>
      <w:marLeft w:val="0"/>
      <w:marRight w:val="0"/>
      <w:marTop w:val="0"/>
      <w:marBottom w:val="0"/>
      <w:divBdr>
        <w:top w:val="none" w:sz="0" w:space="0" w:color="auto"/>
        <w:left w:val="none" w:sz="0" w:space="0" w:color="auto"/>
        <w:bottom w:val="none" w:sz="0" w:space="0" w:color="auto"/>
        <w:right w:val="none" w:sz="0" w:space="0" w:color="auto"/>
      </w:divBdr>
      <w:divsChild>
        <w:div w:id="672342570">
          <w:marLeft w:val="547"/>
          <w:marRight w:val="0"/>
          <w:marTop w:val="134"/>
          <w:marBottom w:val="0"/>
          <w:divBdr>
            <w:top w:val="none" w:sz="0" w:space="0" w:color="auto"/>
            <w:left w:val="none" w:sz="0" w:space="0" w:color="auto"/>
            <w:bottom w:val="none" w:sz="0" w:space="0" w:color="auto"/>
            <w:right w:val="none" w:sz="0" w:space="0" w:color="auto"/>
          </w:divBdr>
        </w:div>
        <w:div w:id="1215240107">
          <w:marLeft w:val="1166"/>
          <w:marRight w:val="0"/>
          <w:marTop w:val="115"/>
          <w:marBottom w:val="0"/>
          <w:divBdr>
            <w:top w:val="none" w:sz="0" w:space="0" w:color="auto"/>
            <w:left w:val="none" w:sz="0" w:space="0" w:color="auto"/>
            <w:bottom w:val="none" w:sz="0" w:space="0" w:color="auto"/>
            <w:right w:val="none" w:sz="0" w:space="0" w:color="auto"/>
          </w:divBdr>
        </w:div>
        <w:div w:id="149907398">
          <w:marLeft w:val="1800"/>
          <w:marRight w:val="0"/>
          <w:marTop w:val="96"/>
          <w:marBottom w:val="0"/>
          <w:divBdr>
            <w:top w:val="none" w:sz="0" w:space="0" w:color="auto"/>
            <w:left w:val="none" w:sz="0" w:space="0" w:color="auto"/>
            <w:bottom w:val="none" w:sz="0" w:space="0" w:color="auto"/>
            <w:right w:val="none" w:sz="0" w:space="0" w:color="auto"/>
          </w:divBdr>
        </w:div>
        <w:div w:id="993415360">
          <w:marLeft w:val="1166"/>
          <w:marRight w:val="0"/>
          <w:marTop w:val="115"/>
          <w:marBottom w:val="0"/>
          <w:divBdr>
            <w:top w:val="none" w:sz="0" w:space="0" w:color="auto"/>
            <w:left w:val="none" w:sz="0" w:space="0" w:color="auto"/>
            <w:bottom w:val="none" w:sz="0" w:space="0" w:color="auto"/>
            <w:right w:val="none" w:sz="0" w:space="0" w:color="auto"/>
          </w:divBdr>
        </w:div>
      </w:divsChild>
    </w:div>
    <w:div w:id="2058965480">
      <w:bodyDiv w:val="1"/>
      <w:marLeft w:val="0"/>
      <w:marRight w:val="0"/>
      <w:marTop w:val="0"/>
      <w:marBottom w:val="0"/>
      <w:divBdr>
        <w:top w:val="none" w:sz="0" w:space="0" w:color="auto"/>
        <w:left w:val="none" w:sz="0" w:space="0" w:color="auto"/>
        <w:bottom w:val="none" w:sz="0" w:space="0" w:color="auto"/>
        <w:right w:val="none" w:sz="0" w:space="0" w:color="auto"/>
      </w:divBdr>
      <w:divsChild>
        <w:div w:id="564880207">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0fpg4%20collage.jpg%20%20%20%20%20%20%20%20%20%20%20%20%20%20%20%20%20%20%20%20%20%20%20%20%20%20%20%20%20%20%20%20%20%20%20%20%20%20%20%20%20%20%20%20%20%20%20%20000029E1%05Big%20T%20%20%20%20%20%20%20%20%20%20%20%20%20%20%20%20%20%20%20%20%20%20%20%20%20%20BB39D42A:"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60EEF-E8D9-4EEC-A8A3-17C787B6B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15</Pages>
  <Words>1261</Words>
  <Characters>7189</Characters>
  <Application>Microsoft Office Word</Application>
  <DocSecurity>0</DocSecurity>
  <Lines>59</Lines>
  <Paragraphs>16</Paragraphs>
  <ScaleCrop>false</ScaleCrop>
  <Company>Hewlett-Packard</Company>
  <LinksUpToDate>false</LinksUpToDate>
  <CharactersWithSpaces>8434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inhand</cp:lastModifiedBy>
  <cp:revision>26</cp:revision>
  <dcterms:created xsi:type="dcterms:W3CDTF">2010-12-03T01:44:00Z</dcterms:created>
  <dcterms:modified xsi:type="dcterms:W3CDTF">2010-12-03T04:43:00Z</dcterms:modified>
</cp:coreProperties>
</file>