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3EEC7" w14:textId="3776B9DC" w:rsidR="000348B6" w:rsidRDefault="002B5577" w:rsidP="002B5577">
      <w:pPr>
        <w:pStyle w:val="Title"/>
        <w:jc w:val="center"/>
      </w:pPr>
      <w:r w:rsidRPr="002B5577">
        <w:t xml:space="preserve">Model Predictive Controller for </w:t>
      </w:r>
      <w:r>
        <w:t>DHW storage tank and Heat pump</w:t>
      </w:r>
    </w:p>
    <w:p w14:paraId="60C4EE1C" w14:textId="192B63AB" w:rsidR="00A80B34" w:rsidRDefault="00A80B34" w:rsidP="00A80B34">
      <w:pPr>
        <w:pStyle w:val="Subtitle"/>
        <w:jc w:val="center"/>
      </w:pPr>
      <w:r>
        <w:t>WP4 Document</w:t>
      </w:r>
    </w:p>
    <w:p w14:paraId="309B4E45" w14:textId="51167AEB" w:rsidR="00A80B34" w:rsidRDefault="00A80B34" w:rsidP="00A80B34"/>
    <w:p w14:paraId="667658A5" w14:textId="04D89F3D" w:rsidR="00A80B34" w:rsidRDefault="00A80B34" w:rsidP="00A80B34">
      <w:pPr>
        <w:pStyle w:val="Heading1"/>
        <w:numPr>
          <w:ilvl w:val="0"/>
          <w:numId w:val="2"/>
        </w:numPr>
        <w:ind w:left="90"/>
      </w:pPr>
      <w:r>
        <w:t>Introduction:</w:t>
      </w:r>
    </w:p>
    <w:p w14:paraId="0561947F" w14:textId="76EB5171" w:rsidR="00A80B34" w:rsidRDefault="00A80B34" w:rsidP="00A80B34">
      <w:pPr>
        <w:jc w:val="both"/>
      </w:pPr>
      <w:r>
        <w:t>This document describes the activities and results of the 4th work package in the project Open-source Energy manager.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320731B1" w:rsidR="00A80B34" w:rsidRDefault="00A80B34" w:rsidP="00A80B34">
      <w:pPr>
        <w:rPr>
          <w:w w:val="110"/>
        </w:rPr>
      </w:pPr>
    </w:p>
    <w:p w14:paraId="6ED4CFCF" w14:textId="7475BE5E" w:rsidR="00A80B34" w:rsidRDefault="00A80B34" w:rsidP="00A80B34">
      <w:pPr>
        <w:pStyle w:val="BodyText"/>
        <w:spacing w:before="1"/>
        <w:ind w:right="6040"/>
      </w:pPr>
      <w:r>
        <w:t>Activities this WP:</w:t>
      </w:r>
    </w:p>
    <w:p w14:paraId="641520C5" w14:textId="199712E4" w:rsidR="00A80B34" w:rsidRDefault="00A80B34" w:rsidP="00A80B34">
      <w:pPr>
        <w:pStyle w:val="BodyText"/>
        <w:spacing w:before="1"/>
        <w:ind w:right="6040"/>
      </w:pPr>
    </w:p>
    <w:p w14:paraId="4DDCA235" w14:textId="1B4824A5" w:rsidR="00A80B34" w:rsidRDefault="00A80B34" w:rsidP="00693D7A">
      <w:pPr>
        <w:pStyle w:val="ListParagraph"/>
        <w:numPr>
          <w:ilvl w:val="0"/>
          <w:numId w:val="5"/>
        </w:numPr>
        <w:tabs>
          <w:tab w:val="left" w:pos="2520"/>
        </w:tabs>
        <w:spacing w:before="197"/>
        <w:ind w:left="270" w:hanging="279"/>
      </w:pPr>
      <w:r>
        <w:rPr>
          <w:w w:val="105"/>
        </w:rPr>
        <w:t>Literature research on the following topics: heating system</w:t>
      </w:r>
      <w:r>
        <w:rPr>
          <w:spacing w:val="-9"/>
          <w:w w:val="105"/>
        </w:rPr>
        <w:t xml:space="preserve"> </w:t>
      </w:r>
      <w:r>
        <w:rPr>
          <w:w w:val="105"/>
        </w:rPr>
        <w:t>layout,</w:t>
      </w:r>
      <w:r w:rsidR="00693D7A">
        <w:rPr>
          <w:w w:val="105"/>
        </w:rPr>
        <w:t xml:space="preserve"> </w:t>
      </w:r>
      <w:r>
        <w:t xml:space="preserve">software tools for </w:t>
      </w:r>
      <w:r w:rsidRPr="00693D7A">
        <w:rPr>
          <w:spacing w:val="-8"/>
        </w:rPr>
        <w:t xml:space="preserve">HVAC </w:t>
      </w:r>
      <w:r>
        <w:t>modelling and controller design, and advanced control strategies in</w:t>
      </w:r>
      <w:r w:rsidRPr="00693D7A">
        <w:rPr>
          <w:spacing w:val="54"/>
        </w:rPr>
        <w:t xml:space="preserve"> </w:t>
      </w:r>
      <w:r w:rsidRPr="00693D7A">
        <w:rPr>
          <w:spacing w:val="-7"/>
        </w:rPr>
        <w:t>HVAC.</w:t>
      </w:r>
    </w:p>
    <w:p w14:paraId="1E9FFFA7"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Pr>
          <w:w w:val="105"/>
        </w:rPr>
        <w:t xml:space="preserve">System Layout: The system layout: Heat generation, transport, stor- age and delivery will </w:t>
      </w:r>
      <w:r>
        <w:rPr>
          <w:spacing w:val="2"/>
          <w:w w:val="105"/>
        </w:rPr>
        <w:t>be</w:t>
      </w:r>
      <w:r>
        <w:rPr>
          <w:spacing w:val="8"/>
          <w:w w:val="105"/>
        </w:rPr>
        <w:t xml:space="preserve"> </w:t>
      </w:r>
      <w:r>
        <w:rPr>
          <w:w w:val="105"/>
        </w:rPr>
        <w:t>explained.</w:t>
      </w:r>
    </w:p>
    <w:p w14:paraId="62F62BBF" w14:textId="77777777" w:rsidR="00693D7A" w:rsidRDefault="00A80B34" w:rsidP="00693D7A">
      <w:pPr>
        <w:pStyle w:val="ListParagraph"/>
        <w:numPr>
          <w:ilvl w:val="0"/>
          <w:numId w:val="5"/>
        </w:numPr>
        <w:tabs>
          <w:tab w:val="left" w:pos="944"/>
        </w:tabs>
        <w:spacing w:before="180" w:line="256" w:lineRule="auto"/>
        <w:ind w:left="270" w:right="693"/>
        <w:jc w:val="both"/>
      </w:pPr>
      <w:r w:rsidRPr="00693D7A">
        <w:rPr>
          <w:w w:val="105"/>
        </w:rPr>
        <w:t>System's</w:t>
      </w:r>
      <w:r w:rsidRPr="00693D7A">
        <w:rPr>
          <w:spacing w:val="16"/>
          <w:w w:val="105"/>
        </w:rPr>
        <w:t xml:space="preserve"> </w:t>
      </w:r>
      <w:r w:rsidRPr="00693D7A">
        <w:rPr>
          <w:w w:val="105"/>
        </w:rPr>
        <w:t>modelling:</w:t>
      </w:r>
      <w:r w:rsidRPr="00693D7A">
        <w:rPr>
          <w:spacing w:val="47"/>
          <w:w w:val="105"/>
        </w:rPr>
        <w:t xml:space="preserve"> </w:t>
      </w:r>
      <w:r w:rsidRPr="00693D7A">
        <w:rPr>
          <w:w w:val="105"/>
        </w:rPr>
        <w:t>Developing</w:t>
      </w:r>
      <w:r w:rsidRPr="00693D7A">
        <w:rPr>
          <w:spacing w:val="17"/>
          <w:w w:val="105"/>
        </w:rPr>
        <w:t xml:space="preserve"> </w:t>
      </w:r>
      <w:r w:rsidRPr="00693D7A">
        <w:rPr>
          <w:w w:val="105"/>
        </w:rPr>
        <w:t>a</w:t>
      </w:r>
      <w:r w:rsidRPr="00693D7A">
        <w:rPr>
          <w:spacing w:val="16"/>
          <w:w w:val="105"/>
        </w:rPr>
        <w:t xml:space="preserve"> </w:t>
      </w:r>
      <w:r w:rsidRPr="00693D7A">
        <w:rPr>
          <w:w w:val="105"/>
        </w:rPr>
        <w:t>dynamic</w:t>
      </w:r>
      <w:r w:rsidRPr="00693D7A">
        <w:rPr>
          <w:spacing w:val="17"/>
          <w:w w:val="105"/>
        </w:rPr>
        <w:t xml:space="preserve"> </w:t>
      </w:r>
      <w:r w:rsidRPr="00693D7A">
        <w:rPr>
          <w:w w:val="105"/>
        </w:rPr>
        <w:t>model</w:t>
      </w:r>
      <w:r w:rsidRPr="00693D7A">
        <w:rPr>
          <w:spacing w:val="16"/>
          <w:w w:val="105"/>
        </w:rPr>
        <w:t xml:space="preserve"> </w:t>
      </w:r>
      <w:r w:rsidRPr="00693D7A">
        <w:rPr>
          <w:w w:val="105"/>
        </w:rPr>
        <w:t>for</w:t>
      </w:r>
      <w:r w:rsidRPr="00693D7A">
        <w:rPr>
          <w:spacing w:val="17"/>
          <w:w w:val="105"/>
        </w:rPr>
        <w:t xml:space="preserve"> </w:t>
      </w:r>
      <w:r w:rsidRPr="00693D7A">
        <w:rPr>
          <w:w w:val="105"/>
        </w:rPr>
        <w:t>the</w:t>
      </w:r>
      <w:r w:rsidRPr="00693D7A">
        <w:rPr>
          <w:spacing w:val="16"/>
          <w:w w:val="105"/>
        </w:rPr>
        <w:t xml:space="preserve"> </w:t>
      </w:r>
      <w:r w:rsidRPr="00693D7A">
        <w:rPr>
          <w:w w:val="105"/>
        </w:rPr>
        <w:t>system</w:t>
      </w:r>
      <w:r w:rsidRPr="00693D7A">
        <w:rPr>
          <w:spacing w:val="16"/>
          <w:w w:val="105"/>
        </w:rPr>
        <w:t xml:space="preserve"> </w:t>
      </w:r>
      <w:r w:rsidRPr="00693D7A">
        <w:rPr>
          <w:w w:val="105"/>
        </w:rPr>
        <w:t>de</w:t>
      </w:r>
      <w:r>
        <w:t>scribed in (2).</w:t>
      </w:r>
      <w:r w:rsidR="00693D7A">
        <w:t xml:space="preserve"> </w:t>
      </w:r>
    </w:p>
    <w:p w14:paraId="61A72AE4"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t xml:space="preserve">Internal model development: Developing a state space representation </w:t>
      </w:r>
      <w:r w:rsidRPr="00693D7A">
        <w:rPr>
          <w:w w:val="105"/>
        </w:rPr>
        <w:t xml:space="preserve">of the system. This will </w:t>
      </w:r>
      <w:r w:rsidRPr="00693D7A">
        <w:rPr>
          <w:spacing w:val="3"/>
          <w:w w:val="105"/>
        </w:rPr>
        <w:t xml:space="preserve">be </w:t>
      </w:r>
      <w:r w:rsidRPr="00693D7A">
        <w:rPr>
          <w:w w:val="105"/>
        </w:rPr>
        <w:t>used an internal model for the</w:t>
      </w:r>
      <w:r w:rsidRPr="00693D7A">
        <w:rPr>
          <w:spacing w:val="12"/>
          <w:w w:val="105"/>
        </w:rPr>
        <w:t xml:space="preserve"> </w:t>
      </w:r>
      <w:r w:rsidRPr="00693D7A">
        <w:rPr>
          <w:w w:val="105"/>
        </w:rPr>
        <w:t>MPC.</w:t>
      </w:r>
    </w:p>
    <w:p w14:paraId="6C11F18A"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sidRPr="00693D7A">
        <w:rPr>
          <w:w w:val="105"/>
        </w:rPr>
        <w:t>Model-predictive Controller (MPC)</w:t>
      </w:r>
      <w:r w:rsidRPr="00693D7A">
        <w:rPr>
          <w:spacing w:val="41"/>
          <w:w w:val="105"/>
        </w:rPr>
        <w:t xml:space="preserve"> </w:t>
      </w:r>
      <w:r w:rsidRPr="00693D7A">
        <w:rPr>
          <w:w w:val="105"/>
        </w:rPr>
        <w:t>design.</w:t>
      </w:r>
    </w:p>
    <w:p w14:paraId="55EB36AE"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sidRPr="00693D7A">
        <w:rPr>
          <w:w w:val="105"/>
        </w:rPr>
        <w:lastRenderedPageBreak/>
        <w:t>MPC testing in</w:t>
      </w:r>
      <w:r w:rsidRPr="00693D7A">
        <w:rPr>
          <w:spacing w:val="42"/>
          <w:w w:val="105"/>
        </w:rPr>
        <w:t xml:space="preserve"> </w:t>
      </w:r>
      <w:r w:rsidRPr="00693D7A">
        <w:rPr>
          <w:w w:val="105"/>
        </w:rPr>
        <w:t>Simulink.</w:t>
      </w:r>
      <w:r w:rsidR="00693D7A">
        <w:rPr>
          <w:w w:val="105"/>
        </w:rPr>
        <w:t xml:space="preserve"> </w:t>
      </w:r>
    </w:p>
    <w:p w14:paraId="76FD4E1A" w14:textId="7A704CE4" w:rsidR="00A80B34" w:rsidRPr="00F82902" w:rsidRDefault="00A80B34" w:rsidP="00693D7A">
      <w:pPr>
        <w:pStyle w:val="ListParagraph"/>
        <w:numPr>
          <w:ilvl w:val="0"/>
          <w:numId w:val="5"/>
        </w:numPr>
        <w:tabs>
          <w:tab w:val="left" w:pos="944"/>
        </w:tabs>
        <w:spacing w:before="180" w:line="256" w:lineRule="auto"/>
        <w:ind w:left="270" w:right="693"/>
        <w:jc w:val="both"/>
      </w:pPr>
      <w:r w:rsidRPr="00693D7A">
        <w:rPr>
          <w:w w:val="110"/>
        </w:rPr>
        <w:t>MPC implementation in</w:t>
      </w:r>
      <w:r w:rsidRPr="00693D7A">
        <w:rPr>
          <w:spacing w:val="32"/>
          <w:w w:val="110"/>
        </w:rPr>
        <w:t xml:space="preserve"> </w:t>
      </w:r>
      <w:r w:rsidRPr="00693D7A">
        <w:rPr>
          <w:w w:val="110"/>
        </w:rPr>
        <w:t>Python.</w:t>
      </w:r>
    </w:p>
    <w:p w14:paraId="4142CF6C" w14:textId="35B14C3C" w:rsidR="00F82902" w:rsidRDefault="00F82902" w:rsidP="00F82902">
      <w:pPr>
        <w:tabs>
          <w:tab w:val="left" w:pos="944"/>
        </w:tabs>
        <w:spacing w:before="180" w:line="256" w:lineRule="auto"/>
        <w:ind w:right="693"/>
        <w:jc w:val="both"/>
      </w:pPr>
    </w:p>
    <w:p w14:paraId="6DC6609A" w14:textId="6AEF6669" w:rsidR="00F82902" w:rsidRDefault="00F82902" w:rsidP="00F82902">
      <w:pPr>
        <w:pStyle w:val="Heading1"/>
        <w:numPr>
          <w:ilvl w:val="0"/>
          <w:numId w:val="2"/>
        </w:numPr>
        <w:ind w:left="90"/>
      </w:pPr>
      <w:r>
        <w:t>Literature Review:</w:t>
      </w:r>
    </w:p>
    <w:p w14:paraId="0BCFC926" w14:textId="2C86C6F9" w:rsidR="00F82902" w:rsidRDefault="00F82902" w:rsidP="00F82902">
      <w:pPr>
        <w:jc w:val="both"/>
      </w:pPr>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pump,  a buffer tank  and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 [1],  a system with a ground-source heat pump,  a stratified storage </w:t>
      </w:r>
      <w:r>
        <w:rPr>
          <w:spacing w:val="-3"/>
        </w:rPr>
        <w:t xml:space="preserve">tank    </w:t>
      </w:r>
      <w:r>
        <w:t xml:space="preserve">and an auxiliary heater is considered.  The system </w:t>
      </w:r>
      <w:r>
        <w:rPr>
          <w:spacing w:val="-3"/>
        </w:rPr>
        <w:t xml:space="preserve">layout  </w:t>
      </w:r>
      <w:r>
        <w:t>is shown in figure   3.</w:t>
      </w:r>
    </w:p>
    <w:p w14:paraId="498C0F74" w14:textId="1D39BC8B" w:rsidR="00F82902" w:rsidRDefault="00F82902" w:rsidP="00F82902">
      <w:pPr>
        <w:jc w:val="both"/>
      </w:pPr>
    </w:p>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4614B248" w:rsidR="00F82902" w:rsidRDefault="00F82902" w:rsidP="00F82902">
      <w:pPr>
        <w:pStyle w:val="Caption"/>
        <w:jc w:val="center"/>
      </w:pPr>
      <w:r>
        <w:t xml:space="preserve">Figure </w:t>
      </w:r>
      <w:r>
        <w:fldChar w:fldCharType="begin"/>
      </w:r>
      <w:r>
        <w:instrText xml:space="preserve"> SEQ Figure \* ARABIC </w:instrText>
      </w:r>
      <w:r>
        <w:fldChar w:fldCharType="separate"/>
      </w:r>
      <w:r w:rsidR="00864DCC">
        <w:rPr>
          <w:noProof/>
        </w:rPr>
        <w:t>1</w:t>
      </w:r>
      <w:r>
        <w:fldChar w:fldCharType="end"/>
      </w:r>
      <w:r>
        <w:t>: System Layout reported in [1]</w:t>
      </w:r>
    </w:p>
    <w:p w14:paraId="7227E87A" w14:textId="656ED65A" w:rsidR="00F82902" w:rsidRPr="00101520" w:rsidRDefault="00F82902" w:rsidP="00F82902">
      <w:pPr>
        <w:jc w:val="both"/>
      </w:pPr>
      <w:r>
        <w:rPr>
          <w:w w:val="105"/>
        </w:rPr>
        <w:t xml:space="preserve">It should </w:t>
      </w:r>
      <w:r>
        <w:rPr>
          <w:spacing w:val="3"/>
          <w:w w:val="105"/>
        </w:rPr>
        <w:t xml:space="preserve">be </w:t>
      </w:r>
      <w:r>
        <w:rPr>
          <w:w w:val="105"/>
        </w:rPr>
        <w:t>noted that the study [1] 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Pr>
          <w:w w:val="105"/>
        </w:rPr>
        <w:t>most commonly</w:t>
      </w:r>
      <w:r>
        <w:rPr>
          <w:spacing w:val="37"/>
          <w:w w:val="105"/>
        </w:rPr>
        <w:t xml:space="preserve"> </w:t>
      </w:r>
      <w:r>
        <w:rPr>
          <w:w w:val="105"/>
        </w:rPr>
        <w:t xml:space="preserve">used. </w:t>
      </w:r>
      <w:r>
        <w:rPr>
          <w:spacing w:val="54"/>
          <w:w w:val="105"/>
        </w:rPr>
        <w:t xml:space="preserve"> </w:t>
      </w:r>
      <w:r>
        <w:rPr>
          <w:w w:val="105"/>
        </w:rPr>
        <w:t>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 xml:space="preserve">suitable for the purposes of a refurbished house in the Netherlands, as conversations with experts </w:t>
      </w:r>
      <w:r>
        <w:rPr>
          <w:color w:val="FF0000"/>
          <w:w w:val="105"/>
        </w:rPr>
        <w:t xml:space="preserve">(Quote: Rob </w:t>
      </w:r>
      <w:r>
        <w:rPr>
          <w:color w:val="FF0000"/>
          <w:spacing w:val="-7"/>
          <w:w w:val="105"/>
        </w:rPr>
        <w:t xml:space="preserve">Ter </w:t>
      </w:r>
      <w:r>
        <w:rPr>
          <w:color w:val="FF0000"/>
          <w:w w:val="105"/>
        </w:rPr>
        <w:t>Steeg in HPLaunch)</w:t>
      </w:r>
      <w:r>
        <w:rPr>
          <w:color w:val="FF0000"/>
          <w:spacing w:val="17"/>
          <w:w w:val="105"/>
        </w:rPr>
        <w:t xml:space="preserve"> </w:t>
      </w:r>
      <w:r>
        <w:rPr>
          <w:w w:val="105"/>
        </w:rPr>
        <w:t>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4304FAF8" w:rsidR="00F82902" w:rsidRPr="00101520" w:rsidRDefault="00F82902" w:rsidP="00F82902">
      <w:pPr>
        <w:jc w:val="both"/>
      </w:pPr>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r>
        <w:rPr>
          <w:w w:val="105"/>
        </w:rPr>
        <w:t>[1]</w:t>
      </w:r>
      <w:r>
        <w:rPr>
          <w:spacing w:val="-5"/>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0A554A04" w:rsidR="00F82902" w:rsidRDefault="00F82902" w:rsidP="00F82902">
      <w:pPr>
        <w:jc w:val="both"/>
      </w:pPr>
      <w:r>
        <w:rPr>
          <w:spacing w:val="-3"/>
        </w:rPr>
        <w:t xml:space="preserve">Various </w:t>
      </w:r>
      <w:r>
        <w:t xml:space="preserve">other  system  configurations  </w:t>
      </w:r>
      <w:r>
        <w:rPr>
          <w:spacing w:val="-4"/>
        </w:rPr>
        <w:t xml:space="preserve">have  </w:t>
      </w:r>
      <w:r>
        <w:t xml:space="preserve">been  reported  in  literature.  </w:t>
      </w:r>
      <w:r>
        <w:rPr>
          <w:spacing w:val="-6"/>
        </w:rPr>
        <w:t xml:space="preserve">In  </w:t>
      </w:r>
      <w:r>
        <w:t xml:space="preserve">[2], the system configuration consists of a PVT, heat pump and </w:t>
      </w:r>
      <w:r>
        <w:rPr>
          <w:spacing w:val="-5"/>
        </w:rPr>
        <w:t xml:space="preserve">two </w:t>
      </w:r>
      <w:r>
        <w:rPr>
          <w:spacing w:val="-3"/>
        </w:rPr>
        <w:t xml:space="preserve">storage  </w:t>
      </w:r>
      <w:r>
        <w:t xml:space="preserve">tanks.  In [3],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4D6FAAF6" w:rsidR="00A80B34" w:rsidRDefault="00F82902" w:rsidP="00F82902">
      <w:pPr>
        <w:pStyle w:val="Caption"/>
        <w:jc w:val="center"/>
      </w:pPr>
      <w:r>
        <w:t xml:space="preserve">Figure </w:t>
      </w:r>
      <w:r>
        <w:fldChar w:fldCharType="begin"/>
      </w:r>
      <w:r>
        <w:instrText xml:space="preserve"> SEQ Figure \* ARABIC </w:instrText>
      </w:r>
      <w:r>
        <w:fldChar w:fldCharType="separate"/>
      </w:r>
      <w:r w:rsidR="00864DCC">
        <w:rPr>
          <w:noProof/>
        </w:rPr>
        <w:t>2</w:t>
      </w:r>
      <w:r>
        <w:fldChar w:fldCharType="end"/>
      </w:r>
      <w:r>
        <w:t>: An alternative system layout option [1]</w:t>
      </w:r>
    </w:p>
    <w:p w14:paraId="567F4E9C" w14:textId="1047FAFE" w:rsidR="00F82902" w:rsidRDefault="00F82902" w:rsidP="00F82902">
      <w:pPr>
        <w:jc w:val="both"/>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regulations,  and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jc w:val="both"/>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59F14515" w:rsidR="00101520" w:rsidRDefault="00101520" w:rsidP="00101520">
      <w:pPr>
        <w:pStyle w:val="Caption"/>
        <w:jc w:val="center"/>
      </w:pPr>
      <w:r>
        <w:t xml:space="preserve">Figure </w:t>
      </w:r>
      <w:r>
        <w:fldChar w:fldCharType="begin"/>
      </w:r>
      <w:r>
        <w:instrText xml:space="preserve"> SEQ Figure \* ARABIC </w:instrText>
      </w:r>
      <w:r>
        <w:fldChar w:fldCharType="separate"/>
      </w:r>
      <w:r w:rsidR="00864DCC">
        <w:rPr>
          <w:noProof/>
        </w:rPr>
        <w:t>3</w:t>
      </w:r>
      <w:r>
        <w:fldChar w:fldCharType="end"/>
      </w:r>
      <w:r>
        <w:t>: System Layout proposed by Dakin [4]</w:t>
      </w:r>
    </w:p>
    <w:p w14:paraId="62B218D0" w14:textId="77777777" w:rsidR="00101520" w:rsidRPr="00101520" w:rsidRDefault="00101520" w:rsidP="00101520"/>
    <w:p w14:paraId="5CC43B3C" w14:textId="71FF03E0" w:rsidR="00F82902" w:rsidRDefault="00101520" w:rsidP="00800FA0">
      <w:pPr>
        <w:jc w:val="both"/>
      </w:pPr>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r>
        <w:lastRenderedPageBreak/>
        <w:t>Modelling &amp; Controller Design Software tools:</w:t>
      </w:r>
    </w:p>
    <w:p w14:paraId="7E0F16CE" w14:textId="521EE106" w:rsidR="00E274A9" w:rsidRDefault="00E274A9" w:rsidP="00E274A9">
      <w:pPr>
        <w:jc w:val="both"/>
      </w:pPr>
      <w:r>
        <w:t>The design of an advanced control strategy requires a model of the controlled process. Heating, ventilation, air-conditioning and cooling (HVAC) of buildings has been a field of study for over 40 years. As a result, there exists a  wide range of software products for simulation of the energy performance of buildings. In [5], an overview of these products is provided.  In [6],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jc w:val="both"/>
      </w:pPr>
      <w:r>
        <w:t>Tools for pipe/duct sizing.</w:t>
      </w:r>
    </w:p>
    <w:p w14:paraId="07801FF8" w14:textId="0D0C4CB1" w:rsidR="00E274A9" w:rsidRDefault="00E274A9" w:rsidP="00E274A9">
      <w:pPr>
        <w:pStyle w:val="ListParagraph"/>
        <w:numPr>
          <w:ilvl w:val="0"/>
          <w:numId w:val="6"/>
        </w:numPr>
        <w:jc w:val="both"/>
      </w:pPr>
      <w:r>
        <w:t>Tools for equipment sizing and selection.</w:t>
      </w:r>
    </w:p>
    <w:p w14:paraId="59572B35" w14:textId="781D8AC2" w:rsidR="00E274A9" w:rsidRDefault="00E274A9" w:rsidP="00E274A9">
      <w:pPr>
        <w:pStyle w:val="ListParagraph"/>
        <w:numPr>
          <w:ilvl w:val="0"/>
          <w:numId w:val="6"/>
        </w:numPr>
        <w:jc w:val="both"/>
      </w:pPr>
      <w:r>
        <w:t>Tools for energy performance analysis.</w:t>
      </w:r>
    </w:p>
    <w:p w14:paraId="0021805A" w14:textId="01A31F7D" w:rsidR="00E274A9" w:rsidRDefault="00E274A9" w:rsidP="00E274A9">
      <w:pPr>
        <w:pStyle w:val="ListParagraph"/>
        <w:numPr>
          <w:ilvl w:val="0"/>
          <w:numId w:val="6"/>
        </w:numPr>
        <w:jc w:val="both"/>
      </w:pPr>
      <w:r>
        <w:t>Tools for system optimization.</w:t>
      </w:r>
    </w:p>
    <w:p w14:paraId="799FC09B" w14:textId="077F610B" w:rsidR="00E274A9" w:rsidRDefault="00E274A9" w:rsidP="00E274A9">
      <w:pPr>
        <w:pStyle w:val="ListParagraph"/>
        <w:numPr>
          <w:ilvl w:val="0"/>
          <w:numId w:val="6"/>
        </w:numPr>
        <w:jc w:val="both"/>
      </w:pPr>
      <w:r>
        <w:t>Tools for control analysis and control optimization.</w:t>
      </w:r>
    </w:p>
    <w:p w14:paraId="1FA5B1F4" w14:textId="28A3BB1E" w:rsidR="00E274A9" w:rsidRDefault="00E274A9" w:rsidP="00E274A9"/>
    <w:p w14:paraId="4F97CF7F" w14:textId="4A37423D" w:rsidR="00BD29BE" w:rsidRDefault="00BD29BE" w:rsidP="00BD29BE">
      <w:pPr>
        <w:jc w:val="both"/>
      </w:pPr>
      <w:r>
        <w:t>It's clear that the tools that belong in the final category are the ones of interest for the purpose of this project. In order to find out these tools, a search tool (BEST) l7j created by the US department of energy is used. The directory of all HVAC software can be searched based on capabilities. The search results show that the most prominent software products under this category are ESP-r l8j , EnergyPlus l9j and TRNSYS l10j. In l11j and l12j a comparison is made between the performance of TRNSYS and EnergyPlus, the findings show that both tools provide similar results that agree with experimental data.  For the purposes of this project, EnergyPlus is preferable because it is an open source platform.</w:t>
      </w:r>
    </w:p>
    <w:p w14:paraId="3A16DAEB" w14:textId="5F67AF16" w:rsidR="00BD29BE" w:rsidRDefault="00BD29BE" w:rsidP="00BD29BE">
      <w:pPr>
        <w:jc w:val="both"/>
      </w:pPr>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 of advanced controllers, yet has limited capabilities in simulating building systems thermal performance.</w:t>
      </w:r>
    </w:p>
    <w:p w14:paraId="2C4E3A07" w14:textId="0010FFA3" w:rsidR="00BD29BE" w:rsidRDefault="00BD29BE" w:rsidP="00BD29BE">
      <w:pPr>
        <w:jc w:val="both"/>
      </w:pPr>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controller,  while data is being passed between the two at each sampling interval, as explored in l14j.</w:t>
      </w:r>
    </w:p>
    <w:p w14:paraId="272BD021" w14:textId="56DC5981" w:rsidR="00800FA0" w:rsidRDefault="00800FA0" w:rsidP="00BD29BE">
      <w:pPr>
        <w:jc w:val="both"/>
      </w:pPr>
    </w:p>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47C35E3D" w:rsidR="00800FA0" w:rsidRDefault="00800FA0" w:rsidP="00800FA0">
      <w:pPr>
        <w:pStyle w:val="Caption"/>
        <w:jc w:val="center"/>
      </w:pPr>
      <w:r>
        <w:t xml:space="preserve">Figure </w:t>
      </w:r>
      <w:r>
        <w:fldChar w:fldCharType="begin"/>
      </w:r>
      <w:r>
        <w:instrText xml:space="preserve"> SEQ Figure \* ARABIC </w:instrText>
      </w:r>
      <w:r>
        <w:fldChar w:fldCharType="separate"/>
      </w:r>
      <w:r w:rsidR="00864DCC">
        <w:rPr>
          <w:noProof/>
        </w:rPr>
        <w:t>4</w:t>
      </w:r>
      <w:r>
        <w:fldChar w:fldCharType="end"/>
      </w:r>
      <w:r>
        <w:t>: HVAC Modelling approaches [13]</w:t>
      </w:r>
    </w:p>
    <w:p w14:paraId="4566B13C" w14:textId="0FAA2DA1" w:rsidR="00BD29BE" w:rsidRDefault="00BD29BE" w:rsidP="00BD29BE">
      <w:pPr>
        <w:jc w:val="both"/>
      </w:pPr>
    </w:p>
    <w:p w14:paraId="0EA5435F" w14:textId="4963FD6A" w:rsidR="00BD29BE" w:rsidRDefault="00800FA0" w:rsidP="00800FA0">
      <w:pPr>
        <w:pStyle w:val="Heading2"/>
        <w:numPr>
          <w:ilvl w:val="1"/>
          <w:numId w:val="2"/>
        </w:numPr>
        <w:ind w:left="180"/>
      </w:pPr>
      <w:r>
        <w:lastRenderedPageBreak/>
        <w:t>Control Strategies:</w:t>
      </w:r>
    </w:p>
    <w:p w14:paraId="67B1A4F4" w14:textId="7013727F" w:rsidR="00800FA0" w:rsidRDefault="00800FA0" w:rsidP="00800FA0">
      <w:r>
        <w:t>Broadly speaking, building control strategies can be classified into rule-based strategies and model-based strategies l15j.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324A0CE0" w:rsidR="00800FA0" w:rsidRDefault="00800FA0" w:rsidP="00800FA0">
      <w:pPr>
        <w:pStyle w:val="Caption"/>
        <w:jc w:val="center"/>
      </w:pPr>
      <w:r>
        <w:t xml:space="preserve">Figure </w:t>
      </w:r>
      <w:r>
        <w:fldChar w:fldCharType="begin"/>
      </w:r>
      <w:r>
        <w:instrText xml:space="preserve"> SEQ Figure \* ARABIC </w:instrText>
      </w:r>
      <w:r>
        <w:fldChar w:fldCharType="separate"/>
      </w:r>
      <w:r w:rsidR="00864DCC">
        <w:rPr>
          <w:noProof/>
        </w:rPr>
        <w:t>5</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Pr="004765B6">
        <w:t>.l16j</w:t>
      </w:r>
    </w:p>
    <w:p w14:paraId="64375E08" w14:textId="6631BF01" w:rsidR="00800FA0" w:rsidRDefault="00800FA0" w:rsidP="00800FA0">
      <w:pPr>
        <w:jc w:val="both"/>
      </w:pPr>
      <w:r>
        <w:t>There is hardly any scientific literature published on the rule based methods.  This could be due to the fact that they are developed by heat pump manufacturers and considered propriety. However, it is understood that the rule-based methods rely on the heat-pump heating curve, ambient temperature and threshold values in an 11if-condition-then-action11 fashion l17j.</w:t>
      </w:r>
    </w:p>
    <w:p w14:paraId="39491FC6" w14:textId="7A4E7686" w:rsidR="00800FA0" w:rsidRDefault="00800FA0" w:rsidP="00800FA0">
      <w:pPr>
        <w:jc w:val="both"/>
      </w:pPr>
      <w:r>
        <w:t>Mode-based strategies has been reported in literature since as early as 1990.  In l18j, a comprehensive review of Advanced control systems engineering for energy and comfort management in a building environment is offered, which references over a hundred articles on the subject.</w:t>
      </w:r>
    </w:p>
    <w:p w14:paraId="338A5BD8" w14:textId="45890B3F" w:rsidR="00800FA0" w:rsidRPr="00800FA0" w:rsidRDefault="00800FA0" w:rsidP="00800FA0">
      <w:pPr>
        <w:jc w:val="both"/>
      </w:pPr>
      <w:r>
        <w:t xml:space="preserve">Despite the extensive research and promising results, advanced control strategies in built-environment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0348B6">
        <w:t>summarized</w:t>
      </w:r>
      <w:r>
        <w:t xml:space="preserve">  in l15j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42C03DDA"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864DCC">
        <w:rPr>
          <w:noProof/>
        </w:rPr>
        <w:t>6</w:t>
      </w:r>
      <w:r>
        <w:fldChar w:fldCharType="end"/>
      </w:r>
      <w:r>
        <w:t xml:space="preserve">: </w:t>
      </w:r>
      <w:r w:rsidRPr="00AA1238">
        <w:t>Summary of pro</w:t>
      </w:r>
      <w:r>
        <w:t>s</w:t>
      </w:r>
      <w:r w:rsidRPr="00AA1238">
        <w:t xml:space="preserve"> and con</w:t>
      </w:r>
      <w:r>
        <w:t>s</w:t>
      </w:r>
      <w:r w:rsidRPr="00AA1238">
        <w:t xml:space="preserve"> of contol </w:t>
      </w:r>
      <w:r>
        <w:t>s</w:t>
      </w:r>
      <w:r w:rsidRPr="00AA1238">
        <w:t>trategie</w:t>
      </w:r>
      <w:r>
        <w:t>s</w:t>
      </w:r>
      <w:r w:rsidRPr="00AA1238">
        <w:t xml:space="preserve"> applied in built- enviroment.l15j</w:t>
      </w:r>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r>
        <w:lastRenderedPageBreak/>
        <w:t>System Description:</w:t>
      </w:r>
    </w:p>
    <w:p w14:paraId="28435C59" w14:textId="3B3A7F8D" w:rsidR="00B52C98" w:rsidRDefault="00B52C98" w:rsidP="00B52C98"/>
    <w:p w14:paraId="4E3C070F" w14:textId="670ADEAE" w:rsidR="00B52C98" w:rsidRPr="00B52C98" w:rsidRDefault="00B52C98" w:rsidP="00B52C98">
      <w:pPr>
        <w:jc w:val="both"/>
      </w:pPr>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oftware, firmware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749B5992" w:rsidR="00E274A9" w:rsidRDefault="00B52C98" w:rsidP="00B52C98">
      <w:pPr>
        <w:pStyle w:val="Caption"/>
        <w:jc w:val="center"/>
      </w:pPr>
      <w:r>
        <w:t xml:space="preserve">Figure </w:t>
      </w:r>
      <w:r>
        <w:fldChar w:fldCharType="begin"/>
      </w:r>
      <w:r>
        <w:instrText xml:space="preserve"> SEQ Figure \* ARABIC </w:instrText>
      </w:r>
      <w:r>
        <w:fldChar w:fldCharType="separate"/>
      </w:r>
      <w:r w:rsidR="00864DCC">
        <w:rPr>
          <w:noProof/>
        </w:rPr>
        <w:t>7</w:t>
      </w:r>
      <w:r>
        <w:fldChar w:fldCharType="end"/>
      </w:r>
      <w:r>
        <w:t>: System Layout</w:t>
      </w:r>
    </w:p>
    <w:p w14:paraId="05F9A76C" w14:textId="0C25992A" w:rsidR="00B52C98" w:rsidRDefault="00B52C98" w:rsidP="00B52C98">
      <w:r>
        <w:t>This architecture is consistent with the reviewed literature. As depicted in the figure, the main heat source in the system is the heat pump. The heat pump includes a booster (not shown in the figure). The booster is an electric heater that can be used to supply heat when the output of the heat pump cannot meet the demand, or when the heat pump is in defrosting mode, or when the heat delivery device (</w:t>
      </w:r>
      <w:r w:rsidR="000B508B">
        <w:t>e.g.</w:t>
      </w:r>
      <w:r>
        <w:t xml:space="preserve"> radiators) require higher temperature than the heat pump can deliver. </w:t>
      </w:r>
    </w:p>
    <w:p w14:paraId="396AAD74" w14:textId="2BD57203" w:rsidR="00B52C98" w:rsidRDefault="00B52C98" w:rsidP="00B52C98">
      <w:pPr>
        <w:jc w:val="both"/>
      </w:pPr>
      <w:r>
        <w:t>A three-way valve controls the ratio of the heat that is delivered to the space heating devices (Radiators and underfloor heaters) and the water storage tank. The water storage tank is responsible for delivering the daily hot water (DHW) demand. Note that the storage tank includes an electric heating elements whose purpose is to meet the DHW demand when heat pump is in defrosting mode, and to maintain the water temperature according to the minimum required by the health regulations.</w:t>
      </w:r>
    </w:p>
    <w:p w14:paraId="36839C41" w14:textId="4AF8A860" w:rsidR="000B508B" w:rsidRPr="000B508B" w:rsidRDefault="000B508B" w:rsidP="000B508B">
      <w:pPr>
        <w:autoSpaceDE w:val="0"/>
        <w:autoSpaceDN w:val="0"/>
        <w:adjustRightInd w:val="0"/>
        <w:spacing w:after="0" w:line="240" w:lineRule="auto"/>
        <w:jc w:val="both"/>
        <w:rPr>
          <w:rFonts w:ascii="F16" w:hAnsi="F16" w:cs="F16"/>
          <w:lang w:val="en-NL"/>
        </w:rPr>
      </w:pPr>
      <w:r>
        <w:rPr>
          <w:rFonts w:ascii="F16" w:hAnsi="F16" w:cs="F16"/>
          <w:lang w:val="en-NL"/>
        </w:rPr>
        <w:t>The presence of a storage tank is crucial for the system as it allows for optimization. Clearly,</w:t>
      </w:r>
      <w:r w:rsidRPr="000B508B">
        <w:rPr>
          <w:rFonts w:ascii="F16" w:hAnsi="F16" w:cs="F16"/>
        </w:rPr>
        <w:t xml:space="preserve"> </w:t>
      </w:r>
      <w:r>
        <w:rPr>
          <w:rFonts w:ascii="F16" w:hAnsi="F16" w:cs="F16"/>
          <w:lang w:val="en-NL"/>
        </w:rPr>
        <w:t>without storage the instantaneous heat demand need</w:t>
      </w:r>
      <w:r w:rsidRPr="000B508B">
        <w:rPr>
          <w:rFonts w:ascii="F16" w:hAnsi="F16" w:cs="F16"/>
        </w:rPr>
        <w:t xml:space="preserve"> </w:t>
      </w:r>
      <w:r>
        <w:rPr>
          <w:rFonts w:ascii="F16" w:hAnsi="F16" w:cs="F16"/>
          <w:lang w:val="en-NL"/>
        </w:rPr>
        <w:t>to be generated on the spot. Storage also allows for the energy manager to</w:t>
      </w:r>
      <w:r w:rsidRPr="000B508B">
        <w:rPr>
          <w:rFonts w:ascii="F16" w:hAnsi="F16" w:cs="F16"/>
        </w:rPr>
        <w:t xml:space="preserve"> </w:t>
      </w:r>
      <w:r>
        <w:rPr>
          <w:rFonts w:ascii="F16" w:hAnsi="F16" w:cs="F16"/>
          <w:lang w:val="en-NL"/>
        </w:rPr>
        <w:t>make use of predictions. This will be elaborated in later sections.</w:t>
      </w:r>
      <w:r w:rsidRPr="000B508B">
        <w:rPr>
          <w:rFonts w:ascii="F16" w:hAnsi="F16" w:cs="F16"/>
        </w:rPr>
        <w:t xml:space="preserve"> </w:t>
      </w:r>
      <w:r>
        <w:rPr>
          <w:rFonts w:ascii="F16" w:hAnsi="F16" w:cs="F16"/>
          <w:lang w:val="en-NL"/>
        </w:rPr>
        <w:t>Two types of heat delivery devices are depicted in this system layout; radiators</w:t>
      </w:r>
      <w:r w:rsidRPr="000B508B">
        <w:rPr>
          <w:rFonts w:ascii="F16" w:hAnsi="F16" w:cs="F16"/>
        </w:rPr>
        <w:t xml:space="preserve"> </w:t>
      </w:r>
      <w:r>
        <w:rPr>
          <w:rFonts w:ascii="F16" w:hAnsi="F16" w:cs="F16"/>
          <w:lang w:val="en-NL"/>
        </w:rPr>
        <w:t>and under</w:t>
      </w:r>
      <w:r w:rsidRPr="000B508B">
        <w:rPr>
          <w:rFonts w:ascii="F16" w:hAnsi="F16" w:cs="F16"/>
        </w:rPr>
        <w:t>f</w:t>
      </w:r>
      <w:r>
        <w:rPr>
          <w:rFonts w:ascii="F16" w:hAnsi="F16" w:cs="F16"/>
        </w:rPr>
        <w:t>l</w:t>
      </w:r>
      <w:r>
        <w:rPr>
          <w:rFonts w:ascii="F16" w:hAnsi="F16" w:cs="F16"/>
          <w:lang w:val="en-NL"/>
        </w:rPr>
        <w:t>oor</w:t>
      </w:r>
      <w:r w:rsidRPr="000B508B">
        <w:rPr>
          <w:rFonts w:ascii="F16" w:hAnsi="F16" w:cs="F16"/>
        </w:rPr>
        <w:t xml:space="preserve"> </w:t>
      </w:r>
      <w:r>
        <w:rPr>
          <w:rFonts w:ascii="F16" w:hAnsi="F16" w:cs="F16"/>
          <w:lang w:val="en-NL"/>
        </w:rPr>
        <w:t>heaters. The design of the energy manager will assume</w:t>
      </w:r>
      <w:r w:rsidRPr="000B508B">
        <w:rPr>
          <w:rFonts w:ascii="F16" w:hAnsi="F16" w:cs="F16"/>
        </w:rPr>
        <w:t xml:space="preserve"> </w:t>
      </w:r>
      <w:r>
        <w:rPr>
          <w:rFonts w:ascii="F16" w:hAnsi="F16" w:cs="F16"/>
          <w:lang w:val="en-NL"/>
        </w:rPr>
        <w:t>the presence of both devices. The reason is that the reference house selected</w:t>
      </w:r>
      <w:r w:rsidRPr="000B508B">
        <w:rPr>
          <w:rFonts w:ascii="F16" w:hAnsi="F16" w:cs="F16"/>
        </w:rPr>
        <w:t xml:space="preserve"> </w:t>
      </w:r>
      <w:r>
        <w:rPr>
          <w:rFonts w:ascii="F16" w:hAnsi="F16" w:cs="F16"/>
          <w:lang w:val="en-NL"/>
        </w:rPr>
        <w:t>for this study uses radiators. However, refurbishments allows for replacement</w:t>
      </w:r>
      <w:r w:rsidRPr="000B508B">
        <w:rPr>
          <w:rFonts w:ascii="F16" w:hAnsi="F16" w:cs="F16"/>
        </w:rPr>
        <w:t xml:space="preserve"> </w:t>
      </w:r>
      <w:r>
        <w:rPr>
          <w:rFonts w:ascii="F16" w:hAnsi="F16" w:cs="F16"/>
          <w:lang w:val="en-NL"/>
        </w:rPr>
        <w:t>of the radiators with under</w:t>
      </w:r>
      <w:r w:rsidRPr="000B508B">
        <w:rPr>
          <w:rFonts w:ascii="F16" w:hAnsi="F16" w:cs="F16"/>
        </w:rPr>
        <w:t>f</w:t>
      </w:r>
      <w:r>
        <w:rPr>
          <w:rFonts w:ascii="F16" w:hAnsi="F16" w:cs="F16"/>
        </w:rPr>
        <w:t>l</w:t>
      </w:r>
      <w:r>
        <w:rPr>
          <w:rFonts w:ascii="F16" w:hAnsi="F16" w:cs="F16"/>
          <w:lang w:val="en-NL"/>
        </w:rPr>
        <w:t xml:space="preserve">oor heaters, which requires less </w:t>
      </w:r>
      <w:r w:rsidRPr="000B508B">
        <w:rPr>
          <w:rFonts w:ascii="F16" w:hAnsi="F16" w:cs="F16"/>
        </w:rPr>
        <w:t>f</w:t>
      </w:r>
      <w:r>
        <w:rPr>
          <w:rFonts w:ascii="F16" w:hAnsi="F16" w:cs="F16"/>
        </w:rPr>
        <w:t>l</w:t>
      </w:r>
      <w:r>
        <w:rPr>
          <w:rFonts w:ascii="F16" w:hAnsi="F16" w:cs="F16"/>
          <w:lang w:val="en-NL"/>
        </w:rPr>
        <w:t>uid temperature</w:t>
      </w:r>
      <w:r w:rsidRPr="000B508B">
        <w:rPr>
          <w:rFonts w:ascii="F16" w:hAnsi="F16" w:cs="F16"/>
        </w:rPr>
        <w:t xml:space="preserve"> </w:t>
      </w:r>
      <w:r>
        <w:rPr>
          <w:rFonts w:ascii="F16" w:hAnsi="F16" w:cs="F16"/>
          <w:lang w:val="en-NL"/>
        </w:rPr>
        <w:t>compared to the radiators. In addition, under</w:t>
      </w:r>
      <w:r w:rsidRPr="000B508B">
        <w:rPr>
          <w:rFonts w:ascii="F16" w:hAnsi="F16" w:cs="F16"/>
        </w:rPr>
        <w:t>f</w:t>
      </w:r>
      <w:r>
        <w:rPr>
          <w:rFonts w:ascii="F16" w:hAnsi="F16" w:cs="F16"/>
          <w:lang w:val="en-NL"/>
        </w:rPr>
        <w:t>oor heaters have a</w:t>
      </w:r>
      <w:r w:rsidRPr="000B508B">
        <w:rPr>
          <w:rFonts w:ascii="F16" w:hAnsi="F16" w:cs="F16"/>
        </w:rPr>
        <w:t xml:space="preserve"> </w:t>
      </w:r>
      <w:r>
        <w:rPr>
          <w:rFonts w:ascii="F16" w:hAnsi="F16" w:cs="F16"/>
          <w:lang w:val="en-NL"/>
        </w:rPr>
        <w:t>higher heat capacity, this property can be exploited as means of heat storage.</w:t>
      </w:r>
    </w:p>
    <w:p w14:paraId="650CC79E" w14:textId="77777777" w:rsidR="00E274A9" w:rsidRPr="00E274A9" w:rsidRDefault="00E274A9" w:rsidP="00E274A9">
      <w:pPr>
        <w:pStyle w:val="ListParagraph"/>
        <w:ind w:left="744" w:firstLine="0"/>
      </w:pPr>
    </w:p>
    <w:p w14:paraId="3748C1A6" w14:textId="7D39DA23" w:rsidR="00A80B34" w:rsidRDefault="00A80B34" w:rsidP="00A80B34">
      <w:pPr>
        <w:jc w:val="both"/>
      </w:pPr>
    </w:p>
    <w:p w14:paraId="2F7272F1" w14:textId="6B86E8F7" w:rsidR="00A80B34" w:rsidRDefault="00A80B34" w:rsidP="00A80B34">
      <w:pPr>
        <w:jc w:val="both"/>
      </w:pPr>
    </w:p>
    <w:p w14:paraId="31A445DD" w14:textId="010F7003" w:rsidR="006A3B76" w:rsidRDefault="006A3B76" w:rsidP="006A3B76">
      <w:pPr>
        <w:pStyle w:val="Heading1"/>
        <w:numPr>
          <w:ilvl w:val="0"/>
          <w:numId w:val="2"/>
        </w:numPr>
        <w:ind w:left="90"/>
      </w:pPr>
      <w:r>
        <w:lastRenderedPageBreak/>
        <w:t>Plant Modelling:</w:t>
      </w:r>
    </w:p>
    <w:p w14:paraId="4848D212" w14:textId="5382E8EA" w:rsidR="006A3B76" w:rsidRDefault="006A3B76" w:rsidP="006A3B76">
      <w:pPr>
        <w:jc w:val="both"/>
      </w:pPr>
      <w:r>
        <w:t>As mentioned in section 2.3, the design of a predictive energy management strategy (model predictive controller) requires a dynamic model of the plant. This dynamic model is run by the MPC internally to to predict the future states of the plant as depicted in the figure below.</w:t>
      </w:r>
    </w:p>
    <w:p w14:paraId="602E45CD" w14:textId="6A38BFC8" w:rsidR="006A3B76" w:rsidRDefault="006A3B76" w:rsidP="006A3B76">
      <w:pPr>
        <w:jc w:val="both"/>
      </w:pPr>
    </w:p>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0B156202" w:rsidR="006A3B76" w:rsidRDefault="006A3B76" w:rsidP="006A3B76">
      <w:pPr>
        <w:pStyle w:val="Caption"/>
        <w:jc w:val="center"/>
      </w:pPr>
      <w:r>
        <w:t xml:space="preserve">Figure </w:t>
      </w:r>
      <w:r>
        <w:fldChar w:fldCharType="begin"/>
      </w:r>
      <w:r>
        <w:instrText xml:space="preserve"> SEQ Figure \* ARABIC </w:instrText>
      </w:r>
      <w:r>
        <w:fldChar w:fldCharType="separate"/>
      </w:r>
      <w:r w:rsidR="00864DCC">
        <w:rPr>
          <w:noProof/>
        </w:rPr>
        <w:t>8</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r>
        <w:t>4.1 Solar Panels model:</w:t>
      </w:r>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jc w:val="both"/>
        <w:rPr>
          <w:spacing w:val="-3"/>
        </w:rPr>
      </w:pPr>
    </w:p>
    <w:p w14:paraId="609AF471" w14:textId="512BEAB2" w:rsidR="006A3B76" w:rsidRPr="006A3B76" w:rsidRDefault="00CF01A3" w:rsidP="006A3B76">
      <w:pPr>
        <w:pStyle w:val="BodyText"/>
        <w:spacing w:before="144"/>
        <w:jc w:val="both"/>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0"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0"/>
          <m:r>
            <w:rPr>
              <w:rFonts w:ascii="Cambria Math" w:hAnsi="Cambria Math"/>
            </w:rPr>
            <m:t xml:space="preserve"> </m:t>
          </m:r>
          <w:bookmarkStart w:id="1" w:name="_Hlk67415321"/>
          <m:r>
            <w:rPr>
              <w:rFonts w:ascii="Cambria Math" w:hAnsi="Cambria Math"/>
            </w:rPr>
            <m:t>G</m:t>
          </m:r>
          <m:d>
            <m:dPr>
              <m:ctrlPr>
                <w:rPr>
                  <w:rFonts w:ascii="Cambria Math" w:hAnsi="Cambria Math"/>
                  <w:i/>
                </w:rPr>
              </m:ctrlPr>
            </m:dPr>
            <m:e>
              <m:r>
                <w:rPr>
                  <w:rFonts w:ascii="Cambria Math" w:hAnsi="Cambria Math"/>
                </w:rPr>
                <m:t>t</m:t>
              </m:r>
            </m:e>
          </m:d>
          <w:bookmarkEnd w:id="1"/>
          <m:r>
            <w:rPr>
              <w:rFonts w:ascii="Cambria Math" w:hAnsi="Cambria Math"/>
            </w:rPr>
            <m:t xml:space="preserve"> </m:t>
          </m:r>
          <w:bookmarkStart w:id="2"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2"/>
    </w:p>
    <w:p w14:paraId="1CD78210" w14:textId="77777777" w:rsidR="006A3B76" w:rsidRPr="006A3B76" w:rsidRDefault="006A3B76" w:rsidP="006A3B76">
      <w:pPr>
        <w:pStyle w:val="BodyText"/>
        <w:spacing w:before="144"/>
        <w:jc w:val="both"/>
      </w:pPr>
    </w:p>
    <w:p w14:paraId="1472F0CD" w14:textId="45D3FB60"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t xml:space="preserve"> is the number of the solar panels on the roof.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CF01A3"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3"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3"/>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4003CDF5"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CF01A3"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4"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4"/>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5C4B8193"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r>
        <w:lastRenderedPageBreak/>
        <w:t>Heat Pump Model:</w:t>
      </w:r>
    </w:p>
    <w:p w14:paraId="72816CA2" w14:textId="1C1E2D1D" w:rsidR="0086233A" w:rsidRPr="0086233A" w:rsidRDefault="0086233A" w:rsidP="0086233A">
      <w:pPr>
        <w:jc w:val="both"/>
      </w:pPr>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jc w:val="both"/>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jc w:val="both"/>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5"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5"/>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jc w:val="both"/>
        <w:rPr>
          <w:rFonts w:eastAsiaTheme="minorEastAsia"/>
        </w:rPr>
      </w:pPr>
      <m:oMathPara>
        <m:oMath>
          <m:r>
            <w:rPr>
              <w:rFonts w:ascii="Cambria Math" w:hAnsi="Cambria Math"/>
            </w:rPr>
            <m:t xml:space="preserve">COP= </m:t>
          </m:r>
          <m:f>
            <m:fPr>
              <m:ctrlPr>
                <w:rPr>
                  <w:rFonts w:ascii="Cambria Math" w:hAnsi="Cambria Math"/>
                  <w:i/>
                </w:rPr>
              </m:ctrlPr>
            </m:fPr>
            <m:num>
              <w:bookmarkStart w:id="6"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6"/>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BFE8A8B" w:rsidR="00095D0C" w:rsidRPr="00095D0C" w:rsidRDefault="00095D0C" w:rsidP="00095D0C">
      <w:pPr>
        <w:jc w:val="both"/>
        <w:rPr>
          <w:rFonts w:eastAsiaTheme="minorEastAsia"/>
        </w:rPr>
      </w:pPr>
      <w:r w:rsidRPr="00095D0C">
        <w:rPr>
          <w:rFonts w:eastAsiaTheme="minorEastAsia"/>
        </w:rPr>
        <w:t>Where</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jc w:val="both"/>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jc w:val="both"/>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5CA104CB" w:rsidR="00095D0C" w:rsidRDefault="00095D0C" w:rsidP="00095D0C">
      <w:pPr>
        <w:pStyle w:val="Caption"/>
        <w:jc w:val="center"/>
      </w:pPr>
      <w:r>
        <w:t xml:space="preserve">Figure </w:t>
      </w:r>
      <w:r>
        <w:fldChar w:fldCharType="begin"/>
      </w:r>
      <w:r>
        <w:instrText xml:space="preserve"> SEQ Figure \* ARABIC </w:instrText>
      </w:r>
      <w:r>
        <w:fldChar w:fldCharType="separate"/>
      </w:r>
      <w:r w:rsidR="00864DCC">
        <w:rPr>
          <w:noProof/>
        </w:rPr>
        <w:t>9</w:t>
      </w:r>
      <w:r>
        <w:fldChar w:fldCharType="end"/>
      </w:r>
      <w:r>
        <w:t>: Relationship between COP and condensor/evaporator temperatures [20]</w:t>
      </w:r>
    </w:p>
    <w:p w14:paraId="51889898" w14:textId="45B305B3" w:rsidR="00095D0C" w:rsidRDefault="00095D0C" w:rsidP="00095D0C">
      <w:pPr>
        <w:jc w:val="both"/>
      </w:pPr>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73C8BB53" w:rsidR="00095D0C" w:rsidRDefault="00095D0C" w:rsidP="00095D0C">
      <w:pPr>
        <w:pStyle w:val="Caption"/>
        <w:jc w:val="center"/>
      </w:pPr>
      <w:r>
        <w:t xml:space="preserve">Figure </w:t>
      </w:r>
      <w:r>
        <w:fldChar w:fldCharType="begin"/>
      </w:r>
      <w:r>
        <w:instrText xml:space="preserve"> SEQ Figure \* ARABIC </w:instrText>
      </w:r>
      <w:r>
        <w:fldChar w:fldCharType="separate"/>
      </w:r>
      <w:r w:rsidR="00864DCC">
        <w:rPr>
          <w:noProof/>
        </w:rPr>
        <w:t>10</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CF01A3"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7"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7"/>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8"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8"/>
          <m:r>
            <w:rPr>
              <w:rFonts w:ascii="Cambria Math" w:hAnsi="Cambria Math"/>
            </w:rPr>
            <m:t>(t)</m:t>
          </m:r>
        </m:oMath>
      </m:oMathPara>
    </w:p>
    <w:p w14:paraId="4980F68C" w14:textId="21B07C31" w:rsidR="006D1420" w:rsidRDefault="006D1420" w:rsidP="006D1420">
      <w:pPr>
        <w:jc w:val="both"/>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CF01A3" w:rsidP="006D1420">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Pr>
        <w:jc w:val="both"/>
      </w:pPr>
    </w:p>
    <w:p w14:paraId="02B01368" w14:textId="77777777" w:rsidR="006D1420" w:rsidRDefault="006D1420" w:rsidP="006D1420">
      <w:pPr>
        <w:jc w:val="both"/>
      </w:pPr>
      <w:r>
        <w:t>Similarly, from the figure above, the heat balance of the condenser can be written as:</w:t>
      </w:r>
    </w:p>
    <w:p w14:paraId="48856393" w14:textId="4EFC1CF3" w:rsidR="006D1420" w:rsidRPr="00517B69" w:rsidRDefault="00CF01A3"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r>
        <w:lastRenderedPageBreak/>
        <w:t>Storage Tank Model:</w:t>
      </w:r>
    </w:p>
    <w:p w14:paraId="1667AE35" w14:textId="400CEDEB" w:rsidR="00517B69" w:rsidRDefault="00517B69" w:rsidP="00517B69"/>
    <w:p w14:paraId="3E910AA6" w14:textId="09CD2002" w:rsidR="0017244E" w:rsidRDefault="0017244E" w:rsidP="0017244E">
      <w:pPr>
        <w:jc w:val="both"/>
      </w:pPr>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078" cy="1925538"/>
                    </a:xfrm>
                    <a:prstGeom prst="rect">
                      <a:avLst/>
                    </a:prstGeom>
                  </pic:spPr>
                </pic:pic>
              </a:graphicData>
            </a:graphic>
          </wp:inline>
        </w:drawing>
      </w:r>
    </w:p>
    <w:p w14:paraId="3B696BD4" w14:textId="671F9DC0" w:rsidR="0017244E" w:rsidRDefault="0017244E" w:rsidP="0017244E">
      <w:pPr>
        <w:pStyle w:val="Caption"/>
        <w:jc w:val="center"/>
      </w:pPr>
      <w:r>
        <w:t xml:space="preserve">Figure </w:t>
      </w:r>
      <w:r>
        <w:fldChar w:fldCharType="begin"/>
      </w:r>
      <w:r>
        <w:instrText xml:space="preserve"> SEQ Figure \* ARABIC </w:instrText>
      </w:r>
      <w:r>
        <w:fldChar w:fldCharType="separate"/>
      </w:r>
      <w:r w:rsidR="00864DCC">
        <w:rPr>
          <w:noProof/>
        </w:rPr>
        <w:t>11</w:t>
      </w:r>
      <w:r>
        <w:fldChar w:fldCharType="end"/>
      </w:r>
      <w:r>
        <w:t>: Layout of the storage tank</w:t>
      </w:r>
    </w:p>
    <w:p w14:paraId="5F845C2C" w14:textId="53C95BF1" w:rsidR="0017244E" w:rsidRDefault="007D4492" w:rsidP="007D4492">
      <w:pPr>
        <w:jc w:val="both"/>
      </w:pPr>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pPr>
        <w:jc w:val="both"/>
      </w:pPr>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pPr>
        <w:jc w:val="both"/>
      </w:pPr>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pPr>
        <w:jc w:val="both"/>
      </w:pPr>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CF01A3"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r>
        <w:t>Conduction:</w:t>
      </w:r>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CF01A3"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CF01A3"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CF01A3"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r>
        <w:t>Convection:</w:t>
      </w:r>
    </w:p>
    <w:p w14:paraId="335FE1A1" w14:textId="262B4D09" w:rsidR="00D5504D" w:rsidRDefault="00306ED2" w:rsidP="00D5504D">
      <w:pPr>
        <w:jc w:val="both"/>
      </w:pPr>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 </w:t>
      </w:r>
      <w:r w:rsidR="000E0E2C">
        <w:t xml:space="preserve"> 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73F0F467" w:rsidR="00D5504D" w:rsidRDefault="00D5504D" w:rsidP="00D5504D">
      <w:pPr>
        <w:jc w:val="both"/>
      </w:pPr>
      <w:r>
        <w:t xml:space="preserve">Instead, the convection will modelled “statically”.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pPr>
        <w:jc w:val="both"/>
      </w:pPr>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CF01A3" w:rsidRDefault="00CF01A3"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F01A3" w:rsidRDefault="00CF01A3"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F01A3" w:rsidRPr="00AD7AB0" w:rsidRDefault="00CF01A3"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CF01A3" w:rsidRDefault="00CF01A3"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F01A3" w:rsidRDefault="00CF01A3"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F01A3" w:rsidRPr="00AD7AB0" w:rsidRDefault="00CF01A3"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CF01A3"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CF01A3"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r>
        <w:lastRenderedPageBreak/>
        <w:t>Heat Loss:</w:t>
      </w:r>
    </w:p>
    <w:p w14:paraId="6EB73A05" w14:textId="351EAA03" w:rsidR="00884615" w:rsidRDefault="00884615" w:rsidP="000467E1">
      <w:pPr>
        <w:jc w:val="both"/>
      </w:pPr>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CF01A3"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jc w:val="both"/>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r>
        <w:t>Tapping:</w:t>
      </w:r>
    </w:p>
    <w:p w14:paraId="7209D5B0" w14:textId="437FC0AB" w:rsidR="000467E1" w:rsidRDefault="000467E1" w:rsidP="000467E1">
      <w:pPr>
        <w:jc w:val="both"/>
      </w:pPr>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CF01A3"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CF01A3"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r>
        <w:t>Heating:</w:t>
      </w:r>
    </w:p>
    <w:p w14:paraId="378C6931" w14:textId="45C6E246" w:rsidR="004245CB" w:rsidRDefault="004245CB" w:rsidP="004245CB">
      <w:r>
        <w:t>Heating refers to the thermal energy added to the tank via the heat exchanger coil that runs through layers 3 to 5. Here, it is assumed that the coil itself is divided into 3 sections (A,B,C). It’s also assumed that the temperature within each coil section is constant. Based on these conditions, the heat flux to the third layer can be written as:</w:t>
      </w:r>
    </w:p>
    <w:p w14:paraId="62F008E3" w14:textId="3984F15C" w:rsidR="004245CB" w:rsidRPr="004245CB" w:rsidRDefault="00CF01A3"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CF01A3"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CF01A3"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CF01A3"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CF01A3"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CF01A3"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CF01A3"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CF01A3"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CF01A3"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CF01A3"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CF01A3"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CF01A3"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CF01A3"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162086B3"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864DCC">
        <w:rPr>
          <w:noProof/>
        </w:rPr>
        <w:t>12</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r>
        <w:rPr>
          <w:rFonts w:eastAsiaTheme="minorEastAsia"/>
        </w:rPr>
        <w:lastRenderedPageBreak/>
        <w:t xml:space="preserve">Simulink </w:t>
      </w:r>
      <w:r w:rsidR="00120CC9">
        <w:rPr>
          <w:rFonts w:eastAsiaTheme="minorEastAsia"/>
        </w:rPr>
        <w:t>Implementation</w:t>
      </w:r>
      <w:r>
        <w:rPr>
          <w:rFonts w:eastAsiaTheme="minorEastAsia"/>
        </w:rPr>
        <w:t>:</w:t>
      </w:r>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198" cy="1546558"/>
                    </a:xfrm>
                    <a:prstGeom prst="rect">
                      <a:avLst/>
                    </a:prstGeom>
                  </pic:spPr>
                </pic:pic>
              </a:graphicData>
            </a:graphic>
          </wp:inline>
        </w:drawing>
      </w:r>
    </w:p>
    <w:p w14:paraId="3C7910CF" w14:textId="11935992" w:rsidR="0046085D" w:rsidRDefault="0046085D" w:rsidP="0046085D">
      <w:pPr>
        <w:pStyle w:val="Caption"/>
        <w:jc w:val="center"/>
      </w:pPr>
      <w:r>
        <w:t xml:space="preserve">Figure </w:t>
      </w:r>
      <w:r>
        <w:fldChar w:fldCharType="begin"/>
      </w:r>
      <w:r>
        <w:instrText xml:space="preserve"> SEQ Figure \* ARABIC </w:instrText>
      </w:r>
      <w:r>
        <w:fldChar w:fldCharType="separate"/>
      </w:r>
      <w:r w:rsidR="00864DCC">
        <w:rPr>
          <w:noProof/>
        </w:rPr>
        <w:t>13</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1019" cy="1709012"/>
                    </a:xfrm>
                    <a:prstGeom prst="rect">
                      <a:avLst/>
                    </a:prstGeom>
                  </pic:spPr>
                </pic:pic>
              </a:graphicData>
            </a:graphic>
          </wp:inline>
        </w:drawing>
      </w:r>
    </w:p>
    <w:p w14:paraId="09188E9C" w14:textId="3E085AFF"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864DCC">
        <w:rPr>
          <w:noProof/>
        </w:rPr>
        <w:t>14</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725" cy="2762098"/>
                    </a:xfrm>
                    <a:prstGeom prst="rect">
                      <a:avLst/>
                    </a:prstGeom>
                  </pic:spPr>
                </pic:pic>
              </a:graphicData>
            </a:graphic>
          </wp:inline>
        </w:drawing>
      </w:r>
    </w:p>
    <w:p w14:paraId="7377EC5B" w14:textId="5CBD61A4" w:rsidR="004C5E6B" w:rsidRDefault="004C5E6B" w:rsidP="004C5E6B">
      <w:pPr>
        <w:pStyle w:val="Caption"/>
        <w:jc w:val="center"/>
      </w:pPr>
      <w:r>
        <w:t xml:space="preserve">Figure </w:t>
      </w:r>
      <w:r>
        <w:fldChar w:fldCharType="begin"/>
      </w:r>
      <w:r>
        <w:instrText xml:space="preserve"> SEQ Figure \* ARABIC </w:instrText>
      </w:r>
      <w:r>
        <w:fldChar w:fldCharType="separate"/>
      </w:r>
      <w:r w:rsidR="00864DCC">
        <w:rPr>
          <w:noProof/>
        </w:rPr>
        <w:t>15</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7585" cy="3902214"/>
                    </a:xfrm>
                    <a:prstGeom prst="rect">
                      <a:avLst/>
                    </a:prstGeom>
                  </pic:spPr>
                </pic:pic>
              </a:graphicData>
            </a:graphic>
          </wp:inline>
        </w:drawing>
      </w:r>
    </w:p>
    <w:p w14:paraId="2200E7F3" w14:textId="62FDC005" w:rsidR="00FF1C52" w:rsidRDefault="001A5DF7" w:rsidP="001A5DF7">
      <w:pPr>
        <w:pStyle w:val="Caption"/>
        <w:jc w:val="center"/>
      </w:pPr>
      <w:r>
        <w:t xml:space="preserve">Figure </w:t>
      </w:r>
      <w:r>
        <w:fldChar w:fldCharType="begin"/>
      </w:r>
      <w:r>
        <w:instrText xml:space="preserve"> SEQ Figure \* ARABIC </w:instrText>
      </w:r>
      <w:r>
        <w:fldChar w:fldCharType="separate"/>
      </w:r>
      <w:r w:rsidR="00864DCC">
        <w:rPr>
          <w:noProof/>
        </w:rPr>
        <w:t>16</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3C2AA268" w:rsidR="000467E1" w:rsidRDefault="003E1108" w:rsidP="003E1108">
      <w:pPr>
        <w:pStyle w:val="Heading1"/>
        <w:numPr>
          <w:ilvl w:val="0"/>
          <w:numId w:val="2"/>
        </w:numPr>
        <w:ind w:left="0"/>
      </w:pPr>
      <w:r>
        <w:lastRenderedPageBreak/>
        <w:t>Model Predictive Controller (MPC)</w:t>
      </w:r>
    </w:p>
    <w:p w14:paraId="4AA541FA" w14:textId="77777777" w:rsidR="00F5283C" w:rsidRPr="00F5283C" w:rsidRDefault="00F5283C" w:rsidP="00F5283C"/>
    <w:p w14:paraId="53C57302" w14:textId="46C3E678" w:rsidR="00884615" w:rsidRDefault="003E7630" w:rsidP="00F5283C">
      <w:pPr>
        <w:jc w:val="both"/>
      </w:pPr>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the process industries such as chemical plants and oil refineries since the 1980s</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3390"/>
                    </a:xfrm>
                    <a:prstGeom prst="rect">
                      <a:avLst/>
                    </a:prstGeom>
                  </pic:spPr>
                </pic:pic>
              </a:graphicData>
            </a:graphic>
          </wp:inline>
        </w:drawing>
      </w:r>
    </w:p>
    <w:p w14:paraId="49C78D86" w14:textId="7E913BF4"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864DCC">
        <w:rPr>
          <w:noProof/>
        </w:rPr>
        <w:t>17</w:t>
      </w:r>
      <w:r>
        <w:fldChar w:fldCharType="end"/>
      </w:r>
      <w:r>
        <w:t>: Structure of MPC control strategy</w:t>
      </w:r>
    </w:p>
    <w:p w14:paraId="5360B0A3" w14:textId="77777777" w:rsidR="00F5283C" w:rsidRDefault="00F5283C" w:rsidP="00D5504D">
      <w:pPr>
        <w:jc w:val="both"/>
      </w:pPr>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Pr>
        <w:jc w:val="both"/>
      </w:pPr>
    </w:p>
    <w:p w14:paraId="17395E68" w14:textId="7A724FCF" w:rsidR="00306ED2" w:rsidRPr="00306ED2" w:rsidRDefault="00D5504D" w:rsidP="00D5504D">
      <w:pPr>
        <w:jc w:val="both"/>
      </w:pPr>
      <w:r>
        <w:t xml:space="preserve">  </w:t>
      </w:r>
    </w:p>
    <w:p w14:paraId="2243C013" w14:textId="47EC6B9A" w:rsidR="00306ED2" w:rsidRDefault="00B22E36" w:rsidP="00B22E36">
      <w:pPr>
        <w:pStyle w:val="Heading2"/>
      </w:pPr>
      <w:r>
        <w:lastRenderedPageBreak/>
        <w:t>5.1 The Optimization problem:</w:t>
      </w:r>
    </w:p>
    <w:p w14:paraId="5E56EA7B" w14:textId="5C3AB018" w:rsidR="000A3C43" w:rsidRDefault="00B22E36" w:rsidP="00B22E36">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6E0DFE43" w14:textId="045D4320" w:rsidR="000A3C43" w:rsidRDefault="000A3C43" w:rsidP="000A3C43">
      <w:pPr>
        <w:pStyle w:val="ListParagraph"/>
        <w:numPr>
          <w:ilvl w:val="0"/>
          <w:numId w:val="10"/>
        </w:numPr>
      </w:pPr>
      <w:r>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CF01A3"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CF01A3"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CF01A3"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CF01A3"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CF01A3"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224F1643"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 xml:space="preserve">for the outputs and inputs, respectively. The role of the weight matrices is to “tune” the behavior of the controlled system. For example, assigning a high weight in the matrics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lastRenderedPageBreak/>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CF01A3"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CF01A3"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1FC1BE3A" w:rsidR="00A85D26" w:rsidRDefault="00A85D26" w:rsidP="00841B98">
      <w:pPr>
        <w:pStyle w:val="Heading2"/>
        <w:numPr>
          <w:ilvl w:val="1"/>
          <w:numId w:val="2"/>
        </w:numPr>
        <w:ind w:left="360"/>
      </w:pPr>
      <w:r>
        <w:t>Tuning the MPC parameters:</w:t>
      </w:r>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6DEA534B" w:rsidR="00841B98" w:rsidRDefault="00841B98" w:rsidP="00841B98">
      <w:pPr>
        <w:pStyle w:val="ListParagraph"/>
        <w:numPr>
          <w:ilvl w:val="0"/>
          <w:numId w:val="11"/>
        </w:numPr>
      </w:pPr>
      <w:r>
        <w:t>The outputs weight matrics Q.</w:t>
      </w:r>
    </w:p>
    <w:p w14:paraId="21E6898D" w14:textId="75201CC5" w:rsidR="00841B98" w:rsidRDefault="00841B98" w:rsidP="00841B98">
      <w:pPr>
        <w:pStyle w:val="ListParagraph"/>
        <w:numPr>
          <w:ilvl w:val="0"/>
          <w:numId w:val="11"/>
        </w:numPr>
      </w:pPr>
      <w:r>
        <w:t>The inputs weight matrics R.</w:t>
      </w:r>
    </w:p>
    <w:p w14:paraId="6BFC9C43" w14:textId="015DDDFB" w:rsidR="0048795C" w:rsidRDefault="0048795C" w:rsidP="0048795C"/>
    <w:p w14:paraId="0919A5CD" w14:textId="35116DF6" w:rsidR="004D710C" w:rsidRDefault="004D710C" w:rsidP="004D710C">
      <w:pPr>
        <w:pStyle w:val="Heading3"/>
      </w:pPr>
      <w:r>
        <w:t>5.2.1 The controller sampling time:</w:t>
      </w:r>
    </w:p>
    <w:p w14:paraId="3DBED2D8" w14:textId="78B43FB8" w:rsidR="00620929" w:rsidRDefault="0048795C" w:rsidP="0051571A">
      <w:pPr>
        <w:jc w:val="both"/>
      </w:pPr>
      <w:r>
        <w:t xml:space="preserve">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 of datapoints to </w:t>
      </w:r>
      <w:r w:rsidR="00620929">
        <w:t>predict the same sampling interval compared to a larger sampling time. For example, if the sampling time is chosen as 1 second, then it will require 3600 data points to predict the next hour, while the same prediction horizon (1 hour)  can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Pr>
        <w:jc w:val="both"/>
      </w:pPr>
    </w:p>
    <w:p w14:paraId="0C4F077D" w14:textId="49BB7FF8" w:rsidR="004D710C" w:rsidRDefault="004D710C" w:rsidP="004D710C">
      <w:pPr>
        <w:pStyle w:val="Heading3"/>
      </w:pPr>
      <w:r>
        <w:lastRenderedPageBreak/>
        <w:t>5.2.3 The prediction horizon p:</w:t>
      </w:r>
    </w:p>
    <w:p w14:paraId="30205D6F" w14:textId="0D9775A6" w:rsidR="0048795C" w:rsidRDefault="00620929" w:rsidP="0051571A">
      <w:pPr>
        <w:jc w:val="both"/>
      </w:pPr>
      <w:r>
        <w:t>A similar argument can be made about the choice of the prediction horizon p.</w:t>
      </w:r>
      <w:r w:rsidR="0051571A">
        <w:t xml:space="preserve"> Considering the major disturbances in this process, namely;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76312ABB" w:rsidR="004D710C" w:rsidRDefault="004D710C" w:rsidP="004D710C">
      <w:pPr>
        <w:pStyle w:val="Heading3"/>
      </w:pPr>
      <w:r>
        <w:t>5.2.4 The control horizon c:</w:t>
      </w:r>
    </w:p>
    <w:p w14:paraId="5939DA78" w14:textId="106ACF55" w:rsidR="00B37CEA" w:rsidRDefault="00FB4C35" w:rsidP="0051571A">
      <w:pPr>
        <w:jc w:val="both"/>
      </w:pPr>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Pr>
        <w:jc w:val="both"/>
      </w:pPr>
    </w:p>
    <w:p w14:paraId="50C06989" w14:textId="1237AED4" w:rsidR="003121FC" w:rsidRDefault="003121FC" w:rsidP="003121FC">
      <w:pPr>
        <w:pStyle w:val="Heading3"/>
      </w:pPr>
      <w:r>
        <w:t>5.2.5 The</w:t>
      </w:r>
      <w:r w:rsidR="0030222B">
        <w:t xml:space="preserve"> output</w:t>
      </w:r>
      <w:r>
        <w:t xml:space="preserve"> weight matri</w:t>
      </w:r>
      <w:r w:rsidR="0030222B">
        <w:t>x Q</w:t>
      </w:r>
      <w:r>
        <w:t>:</w:t>
      </w:r>
    </w:p>
    <w:p w14:paraId="6514CBEC" w14:textId="4C85428D" w:rsidR="0030222B" w:rsidRDefault="003121FC" w:rsidP="003121FC">
      <w:pPr>
        <w:jc w:val="both"/>
      </w:pPr>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One : Output is </w:t>
      </w:r>
      <w:r w:rsidR="0030222B">
        <w:t>the most important).</w:t>
      </w:r>
    </w:p>
    <w:p w14:paraId="138A90EA" w14:textId="6275FF4F" w:rsidR="003121FC" w:rsidRDefault="00C6624F" w:rsidP="003121FC">
      <w:pPr>
        <w:jc w:val="both"/>
      </w:pPr>
      <w:r>
        <w:t xml:space="preserve">The goal of the MPC is to satisfy the demand of DHW while minimizing the required energy. </w:t>
      </w:r>
      <w:r w:rsidR="003121FC">
        <w:t xml:space="preserve">Therefore, it is reasonable to design this matrices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w:pPr>
        <w:jc w:val="both"/>
      </w:pPr>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pPr>
        <w:jc w:val="both"/>
      </w:pPr>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Pr>
        <w:jc w:val="both"/>
      </w:pPr>
    </w:p>
    <w:p w14:paraId="21FB08C4" w14:textId="06983C8F" w:rsidR="002C63C9" w:rsidRDefault="002C63C9" w:rsidP="003121FC">
      <w:pPr>
        <w:jc w:val="both"/>
      </w:pPr>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49FD61B3" w:rsidR="003121FC" w:rsidRDefault="00514024" w:rsidP="00514024">
      <w:pPr>
        <w:pStyle w:val="Heading3"/>
      </w:pPr>
      <w:r>
        <w:lastRenderedPageBreak/>
        <w:t>5.2.6 The input weight matrix R:</w:t>
      </w:r>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CF01A3"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33B4BC5A" w:rsidR="004B2E50" w:rsidRDefault="006B6FE7" w:rsidP="006B6FE7">
      <w:pPr>
        <w:pStyle w:val="Heading2"/>
        <w:rPr>
          <w:rFonts w:eastAsiaTheme="minorEastAsia"/>
        </w:rPr>
      </w:pPr>
      <w:r>
        <w:rPr>
          <w:rFonts w:eastAsiaTheme="minorEastAsia"/>
        </w:rPr>
        <w:t>5.3 Controller Design in Simulink:</w:t>
      </w:r>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7450"/>
                    </a:xfrm>
                    <a:prstGeom prst="rect">
                      <a:avLst/>
                    </a:prstGeom>
                  </pic:spPr>
                </pic:pic>
              </a:graphicData>
            </a:graphic>
          </wp:inline>
        </w:drawing>
      </w:r>
    </w:p>
    <w:p w14:paraId="5507C945" w14:textId="31AE3DEE" w:rsidR="006B6FE7" w:rsidRDefault="00A31E40" w:rsidP="00A31E40">
      <w:pPr>
        <w:pStyle w:val="Caption"/>
        <w:jc w:val="center"/>
      </w:pPr>
      <w:r>
        <w:t xml:space="preserve">Figure </w:t>
      </w:r>
      <w:r>
        <w:fldChar w:fldCharType="begin"/>
      </w:r>
      <w:r>
        <w:instrText xml:space="preserve"> SEQ Figure \* ARABIC </w:instrText>
      </w:r>
      <w:r>
        <w:fldChar w:fldCharType="separate"/>
      </w:r>
      <w:r w:rsidR="00864DCC">
        <w:rPr>
          <w:noProof/>
        </w:rPr>
        <w:t>18</w:t>
      </w:r>
      <w:r>
        <w:fldChar w:fldCharType="end"/>
      </w:r>
      <w:r>
        <w:t>: Structure of the MPC and the plant in Simulink</w:t>
      </w:r>
    </w:p>
    <w:p w14:paraId="4676305B" w14:textId="3F29EE19" w:rsidR="00ED0016" w:rsidRDefault="00ED0016" w:rsidP="00ED0016"/>
    <w:p w14:paraId="212D1FB4" w14:textId="77777777" w:rsidR="009F0576" w:rsidRDefault="009F0576" w:rsidP="00ED0016">
      <w:r>
        <w:t>The MPC design procedure in simulink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559" cy="3393205"/>
                    </a:xfrm>
                    <a:prstGeom prst="rect">
                      <a:avLst/>
                    </a:prstGeom>
                  </pic:spPr>
                </pic:pic>
              </a:graphicData>
            </a:graphic>
          </wp:inline>
        </w:drawing>
      </w:r>
    </w:p>
    <w:p w14:paraId="46A00328" w14:textId="4AB2DFFC"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864DCC">
        <w:rPr>
          <w:noProof/>
        </w:rPr>
        <w:t>19</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906FF1">
      <w:pPr>
        <w:pStyle w:val="BodyText"/>
        <w:jc w:val="both"/>
      </w:pPr>
      <w:r>
        <w:lastRenderedPageBreak/>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9F0576">
      <w:pPr>
        <w:pStyle w:val="ListParagraph"/>
        <w:ind w:left="0" w:firstLine="0"/>
      </w:pPr>
    </w:p>
    <w:p w14:paraId="41546184" w14:textId="0E37D4C7" w:rsidR="009F0576" w:rsidRDefault="000E0118" w:rsidP="00906FF1">
      <w:pPr>
        <w:pStyle w:val="BodyText"/>
        <w:jc w:val="both"/>
      </w:pPr>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3826" cy="3007133"/>
                    </a:xfrm>
                    <a:prstGeom prst="rect">
                      <a:avLst/>
                    </a:prstGeom>
                  </pic:spPr>
                </pic:pic>
              </a:graphicData>
            </a:graphic>
          </wp:inline>
        </w:drawing>
      </w:r>
    </w:p>
    <w:p w14:paraId="2620E1E9" w14:textId="60C82A2D" w:rsidR="009F0576" w:rsidRDefault="009F0576" w:rsidP="009F0576">
      <w:pPr>
        <w:pStyle w:val="Caption"/>
        <w:jc w:val="center"/>
      </w:pPr>
      <w:r>
        <w:t xml:space="preserve">Figure </w:t>
      </w:r>
      <w:r>
        <w:fldChar w:fldCharType="begin"/>
      </w:r>
      <w:r>
        <w:instrText xml:space="preserve"> SEQ Figure \* ARABIC </w:instrText>
      </w:r>
      <w:r>
        <w:fldChar w:fldCharType="separate"/>
      </w:r>
      <w:r w:rsidR="00864DCC">
        <w:rPr>
          <w:noProof/>
        </w:rPr>
        <w:t>20</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4BEAE38" w:rsidR="008D344A" w:rsidRDefault="008D344A" w:rsidP="00906FF1">
      <w:r>
        <w:t>Generally, a nonlinear model will have the form:</w:t>
      </w:r>
    </w:p>
    <w:p w14:paraId="422E5384" w14:textId="74E8C599" w:rsidR="008D344A" w:rsidRPr="00906FF1" w:rsidRDefault="00CF01A3"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m:t>
          </m:r>
          <m:r>
            <w:rPr>
              <w:rFonts w:ascii="Cambria Math" w:hAnsi="Cambria Math"/>
            </w:rPr>
            <m:t>u</m:t>
          </m:r>
          <m:r>
            <w:rPr>
              <w:rFonts w:ascii="Cambria Math" w:hAnsi="Cambria Math"/>
            </w:rPr>
            <m:t>(k)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lastRenderedPageBreak/>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2245"/>
                    </a:xfrm>
                    <a:prstGeom prst="rect">
                      <a:avLst/>
                    </a:prstGeom>
                  </pic:spPr>
                </pic:pic>
              </a:graphicData>
            </a:graphic>
          </wp:inline>
        </w:drawing>
      </w:r>
    </w:p>
    <w:p w14:paraId="26679CB2" w14:textId="4266CEA6" w:rsidR="009F0576" w:rsidRDefault="009F0576" w:rsidP="009F0576">
      <w:pPr>
        <w:pStyle w:val="Caption"/>
        <w:jc w:val="center"/>
      </w:pPr>
      <w:r>
        <w:t xml:space="preserve">Figure </w:t>
      </w:r>
      <w:r>
        <w:fldChar w:fldCharType="begin"/>
      </w:r>
      <w:r>
        <w:instrText xml:space="preserve"> SEQ Figure \* ARABIC </w:instrText>
      </w:r>
      <w:r>
        <w:fldChar w:fldCharType="separate"/>
      </w:r>
      <w:r w:rsidR="00864DCC">
        <w:rPr>
          <w:noProof/>
        </w:rPr>
        <w:t>21</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5740"/>
                    </a:xfrm>
                    <a:prstGeom prst="rect">
                      <a:avLst/>
                    </a:prstGeom>
                  </pic:spPr>
                </pic:pic>
              </a:graphicData>
            </a:graphic>
          </wp:inline>
        </w:drawing>
      </w:r>
    </w:p>
    <w:p w14:paraId="0B16805B" w14:textId="33F2BA82" w:rsidR="00202E8A" w:rsidRDefault="00202E8A" w:rsidP="00202E8A">
      <w:pPr>
        <w:pStyle w:val="Caption"/>
        <w:jc w:val="center"/>
      </w:pPr>
      <w:r>
        <w:t xml:space="preserve">Figure </w:t>
      </w:r>
      <w:r>
        <w:fldChar w:fldCharType="begin"/>
      </w:r>
      <w:r>
        <w:instrText xml:space="preserve"> SEQ Figure \* ARABIC </w:instrText>
      </w:r>
      <w:r>
        <w:fldChar w:fldCharType="separate"/>
      </w:r>
      <w:r w:rsidR="00864DCC">
        <w:rPr>
          <w:noProof/>
        </w:rPr>
        <w:t>22</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pPr>
        <w:jc w:val="both"/>
      </w:pPr>
      <w:r>
        <w:lastRenderedPageBreak/>
        <w:t>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temperature of 40 is required to prevent the build up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1123" cy="2803067"/>
                    </a:xfrm>
                    <a:prstGeom prst="rect">
                      <a:avLst/>
                    </a:prstGeom>
                  </pic:spPr>
                </pic:pic>
              </a:graphicData>
            </a:graphic>
          </wp:inline>
        </w:drawing>
      </w:r>
    </w:p>
    <w:p w14:paraId="5B50F088" w14:textId="2D1ABB1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864DCC">
        <w:rPr>
          <w:noProof/>
        </w:rPr>
        <w:t>23</w:t>
      </w:r>
      <w:r>
        <w:fldChar w:fldCharType="end"/>
      </w:r>
      <w:r>
        <w:t>: Constraints on the input and output variables</w:t>
      </w:r>
    </w:p>
    <w:p w14:paraId="3532EEA7" w14:textId="407A5DB1" w:rsidR="00365F50" w:rsidRDefault="00365F50">
      <w:r>
        <w:br w:type="page"/>
      </w:r>
    </w:p>
    <w:p w14:paraId="31691609" w14:textId="7D07B0D5" w:rsidR="00F16C16" w:rsidRDefault="00365F50" w:rsidP="00365F50">
      <w:pPr>
        <w:pStyle w:val="Heading2"/>
        <w:numPr>
          <w:ilvl w:val="1"/>
          <w:numId w:val="13"/>
        </w:numPr>
        <w:ind w:left="0"/>
      </w:pPr>
      <w:r>
        <w:lastRenderedPageBreak/>
        <w:t>Verification of the design:</w:t>
      </w:r>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5317" cy="2584881"/>
                    </a:xfrm>
                    <a:prstGeom prst="rect">
                      <a:avLst/>
                    </a:prstGeom>
                  </pic:spPr>
                </pic:pic>
              </a:graphicData>
            </a:graphic>
          </wp:inline>
        </w:drawing>
      </w:r>
    </w:p>
    <w:p w14:paraId="57F7BFE8" w14:textId="77E75908" w:rsidR="00365F50" w:rsidRDefault="00365F50" w:rsidP="00365F50">
      <w:pPr>
        <w:pStyle w:val="Caption"/>
        <w:jc w:val="center"/>
      </w:pPr>
      <w:r>
        <w:t xml:space="preserve">Figure </w:t>
      </w:r>
      <w:r>
        <w:fldChar w:fldCharType="begin"/>
      </w:r>
      <w:r>
        <w:instrText xml:space="preserve"> SEQ Figure \* ARABIC </w:instrText>
      </w:r>
      <w:r>
        <w:fldChar w:fldCharType="separate"/>
      </w:r>
      <w:r w:rsidR="00864DCC">
        <w:rPr>
          <w:noProof/>
        </w:rPr>
        <w:t>24</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w:t>
      </w:r>
      <w:r>
        <w:rPr>
          <w:rFonts w:ascii="Arial" w:hAnsi="Arial" w:cs="Arial"/>
          <w:color w:val="1A1A1A"/>
          <w:sz w:val="20"/>
          <w:szCs w:val="20"/>
          <w:shd w:val="clear" w:color="auto" w:fill="FFFFFF"/>
        </w:rPr>
        <w:t>.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jc w:val="both"/>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jc w:val="both"/>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jc w:val="both"/>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9B67832" w:rsidR="00976771" w:rsidRDefault="00976771" w:rsidP="005A6753">
      <w:pPr>
        <w:pStyle w:val="ListParagraph"/>
        <w:numPr>
          <w:ilvl w:val="0"/>
          <w:numId w:val="14"/>
        </w:numPr>
        <w:ind w:left="0"/>
        <w:jc w:val="both"/>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w:t>
      </w:r>
      <w:r w:rsidR="0015318C">
        <w:t xml:space="preserve">5 </w:t>
      </w:r>
      <w:r w:rsidR="00F7314B">
        <w:t>temperature</w:t>
      </w:r>
      <w:r w:rsidR="0015318C">
        <w:t>s</w:t>
      </w:r>
      <w:r w:rsidR="00F7314B">
        <w:t xml:space="preserve"> to be driven to 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jc w:val="both"/>
      </w:pPr>
    </w:p>
    <w:p w14:paraId="3568135A" w14:textId="77777777" w:rsidR="00F7314B" w:rsidRDefault="00F7314B" w:rsidP="00F7314B">
      <w:pPr>
        <w:pStyle w:val="ListParagraph"/>
      </w:pPr>
    </w:p>
    <w:p w14:paraId="7D76109B" w14:textId="2545BF4E" w:rsidR="00F7314B" w:rsidRDefault="0015318C" w:rsidP="0015318C">
      <w:pPr>
        <w:pStyle w:val="Heading1"/>
        <w:numPr>
          <w:ilvl w:val="0"/>
          <w:numId w:val="2"/>
        </w:numPr>
        <w:ind w:left="-90"/>
      </w:pPr>
      <w:r>
        <w:lastRenderedPageBreak/>
        <w:t>Simulation Results:</w:t>
      </w:r>
    </w:p>
    <w:p w14:paraId="7FC8CC34" w14:textId="554EE1EC" w:rsidR="00E6308E" w:rsidRDefault="00E6308E" w:rsidP="00E6308E"/>
    <w:p w14:paraId="0A9EAE69" w14:textId="77777777" w:rsidR="00864DCC" w:rsidRDefault="00864DCC" w:rsidP="00864DCC">
      <w:pPr>
        <w:keepNext/>
        <w:jc w:val="center"/>
      </w:pPr>
      <w:r w:rsidRPr="00864DCC">
        <w:rPr>
          <w:noProof/>
        </w:rPr>
        <w:drawing>
          <wp:inline distT="0" distB="0" distL="0" distR="0" wp14:anchorId="46AAAF60" wp14:editId="14B76770">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E3DFE77" w14:textId="44D30C59" w:rsidR="00E6308E" w:rsidRPr="00E6308E" w:rsidRDefault="00864DCC" w:rsidP="00864DC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Temperatures within the 5 layers of the DHW tank</w:t>
      </w:r>
    </w:p>
    <w:p w14:paraId="17A44475" w14:textId="77777777" w:rsidR="0015318C" w:rsidRPr="0015318C" w:rsidRDefault="0015318C" w:rsidP="0015318C"/>
    <w:p w14:paraId="5D7D9628" w14:textId="77777777" w:rsidR="00365F50" w:rsidRPr="00365F50" w:rsidRDefault="00365F50" w:rsidP="00365F50">
      <w:pPr>
        <w:pStyle w:val="ListParagraph"/>
        <w:ind w:left="744" w:firstLine="0"/>
      </w:pPr>
    </w:p>
    <w:p w14:paraId="06BEB772" w14:textId="655C75B8" w:rsidR="00F16C16" w:rsidRDefault="00E172D9" w:rsidP="00F16C16">
      <w:r w:rsidRPr="00E172D9">
        <w:rPr>
          <w:noProof/>
        </w:rPr>
        <w:drawing>
          <wp:inline distT="0" distB="0" distL="0" distR="0" wp14:anchorId="2C2219E4" wp14:editId="25714000">
            <wp:extent cx="5731510" cy="3348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04E4F858" w14:textId="5F180BED" w:rsidR="00F16C16" w:rsidRDefault="00F16C16" w:rsidP="00F16C16"/>
    <w:p w14:paraId="388E79A3" w14:textId="4CDD2354"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0C394" w14:textId="77777777" w:rsidR="00530195" w:rsidRDefault="00530195" w:rsidP="000348B6">
      <w:pPr>
        <w:spacing w:after="0" w:line="240" w:lineRule="auto"/>
      </w:pPr>
      <w:r>
        <w:separator/>
      </w:r>
    </w:p>
  </w:endnote>
  <w:endnote w:type="continuationSeparator" w:id="0">
    <w:p w14:paraId="00F301B5" w14:textId="77777777" w:rsidR="00530195" w:rsidRDefault="00530195"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CF01A3" w:rsidRDefault="00CF01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F01A3" w:rsidRDefault="00CF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86F20" w14:textId="77777777" w:rsidR="00530195" w:rsidRDefault="00530195" w:rsidP="000348B6">
      <w:pPr>
        <w:spacing w:after="0" w:line="240" w:lineRule="auto"/>
      </w:pPr>
      <w:r>
        <w:separator/>
      </w:r>
    </w:p>
  </w:footnote>
  <w:footnote w:type="continuationSeparator" w:id="0">
    <w:p w14:paraId="44038A3D" w14:textId="77777777" w:rsidR="00530195" w:rsidRDefault="00530195"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4"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5"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2"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12"/>
  </w:num>
  <w:num w:numId="5">
    <w:abstractNumId w:val="4"/>
  </w:num>
  <w:num w:numId="6">
    <w:abstractNumId w:val="11"/>
  </w:num>
  <w:num w:numId="7">
    <w:abstractNumId w:val="3"/>
  </w:num>
  <w:num w:numId="8">
    <w:abstractNumId w:val="5"/>
  </w:num>
  <w:num w:numId="9">
    <w:abstractNumId w:val="2"/>
  </w:num>
  <w:num w:numId="10">
    <w:abstractNumId w:val="7"/>
  </w:num>
  <w:num w:numId="11">
    <w:abstractNumId w:val="10"/>
  </w:num>
  <w:num w:numId="12">
    <w:abstractNumId w:val="1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348B6"/>
    <w:rsid w:val="000467E1"/>
    <w:rsid w:val="000779E3"/>
    <w:rsid w:val="00095D0C"/>
    <w:rsid w:val="000A3C43"/>
    <w:rsid w:val="000A5339"/>
    <w:rsid w:val="000B508B"/>
    <w:rsid w:val="000E0118"/>
    <w:rsid w:val="000E0E2C"/>
    <w:rsid w:val="00101520"/>
    <w:rsid w:val="00120CC9"/>
    <w:rsid w:val="0015318C"/>
    <w:rsid w:val="00163A0A"/>
    <w:rsid w:val="0017244E"/>
    <w:rsid w:val="00177230"/>
    <w:rsid w:val="001A5DF7"/>
    <w:rsid w:val="001B66CF"/>
    <w:rsid w:val="00202E8A"/>
    <w:rsid w:val="00272525"/>
    <w:rsid w:val="00286442"/>
    <w:rsid w:val="002A094B"/>
    <w:rsid w:val="002B219A"/>
    <w:rsid w:val="002B5577"/>
    <w:rsid w:val="002C63C9"/>
    <w:rsid w:val="0030222B"/>
    <w:rsid w:val="00306ED2"/>
    <w:rsid w:val="003121FC"/>
    <w:rsid w:val="003264C2"/>
    <w:rsid w:val="00351820"/>
    <w:rsid w:val="00365F50"/>
    <w:rsid w:val="0038265D"/>
    <w:rsid w:val="003E1108"/>
    <w:rsid w:val="003E5529"/>
    <w:rsid w:val="003E7630"/>
    <w:rsid w:val="00415439"/>
    <w:rsid w:val="004245CB"/>
    <w:rsid w:val="0046085D"/>
    <w:rsid w:val="0048795C"/>
    <w:rsid w:val="004B2E50"/>
    <w:rsid w:val="004C5E6B"/>
    <w:rsid w:val="004D710C"/>
    <w:rsid w:val="00505BB6"/>
    <w:rsid w:val="00514024"/>
    <w:rsid w:val="0051571A"/>
    <w:rsid w:val="00517B69"/>
    <w:rsid w:val="005258CB"/>
    <w:rsid w:val="005258EE"/>
    <w:rsid w:val="00530195"/>
    <w:rsid w:val="005A6753"/>
    <w:rsid w:val="005C215F"/>
    <w:rsid w:val="005F09AF"/>
    <w:rsid w:val="005F44E9"/>
    <w:rsid w:val="00610777"/>
    <w:rsid w:val="00620929"/>
    <w:rsid w:val="00665746"/>
    <w:rsid w:val="0067509C"/>
    <w:rsid w:val="00693D7A"/>
    <w:rsid w:val="006A3B76"/>
    <w:rsid w:val="006A3C8A"/>
    <w:rsid w:val="006B5185"/>
    <w:rsid w:val="006B6FE7"/>
    <w:rsid w:val="006D1420"/>
    <w:rsid w:val="0073753A"/>
    <w:rsid w:val="007D4492"/>
    <w:rsid w:val="00800FA0"/>
    <w:rsid w:val="00841B98"/>
    <w:rsid w:val="00846C0A"/>
    <w:rsid w:val="008561E6"/>
    <w:rsid w:val="0086233A"/>
    <w:rsid w:val="00864DCC"/>
    <w:rsid w:val="00867CC3"/>
    <w:rsid w:val="00884615"/>
    <w:rsid w:val="00894FD8"/>
    <w:rsid w:val="008D2736"/>
    <w:rsid w:val="008D344A"/>
    <w:rsid w:val="00906FF1"/>
    <w:rsid w:val="009400C2"/>
    <w:rsid w:val="00954BD9"/>
    <w:rsid w:val="00976771"/>
    <w:rsid w:val="009F0576"/>
    <w:rsid w:val="00A31E40"/>
    <w:rsid w:val="00A374E5"/>
    <w:rsid w:val="00A74BF5"/>
    <w:rsid w:val="00A80B34"/>
    <w:rsid w:val="00A85D26"/>
    <w:rsid w:val="00A910EC"/>
    <w:rsid w:val="00B22E36"/>
    <w:rsid w:val="00B37CEA"/>
    <w:rsid w:val="00B52C98"/>
    <w:rsid w:val="00BA6C12"/>
    <w:rsid w:val="00BB1838"/>
    <w:rsid w:val="00BC2D7F"/>
    <w:rsid w:val="00BD29BE"/>
    <w:rsid w:val="00BE4BFD"/>
    <w:rsid w:val="00C11089"/>
    <w:rsid w:val="00C65DBE"/>
    <w:rsid w:val="00C6624F"/>
    <w:rsid w:val="00C775C5"/>
    <w:rsid w:val="00CA050C"/>
    <w:rsid w:val="00CD74F4"/>
    <w:rsid w:val="00CF01A3"/>
    <w:rsid w:val="00D5504D"/>
    <w:rsid w:val="00E172D9"/>
    <w:rsid w:val="00E274A9"/>
    <w:rsid w:val="00E34D04"/>
    <w:rsid w:val="00E60C6E"/>
    <w:rsid w:val="00E6308E"/>
    <w:rsid w:val="00ED0016"/>
    <w:rsid w:val="00EE2620"/>
    <w:rsid w:val="00F16C16"/>
    <w:rsid w:val="00F5283C"/>
    <w:rsid w:val="00F7314B"/>
    <w:rsid w:val="00F82902"/>
    <w:rsid w:val="00F97C84"/>
    <w:rsid w:val="00FB1A2B"/>
    <w:rsid w:val="00FB4C35"/>
    <w:rsid w:val="00FE50E5"/>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A80B34"/>
    <w:pPr>
      <w:widowControl w:val="0"/>
      <w:autoSpaceDE w:val="0"/>
      <w:autoSpaceDN w:val="0"/>
      <w:spacing w:after="0" w:line="240" w:lineRule="auto"/>
      <w:ind w:left="1222" w:hanging="219"/>
    </w:pPr>
    <w:rPr>
      <w:rFonts w:ascii="Times New Roman" w:eastAsia="Times New Roman" w:hAnsi="Times New Roman"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313E6-4E5C-42F1-9580-89F41E33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6330</Words>
  <Characters>36087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15</cp:revision>
  <dcterms:created xsi:type="dcterms:W3CDTF">2021-03-24T10:58:00Z</dcterms:created>
  <dcterms:modified xsi:type="dcterms:W3CDTF">2021-06-07T13:40:00Z</dcterms:modified>
</cp:coreProperties>
</file>