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47" w:after="68"/>
        <w:jc w:val="center"/>
        <w:rPr>
          <w:rFonts w:ascii="黑体" w:hAnsi="黑体" w:eastAsia="黑体" w:cs="黑体"/>
          <w:sz w:val="44"/>
        </w:rPr>
      </w:pPr>
      <w:r>
        <w:rPr>
          <w:rFonts w:eastAsia="黑体" w:cs="黑体" w:ascii="黑体" w:hAnsi="黑体"/>
          <w:sz w:val="44"/>
        </w:rPr>
        <w:t xml:space="preserve">RTAB-Map </w:t>
      </w:r>
      <w:r>
        <w:rPr>
          <w:rFonts w:ascii="黑体" w:hAnsi="黑体" w:cs="黑体"/>
          <w:sz w:val="44"/>
        </w:rPr>
        <w:t xml:space="preserve">与 </w:t>
      </w:r>
      <w:r>
        <w:rPr>
          <w:rFonts w:eastAsia="黑体" w:cs="黑体" w:ascii="黑体" w:hAnsi="黑体"/>
          <w:sz w:val="44"/>
        </w:rPr>
        <w:t xml:space="preserve">PTv3 </w:t>
      </w:r>
      <w:r>
        <w:rPr>
          <w:rFonts w:ascii="黑体" w:hAnsi="黑体" w:cs="黑体"/>
          <w:sz w:val="44"/>
        </w:rPr>
        <w:t>优劣对比及替代性分析</w:t>
      </w:r>
    </w:p>
    <w:p>
      <w:pPr>
        <w:pStyle w:val="TextBodysubtitle"/>
        <w:bidi w:val="0"/>
        <w:spacing w:before="0" w:after="51"/>
        <w:jc w:val="center"/>
        <w:rPr>
          <w:rFonts w:ascii="宋体" w:hAnsi="宋体" w:eastAsia="宋体" w:cs="宋体"/>
          <w:sz w:val="20"/>
        </w:rPr>
      </w:pPr>
      <w:r>
        <w:rPr>
          <w:rFonts w:ascii="宋体" w:hAnsi="宋体" w:cs="宋体"/>
          <w:sz w:val="20"/>
        </w:rPr>
        <w:t xml:space="preserve">面向 </w:t>
      </w:r>
      <w:r>
        <w:rPr>
          <w:rFonts w:eastAsia="宋体" w:cs="宋体"/>
          <w:sz w:val="20"/>
        </w:rPr>
        <w:t xml:space="preserve">RoamerX </w:t>
      </w:r>
      <w:r>
        <w:rPr>
          <w:rFonts w:ascii="宋体" w:hAnsi="宋体" w:cs="宋体"/>
          <w:sz w:val="20"/>
        </w:rPr>
        <w:t>机器狗场景回放、街区地图和导航系统｜</w:t>
      </w:r>
      <w:r>
        <w:rPr>
          <w:rFonts w:eastAsia="宋体" w:cs="宋体"/>
          <w:sz w:val="20"/>
        </w:rPr>
        <w:t>2026</w:t>
      </w:r>
      <w:r>
        <w:rPr>
          <w:rFonts w:ascii="宋体" w:hAnsi="宋体" w:cs="宋体"/>
          <w:sz w:val="20"/>
        </w:rPr>
        <w:t>年</w:t>
      </w:r>
      <w:r>
        <w:rPr>
          <w:rFonts w:eastAsia="宋体" w:cs="宋体"/>
          <w:sz w:val="20"/>
        </w:rPr>
        <w:t>9</w:t>
      </w:r>
      <w:r>
        <w:rPr>
          <w:rFonts w:ascii="宋体" w:hAnsi="宋体" w:cs="宋体"/>
          <w:sz w:val="20"/>
        </w:rPr>
        <w:t>月</w:t>
      </w:r>
    </w:p>
    <w:p>
      <w:pPr>
        <w:pStyle w:val="TextBody"/>
        <w:bidi w:val="0"/>
        <w:spacing w:before="0" w:after="51"/>
        <w:jc w:val="start"/>
        <w:rPr>
          <w:rFonts w:ascii="宋体" w:hAnsi="宋体" w:eastAsia="宋体" w:cs="宋体"/>
          <w:sz w:val="21"/>
        </w:rPr>
      </w:pPr>
      <w:r>
        <w:rPr>
          <w:rFonts w:ascii="宋体" w:hAnsi="宋体" w:cs="宋体"/>
          <w:b/>
          <w:sz w:val="21"/>
        </w:rPr>
        <w:t>核心结论：</w:t>
      </w:r>
      <w:r>
        <w:rPr>
          <w:rFonts w:eastAsia="宋体" w:cs="宋体"/>
          <w:sz w:val="21"/>
        </w:rPr>
        <w:t xml:space="preserve">RTAB-Map </w:t>
      </w:r>
      <w:r>
        <w:rPr>
          <w:rFonts w:ascii="宋体" w:hAnsi="宋体" w:cs="宋体"/>
          <w:sz w:val="21"/>
        </w:rPr>
        <w:t xml:space="preserve">与 </w:t>
      </w:r>
      <w:r>
        <w:rPr>
          <w:rFonts w:eastAsia="宋体" w:cs="宋体"/>
          <w:sz w:val="21"/>
        </w:rPr>
        <w:t xml:space="preserve">PTv3 </w:t>
      </w:r>
      <w:r>
        <w:rPr>
          <w:rFonts w:ascii="宋体" w:hAnsi="宋体" w:cs="宋体"/>
          <w:sz w:val="21"/>
        </w:rPr>
        <w:t>不属于同一类技术，不能互相直接替代。</w:t>
      </w:r>
      <w:r>
        <w:rPr>
          <w:rFonts w:eastAsia="宋体" w:cs="宋体"/>
          <w:sz w:val="21"/>
        </w:rPr>
        <w:t xml:space="preserve">RTAB-Map </w:t>
      </w:r>
      <w:r>
        <w:rPr>
          <w:rFonts w:ascii="宋体" w:hAnsi="宋体" w:cs="宋体"/>
          <w:sz w:val="21"/>
        </w:rPr>
        <w:t>解决“如何建立并优化带外观信息的空间地图”；</w:t>
      </w:r>
      <w:r>
        <w:rPr>
          <w:rFonts w:eastAsia="宋体" w:cs="宋体"/>
          <w:sz w:val="21"/>
        </w:rPr>
        <w:t xml:space="preserve">PTv3 </w:t>
      </w:r>
      <w:r>
        <w:rPr>
          <w:rFonts w:ascii="宋体" w:hAnsi="宋体" w:cs="宋体"/>
          <w:sz w:val="21"/>
        </w:rPr>
        <w:t>解决“点云中的每个点</w:t>
      </w:r>
      <w:r>
        <w:rPr>
          <w:rFonts w:eastAsia="宋体" w:cs="宋体"/>
          <w:sz w:val="21"/>
        </w:rPr>
        <w:t>/</w:t>
      </w:r>
      <w:r>
        <w:rPr>
          <w:rFonts w:ascii="宋体" w:hAnsi="宋体" w:cs="宋体"/>
          <w:sz w:val="21"/>
        </w:rPr>
        <w:t>区域是什么类别”。本项目应采用组合方案：</w:t>
      </w:r>
      <w:r>
        <w:rPr>
          <w:rFonts w:eastAsia="宋体" w:cs="宋体"/>
          <w:sz w:val="21"/>
        </w:rPr>
        <w:t>FAST-LIO/Nav2</w:t>
      </w:r>
      <w:r>
        <w:rPr>
          <w:rFonts w:ascii="宋体" w:hAnsi="宋体" w:cs="宋体"/>
          <w:sz w:val="21"/>
        </w:rPr>
        <w:t>负责机器狗导航，</w:t>
      </w:r>
      <w:r>
        <w:rPr>
          <w:rFonts w:eastAsia="宋体" w:cs="宋体"/>
          <w:sz w:val="21"/>
        </w:rPr>
        <w:t>RTAB-Map</w:t>
      </w:r>
      <w:r>
        <w:rPr>
          <w:rFonts w:ascii="宋体" w:hAnsi="宋体" w:cs="宋体"/>
          <w:sz w:val="21"/>
        </w:rPr>
        <w:t>负责彩色场景回放，</w:t>
      </w:r>
      <w:r>
        <w:rPr>
          <w:rFonts w:eastAsia="宋体" w:cs="宋体"/>
          <w:sz w:val="21"/>
        </w:rPr>
        <w:t>PTv3</w:t>
      </w:r>
      <w:r>
        <w:rPr>
          <w:rFonts w:ascii="宋体" w:hAnsi="宋体" w:cs="宋体"/>
          <w:sz w:val="21"/>
        </w:rPr>
        <w:t>负责点云语义识别，预设</w:t>
      </w:r>
      <w:r>
        <w:rPr>
          <w:rFonts w:eastAsia="宋体" w:cs="宋体"/>
          <w:sz w:val="21"/>
        </w:rPr>
        <w:t>GLB</w:t>
      </w:r>
      <w:r>
        <w:rPr>
          <w:rFonts w:ascii="宋体" w:hAnsi="宋体" w:cs="宋体"/>
          <w:sz w:val="21"/>
        </w:rPr>
        <w:t>负责街区化展示。</w:t>
      </w:r>
    </w:p>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一、项目边界与现有方案</w:t>
      </w:r>
    </w:p>
    <w:p>
      <w:pPr>
        <w:pStyle w:val="TextBody"/>
        <w:bidi w:val="0"/>
        <w:spacing w:before="0" w:after="51"/>
        <w:jc w:val="start"/>
        <w:rPr>
          <w:rFonts w:ascii="宋体" w:hAnsi="宋体" w:eastAsia="宋体" w:cs="宋体"/>
          <w:sz w:val="21"/>
        </w:rPr>
      </w:pPr>
      <w:r>
        <w:rPr>
          <w:rFonts w:ascii="宋体" w:hAnsi="宋体" w:cs="宋体"/>
          <w:sz w:val="21"/>
        </w:rPr>
        <w:t>本项目将地图分为两套用途：</w:t>
      </w:r>
    </w:p>
    <w:tbl>
      <w:tblPr>
        <w:tblW w:w="10539" w:type="dxa"/>
        <w:jc w:val="start"/>
        <w:tblInd w:w="0" w:type="dxa"/>
        <w:tblLayout w:type="fixed"/>
        <w:tblCellMar>
          <w:top w:w="28" w:type="dxa"/>
          <w:start w:w="28" w:type="dxa"/>
          <w:bottom w:w="28" w:type="dxa"/>
          <w:end w:w="28" w:type="dxa"/>
        </w:tblCellMar>
      </w:tblPr>
      <w:tblGrid>
        <w:gridCol w:w="2116"/>
        <w:gridCol w:w="2495"/>
        <w:gridCol w:w="3863"/>
        <w:gridCol w:w="2064"/>
      </w:tblGrid>
      <w:tr>
        <w:trPr/>
        <w:tc>
          <w:tcPr>
            <w:tcW w:w="2116"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地图层</w:t>
            </w:r>
          </w:p>
        </w:tc>
        <w:tc>
          <w:tcPr>
            <w:tcW w:w="2495"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服务对象</w:t>
            </w:r>
          </w:p>
        </w:tc>
        <w:tc>
          <w:tcPr>
            <w:tcW w:w="3863"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主要数据</w:t>
            </w:r>
          </w:p>
        </w:tc>
        <w:tc>
          <w:tcPr>
            <w:tcW w:w="2064"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是否参与控制</w:t>
            </w:r>
          </w:p>
        </w:tc>
      </w:tr>
      <w:tr>
        <w:trPr/>
        <w:tc>
          <w:tcPr>
            <w:tcW w:w="2116"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导航地图</w:t>
            </w:r>
          </w:p>
        </w:tc>
        <w:tc>
          <w:tcPr>
            <w:tcW w:w="2495"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机器狗、</w:t>
            </w:r>
            <w:r>
              <w:rPr>
                <w:rFonts w:eastAsia="宋体" w:cs="宋体"/>
                <w:sz w:val="21"/>
              </w:rPr>
              <w:t>Nav2</w:t>
            </w:r>
            <w:r>
              <w:rPr>
                <w:rFonts w:ascii="宋体" w:hAnsi="宋体" w:cs="宋体"/>
                <w:sz w:val="21"/>
              </w:rPr>
              <w:t>、定位模块</w:t>
            </w:r>
          </w:p>
        </w:tc>
        <w:tc>
          <w:tcPr>
            <w:tcW w:w="3863" w:type="dxa"/>
            <w:tcBorders/>
            <w:vAlign w:val="center"/>
          </w:tcPr>
          <w:p>
            <w:pPr>
              <w:pStyle w:val="TableContents"/>
              <w:widowControl w:val="false"/>
              <w:bidi w:val="0"/>
              <w:spacing w:before="0" w:after="283"/>
              <w:jc w:val="start"/>
              <w:rPr/>
            </w:pPr>
            <w:r>
              <w:rPr>
                <w:rStyle w:val="SourceText"/>
                <w:rFonts w:eastAsia="宋体" w:cs="宋体"/>
                <w:sz w:val="21"/>
              </w:rPr>
              <w:t>map.pgm</w:t>
            </w:r>
            <w:r>
              <w:rPr>
                <w:rFonts w:ascii="宋体" w:hAnsi="宋体" w:cs="宋体"/>
                <w:sz w:val="21"/>
              </w:rPr>
              <w:t>、</w:t>
            </w:r>
            <w:r>
              <w:rPr>
                <w:rStyle w:val="SourceText"/>
                <w:rFonts w:eastAsia="宋体" w:cs="宋体"/>
                <w:sz w:val="21"/>
              </w:rPr>
              <w:t>map.yaml</w:t>
            </w:r>
            <w:r>
              <w:rPr>
                <w:rFonts w:ascii="宋体" w:hAnsi="宋体" w:cs="宋体"/>
                <w:sz w:val="21"/>
              </w:rPr>
              <w:t>、</w:t>
            </w:r>
            <w:r>
              <w:rPr>
                <w:rFonts w:eastAsia="宋体" w:cs="宋体"/>
                <w:sz w:val="21"/>
              </w:rPr>
              <w:t>3D</w:t>
            </w:r>
            <w:r>
              <w:rPr>
                <w:rFonts w:ascii="宋体" w:hAnsi="宋体" w:cs="宋体"/>
                <w:sz w:val="21"/>
              </w:rPr>
              <w:t>稀疏点云、</w:t>
            </w:r>
            <w:r>
              <w:rPr>
                <w:rFonts w:eastAsia="宋体" w:cs="宋体"/>
                <w:sz w:val="21"/>
              </w:rPr>
              <w:t>FAST-LIO/NDT/RTK</w:t>
            </w:r>
          </w:p>
        </w:tc>
        <w:tc>
          <w:tcPr>
            <w:tcW w:w="2064"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参与</w:t>
            </w:r>
          </w:p>
        </w:tc>
      </w:tr>
      <w:tr>
        <w:trPr/>
        <w:tc>
          <w:tcPr>
            <w:tcW w:w="2116"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可视化</w:t>
            </w:r>
            <w:r>
              <w:rPr>
                <w:rFonts w:eastAsia="宋体" w:cs="宋体"/>
                <w:sz w:val="21"/>
              </w:rPr>
              <w:t>/</w:t>
            </w:r>
            <w:r>
              <w:rPr>
                <w:rFonts w:ascii="宋体" w:hAnsi="宋体" w:cs="宋体"/>
                <w:sz w:val="21"/>
              </w:rPr>
              <w:t>回放地图</w:t>
            </w:r>
          </w:p>
        </w:tc>
        <w:tc>
          <w:tcPr>
            <w:tcW w:w="2495"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操作员、平台场景视图</w:t>
            </w:r>
          </w:p>
        </w:tc>
        <w:tc>
          <w:tcPr>
            <w:tcW w:w="3863"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RGB</w:t>
            </w:r>
            <w:r>
              <w:rPr>
                <w:rFonts w:ascii="宋体" w:hAnsi="宋体" w:cs="宋体"/>
                <w:sz w:val="21"/>
              </w:rPr>
              <w:t>彩色点云、</w:t>
            </w:r>
            <w:r>
              <w:rPr>
                <w:rFonts w:eastAsia="宋体" w:cs="宋体"/>
                <w:sz w:val="21"/>
              </w:rPr>
              <w:t>RGB</w:t>
            </w:r>
            <w:r>
              <w:rPr>
                <w:rFonts w:ascii="宋体" w:hAnsi="宋体" w:cs="宋体"/>
                <w:sz w:val="21"/>
              </w:rPr>
              <w:t>正射图、可选</w:t>
            </w:r>
            <w:r>
              <w:rPr>
                <w:rFonts w:eastAsia="宋体" w:cs="宋体"/>
                <w:sz w:val="21"/>
              </w:rPr>
              <w:t>Mesh</w:t>
            </w:r>
            <w:r>
              <w:rPr>
                <w:rFonts w:ascii="宋体" w:hAnsi="宋体" w:cs="宋体"/>
                <w:sz w:val="21"/>
              </w:rPr>
              <w:t>、</w:t>
            </w:r>
            <w:r>
              <w:rPr>
                <w:rFonts w:eastAsia="宋体" w:cs="宋体"/>
                <w:sz w:val="21"/>
              </w:rPr>
              <w:t>PTv3</w:t>
            </w:r>
            <w:r>
              <w:rPr>
                <w:rFonts w:ascii="宋体" w:hAnsi="宋体" w:cs="宋体"/>
                <w:sz w:val="21"/>
              </w:rPr>
              <w:t>语义结果、</w:t>
            </w:r>
            <w:r>
              <w:rPr>
                <w:rFonts w:eastAsia="宋体" w:cs="宋体"/>
                <w:sz w:val="21"/>
              </w:rPr>
              <w:t>GLB</w:t>
            </w:r>
            <w:r>
              <w:rPr>
                <w:rFonts w:ascii="宋体" w:hAnsi="宋体" w:cs="宋体"/>
                <w:sz w:val="21"/>
              </w:rPr>
              <w:t>资产</w:t>
            </w:r>
          </w:p>
        </w:tc>
        <w:tc>
          <w:tcPr>
            <w:tcW w:w="2064"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不参与</w:t>
            </w:r>
          </w:p>
        </w:tc>
      </w:tr>
    </w:tbl>
    <w:p>
      <w:pPr>
        <w:pStyle w:val="TextBody"/>
        <w:bidi w:val="0"/>
        <w:spacing w:before="0" w:after="51"/>
        <w:jc w:val="start"/>
        <w:rPr>
          <w:rFonts w:ascii="宋体" w:hAnsi="宋体" w:eastAsia="宋体" w:cs="宋体"/>
          <w:sz w:val="21"/>
        </w:rPr>
      </w:pPr>
      <w:r>
        <w:rPr>
          <w:rFonts w:ascii="宋体" w:hAnsi="宋体" w:cs="宋体"/>
          <w:sz w:val="21"/>
        </w:rPr>
        <w:t xml:space="preserve">当前实现已经具备 </w:t>
      </w:r>
      <w:r>
        <w:rPr>
          <w:rFonts w:eastAsia="宋体" w:cs="宋体"/>
          <w:sz w:val="21"/>
        </w:rPr>
        <w:t xml:space="preserve">PCD </w:t>
      </w:r>
      <w:r>
        <w:rPr>
          <w:rFonts w:ascii="宋体" w:hAnsi="宋体" w:cs="宋体"/>
          <w:sz w:val="21"/>
        </w:rPr>
        <w:t xml:space="preserve">场景、语义结果上传、低置信度人工审核、街区模式和 </w:t>
      </w:r>
      <w:r>
        <w:rPr>
          <w:rFonts w:eastAsia="宋体" w:cs="宋体"/>
          <w:sz w:val="21"/>
        </w:rPr>
        <w:t xml:space="preserve">GLB </w:t>
      </w:r>
      <w:r>
        <w:rPr>
          <w:rFonts w:ascii="宋体" w:hAnsi="宋体" w:cs="宋体"/>
          <w:sz w:val="21"/>
        </w:rPr>
        <w:t xml:space="preserve">资产目录。当前缺口主要是全局 </w:t>
      </w:r>
      <w:r>
        <w:rPr>
          <w:rFonts w:eastAsia="宋体" w:cs="宋体"/>
          <w:sz w:val="21"/>
        </w:rPr>
        <w:t xml:space="preserve">RGB </w:t>
      </w:r>
      <w:r>
        <w:rPr>
          <w:rFonts w:ascii="宋体" w:hAnsi="宋体" w:cs="宋体"/>
          <w:sz w:val="21"/>
        </w:rPr>
        <w:t>彩色点云、</w:t>
      </w:r>
      <w:r>
        <w:rPr>
          <w:rFonts w:eastAsia="宋体" w:cs="宋体"/>
          <w:sz w:val="21"/>
        </w:rPr>
        <w:t xml:space="preserve">RGB </w:t>
      </w:r>
      <w:r>
        <w:rPr>
          <w:rFonts w:ascii="宋体" w:hAnsi="宋体" w:cs="宋体"/>
          <w:sz w:val="21"/>
        </w:rPr>
        <w:t xml:space="preserve">俯视正射图和可选 </w:t>
      </w:r>
      <w:r>
        <w:rPr>
          <w:rFonts w:eastAsia="宋体" w:cs="宋体"/>
          <w:sz w:val="21"/>
        </w:rPr>
        <w:t xml:space="preserve">Mesh </w:t>
      </w:r>
      <w:r>
        <w:rPr>
          <w:rFonts w:ascii="宋体" w:hAnsi="宋体" w:cs="宋体"/>
          <w:sz w:val="21"/>
        </w:rPr>
        <w:t>后处理。</w:t>
      </w:r>
    </w:p>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二、技术定位对比</w:t>
      </w:r>
    </w:p>
    <w:tbl>
      <w:tblPr>
        <w:tblW w:w="10539" w:type="dxa"/>
        <w:jc w:val="start"/>
        <w:tblInd w:w="0" w:type="dxa"/>
        <w:tblLayout w:type="fixed"/>
        <w:tblCellMar>
          <w:top w:w="28" w:type="dxa"/>
          <w:start w:w="28" w:type="dxa"/>
          <w:bottom w:w="28" w:type="dxa"/>
          <w:end w:w="28" w:type="dxa"/>
        </w:tblCellMar>
      </w:tblPr>
      <w:tblGrid>
        <w:gridCol w:w="2403"/>
        <w:gridCol w:w="4077"/>
        <w:gridCol w:w="4059"/>
      </w:tblGrid>
      <w:tr>
        <w:trPr/>
        <w:tc>
          <w:tcPr>
            <w:tcW w:w="2403"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维度</w:t>
            </w:r>
          </w:p>
        </w:tc>
        <w:tc>
          <w:tcPr>
            <w:tcW w:w="4077"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eastAsia="宋体" w:cs="宋体"/>
                <w:sz w:val="21"/>
              </w:rPr>
              <w:t>RTAB-Map</w:t>
            </w:r>
          </w:p>
        </w:tc>
        <w:tc>
          <w:tcPr>
            <w:tcW w:w="4059"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eastAsia="宋体" w:cs="宋体"/>
                <w:sz w:val="21"/>
              </w:rPr>
              <w:t>PTv3</w:t>
            </w:r>
          </w:p>
        </w:tc>
      </w:tr>
      <w:tr>
        <w:trPr/>
        <w:tc>
          <w:tcPr>
            <w:tcW w:w="2403"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技术类别</w:t>
            </w:r>
          </w:p>
        </w:tc>
        <w:tc>
          <w:tcPr>
            <w:tcW w:w="407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 xml:space="preserve">多传感器图优化 </w:t>
            </w:r>
            <w:r>
              <w:rPr>
                <w:rFonts w:eastAsia="宋体" w:cs="宋体"/>
                <w:sz w:val="21"/>
              </w:rPr>
              <w:t xml:space="preserve">SLAM / </w:t>
            </w:r>
            <w:r>
              <w:rPr>
                <w:rFonts w:ascii="宋体" w:hAnsi="宋体" w:cs="宋体"/>
                <w:sz w:val="21"/>
              </w:rPr>
              <w:t>建图系统</w:t>
            </w:r>
          </w:p>
        </w:tc>
        <w:tc>
          <w:tcPr>
            <w:tcW w:w="4059"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 xml:space="preserve">三维点云 </w:t>
            </w:r>
            <w:r>
              <w:rPr>
                <w:rFonts w:eastAsia="宋体" w:cs="宋体"/>
                <w:sz w:val="21"/>
              </w:rPr>
              <w:t xml:space="preserve">Transformer </w:t>
            </w:r>
            <w:r>
              <w:rPr>
                <w:rFonts w:ascii="宋体" w:hAnsi="宋体" w:cs="宋体"/>
                <w:sz w:val="21"/>
              </w:rPr>
              <w:t>语义分割</w:t>
            </w:r>
            <w:r>
              <w:rPr>
                <w:rFonts w:eastAsia="宋体" w:cs="宋体"/>
                <w:sz w:val="21"/>
              </w:rPr>
              <w:t>/</w:t>
            </w:r>
            <w:r>
              <w:rPr>
                <w:rFonts w:ascii="宋体" w:hAnsi="宋体" w:cs="宋体"/>
                <w:sz w:val="21"/>
              </w:rPr>
              <w:t>感知模型</w:t>
            </w:r>
          </w:p>
        </w:tc>
      </w:tr>
      <w:tr>
        <w:trPr/>
        <w:tc>
          <w:tcPr>
            <w:tcW w:w="2403"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主要输入</w:t>
            </w:r>
          </w:p>
        </w:tc>
        <w:tc>
          <w:tcPr>
            <w:tcW w:w="4077"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RGB-D</w:t>
            </w:r>
            <w:r>
              <w:rPr>
                <w:rFonts w:ascii="宋体" w:hAnsi="宋体" w:cs="宋体"/>
                <w:sz w:val="21"/>
              </w:rPr>
              <w:t>、双目、</w:t>
            </w:r>
            <w:r>
              <w:rPr>
                <w:rFonts w:eastAsia="宋体" w:cs="宋体"/>
                <w:sz w:val="21"/>
              </w:rPr>
              <w:t>LiDAR</w:t>
            </w:r>
            <w:r>
              <w:rPr>
                <w:rFonts w:ascii="宋体" w:hAnsi="宋体" w:cs="宋体"/>
                <w:sz w:val="21"/>
              </w:rPr>
              <w:t>、</w:t>
            </w:r>
            <w:r>
              <w:rPr>
                <w:rFonts w:eastAsia="宋体" w:cs="宋体"/>
                <w:sz w:val="21"/>
              </w:rPr>
              <w:t>IMU</w:t>
            </w:r>
            <w:r>
              <w:rPr>
                <w:rFonts w:ascii="宋体" w:hAnsi="宋体" w:cs="宋体"/>
                <w:sz w:val="21"/>
              </w:rPr>
              <w:t>、</w:t>
            </w:r>
            <w:r>
              <w:rPr>
                <w:rFonts w:eastAsia="宋体" w:cs="宋体"/>
                <w:sz w:val="21"/>
              </w:rPr>
              <w:t>GPS</w:t>
            </w:r>
            <w:r>
              <w:rPr>
                <w:rFonts w:ascii="宋体" w:hAnsi="宋体" w:cs="宋体"/>
                <w:sz w:val="21"/>
              </w:rPr>
              <w:t>及位姿</w:t>
            </w:r>
          </w:p>
        </w:tc>
        <w:tc>
          <w:tcPr>
            <w:tcW w:w="4059"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 xml:space="preserve">带特征的三维点云，如 </w:t>
            </w:r>
            <w:r>
              <w:rPr>
                <w:rFonts w:eastAsia="宋体" w:cs="宋体"/>
                <w:sz w:val="21"/>
              </w:rPr>
              <w:t>XYZ</w:t>
            </w:r>
            <w:r>
              <w:rPr>
                <w:rFonts w:ascii="宋体" w:hAnsi="宋体" w:cs="宋体"/>
                <w:sz w:val="21"/>
              </w:rPr>
              <w:t>、强度和高度特征</w:t>
            </w:r>
          </w:p>
        </w:tc>
      </w:tr>
      <w:tr>
        <w:trPr/>
        <w:tc>
          <w:tcPr>
            <w:tcW w:w="2403"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主要输出</w:t>
            </w:r>
          </w:p>
        </w:tc>
        <w:tc>
          <w:tcPr>
            <w:tcW w:w="407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位姿图、回环约束、占用栅格、点云、</w:t>
            </w:r>
            <w:r>
              <w:rPr>
                <w:rFonts w:eastAsia="宋体" w:cs="宋体"/>
                <w:sz w:val="21"/>
              </w:rPr>
              <w:t>OctoMap</w:t>
            </w:r>
          </w:p>
        </w:tc>
        <w:tc>
          <w:tcPr>
            <w:tcW w:w="4059"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逐点类别概率、语义标签及后续聚类目标</w:t>
            </w:r>
          </w:p>
        </w:tc>
      </w:tr>
      <w:tr>
        <w:trPr/>
        <w:tc>
          <w:tcPr>
            <w:tcW w:w="2403"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是否理解物体类别</w:t>
            </w:r>
          </w:p>
        </w:tc>
        <w:tc>
          <w:tcPr>
            <w:tcW w:w="407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不是主要能力</w:t>
            </w:r>
          </w:p>
        </w:tc>
        <w:tc>
          <w:tcPr>
            <w:tcW w:w="4059"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是</w:t>
            </w:r>
          </w:p>
        </w:tc>
      </w:tr>
      <w:tr>
        <w:trPr/>
        <w:tc>
          <w:tcPr>
            <w:tcW w:w="2403"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是否生成彩色地图</w:t>
            </w:r>
          </w:p>
        </w:tc>
        <w:tc>
          <w:tcPr>
            <w:tcW w:w="407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适合，通过相机颜色关联点云</w:t>
            </w:r>
          </w:p>
        </w:tc>
        <w:tc>
          <w:tcPr>
            <w:tcW w:w="4059"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本身不负责颜色贴图</w:t>
            </w:r>
          </w:p>
        </w:tc>
      </w:tr>
      <w:tr>
        <w:trPr/>
        <w:tc>
          <w:tcPr>
            <w:tcW w:w="2403"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是否负责回环</w:t>
            </w:r>
          </w:p>
        </w:tc>
        <w:tc>
          <w:tcPr>
            <w:tcW w:w="407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核心能力之一</w:t>
            </w:r>
          </w:p>
        </w:tc>
        <w:tc>
          <w:tcPr>
            <w:tcW w:w="4059"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不负责</w:t>
            </w:r>
          </w:p>
        </w:tc>
      </w:tr>
      <w:tr>
        <w:trPr/>
        <w:tc>
          <w:tcPr>
            <w:tcW w:w="2403"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是否直接生成</w:t>
            </w:r>
            <w:r>
              <w:rPr>
                <w:rFonts w:eastAsia="宋体" w:cs="宋体"/>
                <w:sz w:val="21"/>
              </w:rPr>
              <w:t>GLB</w:t>
            </w:r>
          </w:p>
        </w:tc>
        <w:tc>
          <w:tcPr>
            <w:tcW w:w="407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不直接生成预设资产</w:t>
            </w:r>
          </w:p>
        </w:tc>
        <w:tc>
          <w:tcPr>
            <w:tcW w:w="4059"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不直接生成，需要资产匹配层</w:t>
            </w:r>
          </w:p>
        </w:tc>
      </w:tr>
    </w:tbl>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三、</w:t>
      </w:r>
      <w:r>
        <w:rPr>
          <w:rFonts w:eastAsia="黑体" w:cs="黑体" w:ascii="黑体" w:hAnsi="黑体"/>
          <w:sz w:val="21"/>
        </w:rPr>
        <w:t xml:space="preserve">RTAB-Map </w:t>
      </w:r>
      <w:r>
        <w:rPr>
          <w:rFonts w:ascii="黑体" w:hAnsi="黑体" w:cs="黑体"/>
          <w:sz w:val="21"/>
        </w:rPr>
        <w:t>的优势与不足</w:t>
      </w:r>
    </w:p>
    <w:p>
      <w:pPr>
        <w:pStyle w:val="Heading3"/>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优势</w:t>
      </w:r>
    </w:p>
    <w:p>
      <w:pPr>
        <w:pStyle w:val="TextBody"/>
        <w:numPr>
          <w:ilvl w:val="0"/>
          <w:numId w:val="1"/>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适合将 </w:t>
      </w:r>
      <w:r>
        <w:rPr>
          <w:rFonts w:eastAsia="宋体" w:cs="宋体"/>
          <w:sz w:val="21"/>
        </w:rPr>
        <w:t xml:space="preserve">RGB/Depth </w:t>
      </w:r>
      <w:r>
        <w:rPr>
          <w:rFonts w:ascii="宋体" w:hAnsi="宋体" w:cs="宋体"/>
          <w:sz w:val="21"/>
        </w:rPr>
        <w:t xml:space="preserve">与 </w:t>
      </w:r>
      <w:r>
        <w:rPr>
          <w:rFonts w:eastAsia="宋体" w:cs="宋体"/>
          <w:sz w:val="21"/>
        </w:rPr>
        <w:t xml:space="preserve">LiDAR </w:t>
      </w:r>
      <w:r>
        <w:rPr>
          <w:rFonts w:ascii="宋体" w:hAnsi="宋体" w:cs="宋体"/>
          <w:sz w:val="21"/>
        </w:rPr>
        <w:t xml:space="preserve">空间位置关联，生成彩色点云和回放地图。 </w:t>
      </w:r>
    </w:p>
    <w:p>
      <w:pPr>
        <w:pStyle w:val="TextBody"/>
        <w:numPr>
          <w:ilvl w:val="0"/>
          <w:numId w:val="1"/>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具备基于外观的回环检测和图优化，适合重复走过同一园区的地图一致性优化。 </w:t>
      </w:r>
    </w:p>
    <w:p>
      <w:pPr>
        <w:pStyle w:val="TextBody"/>
        <w:numPr>
          <w:ilvl w:val="0"/>
          <w:numId w:val="1"/>
        </w:numPr>
        <w:tabs>
          <w:tab w:val="clear" w:pos="1134"/>
          <w:tab w:val="left" w:pos="1956" w:leader="none"/>
        </w:tabs>
        <w:bidi w:val="0"/>
        <w:spacing w:before="0" w:after="51"/>
        <w:ind w:start="1956" w:end="1247" w:hanging="283"/>
        <w:jc w:val="start"/>
        <w:rPr>
          <w:rFonts w:ascii="宋体" w:hAnsi="宋体" w:eastAsia="宋体" w:cs="宋体"/>
          <w:sz w:val="21"/>
        </w:rPr>
      </w:pPr>
      <w:r>
        <w:rPr>
          <w:rFonts w:eastAsia="宋体" w:cs="宋体"/>
          <w:sz w:val="21"/>
        </w:rPr>
        <w:t xml:space="preserve">ROS2 </w:t>
      </w:r>
      <w:r>
        <w:rPr>
          <w:rFonts w:ascii="宋体" w:hAnsi="宋体" w:cs="宋体"/>
          <w:sz w:val="21"/>
        </w:rPr>
        <w:t xml:space="preserve">集成成熟，可输出占用栅格、点云和 </w:t>
      </w:r>
      <w:r>
        <w:rPr>
          <w:rFonts w:eastAsia="宋体" w:cs="宋体"/>
          <w:sz w:val="21"/>
        </w:rPr>
        <w:t>OctoMap</w:t>
      </w:r>
      <w:r>
        <w:rPr>
          <w:rFonts w:ascii="宋体" w:hAnsi="宋体" w:cs="宋体"/>
          <w:sz w:val="21"/>
        </w:rPr>
        <w:t>。</w:t>
      </w:r>
      <w:r>
        <w:rPr>
          <w:rFonts w:eastAsia="宋体" w:cs="宋体"/>
          <w:sz w:val="21"/>
        </w:rPr>
        <w:t xml:space="preserve">[RTAB-Map ROS2 </w:t>
      </w:r>
      <w:r>
        <w:rPr>
          <w:rFonts w:ascii="宋体" w:hAnsi="宋体" w:cs="宋体"/>
          <w:sz w:val="21"/>
        </w:rPr>
        <w:t>官方说明</w:t>
      </w:r>
      <w:r>
        <w:rPr>
          <w:rFonts w:eastAsia="宋体" w:cs="宋体"/>
          <w:sz w:val="21"/>
        </w:rPr>
        <w:t xml:space="preserve">](https://github.com/introlab/rtabmap_ros/blob/ros2/README.md) </w:t>
      </w:r>
    </w:p>
    <w:p>
      <w:pPr>
        <w:pStyle w:val="TextBody"/>
        <w:numPr>
          <w:ilvl w:val="0"/>
          <w:numId w:val="1"/>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作为离线或低优先级回放任务运行时，不必进入实时导航控制闭环，系统风险可控。</w:t>
      </w:r>
    </w:p>
    <w:p>
      <w:pPr>
        <w:pStyle w:val="Heading3"/>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不足</w:t>
      </w:r>
    </w:p>
    <w:p>
      <w:pPr>
        <w:pStyle w:val="TextBody"/>
        <w:numPr>
          <w:ilvl w:val="0"/>
          <w:numId w:val="2"/>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需要可靠的 </w:t>
      </w:r>
      <w:r>
        <w:rPr>
          <w:rFonts w:eastAsia="宋体" w:cs="宋体"/>
          <w:sz w:val="21"/>
        </w:rPr>
        <w:t xml:space="preserve">RGB/Depth </w:t>
      </w:r>
      <w:r>
        <w:rPr>
          <w:rFonts w:ascii="宋体" w:hAnsi="宋体" w:cs="宋体"/>
          <w:sz w:val="21"/>
        </w:rPr>
        <w:t>数据、相机内参、</w:t>
      </w:r>
      <w:r>
        <w:rPr>
          <w:rFonts w:eastAsia="宋体" w:cs="宋体"/>
          <w:sz w:val="21"/>
        </w:rPr>
        <w:t>LiDAR-</w:t>
      </w:r>
      <w:r>
        <w:rPr>
          <w:rFonts w:ascii="宋体" w:hAnsi="宋体" w:cs="宋体"/>
          <w:sz w:val="21"/>
        </w:rPr>
        <w:t xml:space="preserve">相机外参和时间同步。 </w:t>
      </w:r>
    </w:p>
    <w:p>
      <w:pPr>
        <w:pStyle w:val="TextBody"/>
        <w:numPr>
          <w:ilvl w:val="0"/>
          <w:numId w:val="2"/>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彩色点云不等于高德式连续 </w:t>
      </w:r>
      <w:r>
        <w:rPr>
          <w:rFonts w:eastAsia="宋体" w:cs="宋体"/>
          <w:sz w:val="21"/>
        </w:rPr>
        <w:t>Mesh</w:t>
      </w:r>
      <w:r>
        <w:rPr>
          <w:rFonts w:ascii="宋体" w:hAnsi="宋体" w:cs="宋体"/>
          <w:sz w:val="21"/>
        </w:rPr>
        <w:t>；</w:t>
      </w:r>
      <w:r>
        <w:rPr>
          <w:rFonts w:eastAsia="宋体" w:cs="宋体"/>
          <w:sz w:val="21"/>
        </w:rPr>
        <w:t xml:space="preserve">Mesh </w:t>
      </w:r>
      <w:r>
        <w:rPr>
          <w:rFonts w:ascii="宋体" w:hAnsi="宋体" w:cs="宋体"/>
          <w:sz w:val="21"/>
        </w:rPr>
        <w:t xml:space="preserve">仍需 </w:t>
      </w:r>
      <w:r>
        <w:rPr>
          <w:rFonts w:eastAsia="宋体" w:cs="宋体"/>
          <w:sz w:val="21"/>
        </w:rPr>
        <w:t xml:space="preserve">Open3D/CloudCompare </w:t>
      </w:r>
      <w:r>
        <w:rPr>
          <w:rFonts w:ascii="宋体" w:hAnsi="宋体" w:cs="宋体"/>
          <w:sz w:val="21"/>
        </w:rPr>
        <w:t xml:space="preserve">等离线处理。 </w:t>
      </w:r>
    </w:p>
    <w:p>
      <w:pPr>
        <w:pStyle w:val="TextBody"/>
        <w:numPr>
          <w:ilvl w:val="0"/>
          <w:numId w:val="2"/>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数据库、关键帧、图片和深度数据会显著增加存储量，园区地图需要降采样和分块。 </w:t>
      </w:r>
    </w:p>
    <w:p>
      <w:pPr>
        <w:pStyle w:val="TextBody"/>
        <w:numPr>
          <w:ilvl w:val="0"/>
          <w:numId w:val="2"/>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如果让 </w:t>
      </w:r>
      <w:r>
        <w:rPr>
          <w:rFonts w:eastAsia="宋体" w:cs="宋体"/>
          <w:sz w:val="21"/>
        </w:rPr>
        <w:t xml:space="preserve">RTAB-Map </w:t>
      </w:r>
      <w:r>
        <w:rPr>
          <w:rFonts w:ascii="宋体" w:hAnsi="宋体" w:cs="宋体"/>
          <w:sz w:val="21"/>
        </w:rPr>
        <w:t xml:space="preserve">替代现有 </w:t>
      </w:r>
      <w:r>
        <w:rPr>
          <w:rFonts w:eastAsia="宋体" w:cs="宋体"/>
          <w:sz w:val="21"/>
        </w:rPr>
        <w:t>FAST-LIO</w:t>
      </w:r>
      <w:r>
        <w:rPr>
          <w:rFonts w:ascii="宋体" w:hAnsi="宋体" w:cs="宋体"/>
          <w:sz w:val="21"/>
        </w:rPr>
        <w:t>，需要重新验证定位、回环、重定位、</w:t>
      </w:r>
      <w:r>
        <w:rPr>
          <w:rFonts w:eastAsia="宋体" w:cs="宋体"/>
          <w:sz w:val="21"/>
        </w:rPr>
        <w:t xml:space="preserve">Nav2 </w:t>
      </w:r>
      <w:r>
        <w:rPr>
          <w:rFonts w:ascii="宋体" w:hAnsi="宋体" w:cs="宋体"/>
          <w:sz w:val="21"/>
        </w:rPr>
        <w:t xml:space="preserve">和安全闸门，迁移风险较高。 </w:t>
      </w:r>
    </w:p>
    <w:p>
      <w:pPr>
        <w:pStyle w:val="TextBody"/>
        <w:numPr>
          <w:ilvl w:val="0"/>
          <w:numId w:val="2"/>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商业化需审查 </w:t>
      </w:r>
      <w:r>
        <w:rPr>
          <w:rFonts w:eastAsia="宋体" w:cs="宋体"/>
          <w:sz w:val="21"/>
        </w:rPr>
        <w:t>RTAB-Map</w:t>
      </w:r>
      <w:r>
        <w:rPr>
          <w:rFonts w:ascii="宋体" w:hAnsi="宋体" w:cs="宋体"/>
          <w:sz w:val="21"/>
        </w:rPr>
        <w:t>、</w:t>
      </w:r>
      <w:r>
        <w:rPr>
          <w:rFonts w:eastAsia="宋体" w:cs="宋体"/>
          <w:sz w:val="21"/>
        </w:rPr>
        <w:t>ROS2</w:t>
      </w:r>
      <w:r>
        <w:rPr>
          <w:rFonts w:ascii="宋体" w:hAnsi="宋体" w:cs="宋体"/>
          <w:sz w:val="21"/>
        </w:rPr>
        <w:t>、</w:t>
      </w:r>
      <w:r>
        <w:rPr>
          <w:rFonts w:eastAsia="宋体" w:cs="宋体"/>
          <w:sz w:val="21"/>
        </w:rPr>
        <w:t>OpenCV</w:t>
      </w:r>
      <w:r>
        <w:rPr>
          <w:rFonts w:ascii="宋体" w:hAnsi="宋体" w:cs="宋体"/>
          <w:sz w:val="21"/>
        </w:rPr>
        <w:t>、</w:t>
      </w:r>
      <w:r>
        <w:rPr>
          <w:rFonts w:eastAsia="宋体" w:cs="宋体"/>
          <w:sz w:val="21"/>
        </w:rPr>
        <w:t>PCL</w:t>
      </w:r>
      <w:r>
        <w:rPr>
          <w:rFonts w:ascii="宋体" w:hAnsi="宋体" w:cs="宋体"/>
          <w:sz w:val="21"/>
        </w:rPr>
        <w:t>、优化器、相机</w:t>
      </w:r>
      <w:r>
        <w:rPr>
          <w:rFonts w:eastAsia="宋体" w:cs="宋体"/>
          <w:sz w:val="21"/>
        </w:rPr>
        <w:t>SDK</w:t>
      </w:r>
      <w:r>
        <w:rPr>
          <w:rFonts w:ascii="宋体" w:hAnsi="宋体" w:cs="宋体"/>
          <w:sz w:val="21"/>
        </w:rPr>
        <w:t>等完整依赖链。</w:t>
      </w:r>
      <w:r>
        <w:rPr>
          <w:rFonts w:eastAsia="宋体" w:cs="宋体"/>
          <w:sz w:val="21"/>
        </w:rPr>
        <w:t xml:space="preserve">RTAB-Map </w:t>
      </w:r>
      <w:r>
        <w:rPr>
          <w:rFonts w:ascii="宋体" w:hAnsi="宋体" w:cs="宋体"/>
          <w:sz w:val="21"/>
        </w:rPr>
        <w:t xml:space="preserve">官方说明中包含 </w:t>
      </w:r>
      <w:r>
        <w:rPr>
          <w:rFonts w:eastAsia="宋体" w:cs="宋体"/>
          <w:sz w:val="21"/>
        </w:rPr>
        <w:t xml:space="preserve">BSD </w:t>
      </w:r>
      <w:r>
        <w:rPr>
          <w:rFonts w:ascii="宋体" w:hAnsi="宋体" w:cs="宋体"/>
          <w:sz w:val="21"/>
        </w:rPr>
        <w:t>许可条件，但可选组件和依赖仍需单独核验。</w:t>
      </w:r>
      <w:r>
        <w:rPr>
          <w:rFonts w:eastAsia="宋体" w:cs="宋体"/>
          <w:sz w:val="21"/>
        </w:rPr>
        <w:t xml:space="preserve">[RTAB-Map </w:t>
      </w:r>
      <w:r>
        <w:rPr>
          <w:rFonts w:ascii="宋体" w:hAnsi="宋体" w:cs="宋体"/>
          <w:sz w:val="21"/>
        </w:rPr>
        <w:t>官方许可说明</w:t>
      </w:r>
      <w:r>
        <w:rPr>
          <w:rFonts w:eastAsia="宋体" w:cs="宋体"/>
          <w:sz w:val="21"/>
        </w:rPr>
        <w:t>](https://github.com/introlab/rtabmap/blob/master/website/index.md)</w:t>
      </w:r>
    </w:p>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四、</w:t>
      </w:r>
      <w:r>
        <w:rPr>
          <w:rFonts w:eastAsia="黑体" w:cs="黑体" w:ascii="黑体" w:hAnsi="黑体"/>
          <w:sz w:val="21"/>
        </w:rPr>
        <w:t xml:space="preserve">PTv3 </w:t>
      </w:r>
      <w:r>
        <w:rPr>
          <w:rFonts w:ascii="黑体" w:hAnsi="黑体" w:cs="黑体"/>
          <w:sz w:val="21"/>
        </w:rPr>
        <w:t>的优势与不足</w:t>
      </w:r>
    </w:p>
    <w:p>
      <w:pPr>
        <w:pStyle w:val="Heading3"/>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优势</w:t>
      </w:r>
    </w:p>
    <w:p>
      <w:pPr>
        <w:pStyle w:val="TextBody"/>
        <w:numPr>
          <w:ilvl w:val="0"/>
          <w:numId w:val="3"/>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直接对点云进行逐点语义分类，可将道路、建筑、植被、墙体、车辆等类别传给资产匹配层。 </w:t>
      </w:r>
    </w:p>
    <w:p>
      <w:pPr>
        <w:pStyle w:val="TextBody"/>
        <w:numPr>
          <w:ilvl w:val="0"/>
          <w:numId w:val="3"/>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与本项目固定类别、低置信度人工审核和预设 </w:t>
      </w:r>
      <w:r>
        <w:rPr>
          <w:rFonts w:eastAsia="宋体" w:cs="宋体"/>
          <w:sz w:val="21"/>
        </w:rPr>
        <w:t xml:space="preserve">GLB </w:t>
      </w:r>
      <w:r>
        <w:rPr>
          <w:rFonts w:ascii="宋体" w:hAnsi="宋体" w:cs="宋体"/>
          <w:sz w:val="21"/>
        </w:rPr>
        <w:t xml:space="preserve">体系天然匹配。 </w:t>
      </w:r>
    </w:p>
    <w:p>
      <w:pPr>
        <w:pStyle w:val="TextBody"/>
        <w:numPr>
          <w:ilvl w:val="0"/>
          <w:numId w:val="3"/>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可以独立于建图运行：既可处理建图完成后的完整地图，也可处理回放关键帧。 </w:t>
      </w:r>
    </w:p>
    <w:p>
      <w:pPr>
        <w:pStyle w:val="TextBody"/>
        <w:numPr>
          <w:ilvl w:val="0"/>
          <w:numId w:val="3"/>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官方代码仓库采用 </w:t>
      </w:r>
      <w:r>
        <w:rPr>
          <w:rFonts w:eastAsia="宋体" w:cs="宋体"/>
          <w:sz w:val="21"/>
        </w:rPr>
        <w:t xml:space="preserve">MIT </w:t>
      </w:r>
      <w:r>
        <w:rPr>
          <w:rFonts w:ascii="宋体" w:hAnsi="宋体" w:cs="宋体"/>
          <w:sz w:val="21"/>
        </w:rPr>
        <w:t>许可证，但训练权重、数据集和第三方依赖仍需独立审查。</w:t>
      </w:r>
      <w:r>
        <w:rPr>
          <w:rFonts w:eastAsia="宋体" w:cs="宋体"/>
          <w:sz w:val="21"/>
        </w:rPr>
        <w:t xml:space="preserve">[PTv3 </w:t>
      </w:r>
      <w:r>
        <w:rPr>
          <w:rFonts w:ascii="宋体" w:hAnsi="宋体" w:cs="宋体"/>
          <w:sz w:val="21"/>
        </w:rPr>
        <w:t>官方仓库</w:t>
      </w:r>
      <w:r>
        <w:rPr>
          <w:rFonts w:eastAsia="宋体" w:cs="宋体"/>
          <w:sz w:val="21"/>
        </w:rPr>
        <w:t>](https://github.com/Pointcept/PointTransformerV3)</w:t>
      </w:r>
    </w:p>
    <w:p>
      <w:pPr>
        <w:pStyle w:val="Heading3"/>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不足</w:t>
      </w:r>
    </w:p>
    <w:p>
      <w:pPr>
        <w:pStyle w:val="TextBody"/>
        <w:numPr>
          <w:ilvl w:val="0"/>
          <w:numId w:val="4"/>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它不是 </w:t>
      </w:r>
      <w:r>
        <w:rPr>
          <w:rFonts w:eastAsia="宋体" w:cs="宋体"/>
          <w:sz w:val="21"/>
        </w:rPr>
        <w:t>SLAM</w:t>
      </w:r>
      <w:r>
        <w:rPr>
          <w:rFonts w:ascii="宋体" w:hAnsi="宋体" w:cs="宋体"/>
          <w:sz w:val="21"/>
        </w:rPr>
        <w:t xml:space="preserve">，不负责位姿估计、回环、地图拼接或坐标系管理。 </w:t>
      </w:r>
    </w:p>
    <w:p>
      <w:pPr>
        <w:pStyle w:val="TextBody"/>
        <w:numPr>
          <w:ilvl w:val="0"/>
          <w:numId w:val="4"/>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不能单独生成 </w:t>
      </w:r>
      <w:r>
        <w:rPr>
          <w:rFonts w:eastAsia="宋体" w:cs="宋体"/>
          <w:sz w:val="21"/>
        </w:rPr>
        <w:t xml:space="preserve">RGB </w:t>
      </w:r>
      <w:r>
        <w:rPr>
          <w:rFonts w:ascii="宋体" w:hAnsi="宋体" w:cs="宋体"/>
          <w:sz w:val="21"/>
        </w:rPr>
        <w:t xml:space="preserve">贴图，也不能单独生成高德式 </w:t>
      </w:r>
      <w:r>
        <w:rPr>
          <w:rFonts w:eastAsia="宋体" w:cs="宋体"/>
          <w:sz w:val="21"/>
        </w:rPr>
        <w:t>Mesh</w:t>
      </w:r>
      <w:r>
        <w:rPr>
          <w:rFonts w:ascii="宋体" w:hAnsi="宋体" w:cs="宋体"/>
          <w:sz w:val="21"/>
        </w:rPr>
        <w:t xml:space="preserve">。 </w:t>
      </w:r>
    </w:p>
    <w:p>
      <w:pPr>
        <w:pStyle w:val="TextBody"/>
        <w:numPr>
          <w:ilvl w:val="0"/>
          <w:numId w:val="4"/>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sz w:val="21"/>
        </w:rPr>
        <w:t xml:space="preserve">公开模型的类别、传感器配置和训练数据可能与本项目不匹配，最好用项目采集的 </w:t>
      </w:r>
      <w:r>
        <w:rPr>
          <w:rFonts w:eastAsia="宋体" w:cs="宋体"/>
          <w:sz w:val="21"/>
        </w:rPr>
        <w:t xml:space="preserve">20–50 </w:t>
      </w:r>
      <w:r>
        <w:rPr>
          <w:rFonts w:ascii="宋体" w:hAnsi="宋体" w:cs="宋体"/>
          <w:sz w:val="21"/>
        </w:rPr>
        <w:t xml:space="preserve">个场景进行微调。 </w:t>
      </w:r>
    </w:p>
    <w:p>
      <w:pPr>
        <w:pStyle w:val="TextBody"/>
        <w:numPr>
          <w:ilvl w:val="0"/>
          <w:numId w:val="4"/>
        </w:numPr>
        <w:tabs>
          <w:tab w:val="clear" w:pos="1134"/>
          <w:tab w:val="left" w:pos="1956" w:leader="none"/>
        </w:tabs>
        <w:bidi w:val="0"/>
        <w:spacing w:before="0" w:after="51"/>
        <w:ind w:start="1956" w:end="1247" w:hanging="283"/>
        <w:jc w:val="start"/>
        <w:rPr>
          <w:rFonts w:ascii="宋体" w:hAnsi="宋体" w:eastAsia="宋体" w:cs="宋体"/>
          <w:sz w:val="21"/>
        </w:rPr>
      </w:pPr>
      <w:r>
        <w:rPr>
          <w:rFonts w:eastAsia="宋体" w:cs="宋体"/>
          <w:sz w:val="21"/>
        </w:rPr>
        <w:t xml:space="preserve">Autoware </w:t>
      </w:r>
      <w:r>
        <w:rPr>
          <w:rFonts w:ascii="宋体" w:hAnsi="宋体" w:cs="宋体"/>
          <w:sz w:val="21"/>
        </w:rPr>
        <w:t xml:space="preserve">发布的 </w:t>
      </w:r>
      <w:r>
        <w:rPr>
          <w:rFonts w:eastAsia="宋体" w:cs="宋体"/>
          <w:sz w:val="21"/>
        </w:rPr>
        <w:t xml:space="preserve">PTv3 </w:t>
      </w:r>
      <w:r>
        <w:rPr>
          <w:rFonts w:ascii="宋体" w:hAnsi="宋体" w:cs="宋体"/>
          <w:sz w:val="21"/>
        </w:rPr>
        <w:t xml:space="preserve">是三段式 </w:t>
      </w:r>
      <w:r>
        <w:rPr>
          <w:rFonts w:eastAsia="宋体" w:cs="宋体"/>
          <w:sz w:val="21"/>
        </w:rPr>
        <w:t>ONNX</w:t>
      </w:r>
      <w:r>
        <w:rPr>
          <w:rFonts w:ascii="宋体" w:hAnsi="宋体" w:cs="宋体"/>
          <w:sz w:val="21"/>
        </w:rPr>
        <w:t xml:space="preserve">，并依赖 </w:t>
      </w:r>
      <w:r>
        <w:rPr>
          <w:rFonts w:eastAsia="宋体" w:cs="宋体"/>
          <w:sz w:val="21"/>
        </w:rPr>
        <w:t xml:space="preserve">sparse-convolution TensorRT </w:t>
      </w:r>
      <w:r>
        <w:rPr>
          <w:rFonts w:ascii="宋体" w:hAnsi="宋体" w:cs="宋体"/>
          <w:sz w:val="21"/>
        </w:rPr>
        <w:t xml:space="preserve">插件；不能直接作为当前单模型 </w:t>
      </w:r>
      <w:r>
        <w:rPr>
          <w:rFonts w:eastAsia="宋体" w:cs="宋体"/>
          <w:sz w:val="21"/>
        </w:rPr>
        <w:t xml:space="preserve">ONNX runner </w:t>
      </w:r>
      <w:r>
        <w:rPr>
          <w:rFonts w:ascii="宋体" w:hAnsi="宋体" w:cs="宋体"/>
          <w:sz w:val="21"/>
        </w:rPr>
        <w:t>使用。</w:t>
      </w:r>
      <w:r>
        <w:rPr>
          <w:rFonts w:eastAsia="宋体" w:cs="宋体"/>
          <w:sz w:val="21"/>
        </w:rPr>
        <w:t xml:space="preserve">[Autoware PTv3 </w:t>
      </w:r>
      <w:r>
        <w:rPr>
          <w:rFonts w:ascii="宋体" w:hAnsi="宋体" w:cs="宋体"/>
          <w:sz w:val="21"/>
        </w:rPr>
        <w:t>模型说明</w:t>
      </w:r>
      <w:r>
        <w:rPr>
          <w:rFonts w:eastAsia="宋体" w:cs="宋体"/>
          <w:sz w:val="21"/>
        </w:rPr>
        <w:t>](https://huggingface.co/AutowareFoundation/ptv3)</w:t>
      </w:r>
    </w:p>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五、能否互相替代</w:t>
      </w:r>
    </w:p>
    <w:tbl>
      <w:tblPr>
        <w:tblW w:w="10539" w:type="dxa"/>
        <w:jc w:val="start"/>
        <w:tblInd w:w="0" w:type="dxa"/>
        <w:tblLayout w:type="fixed"/>
        <w:tblCellMar>
          <w:top w:w="28" w:type="dxa"/>
          <w:start w:w="28" w:type="dxa"/>
          <w:bottom w:w="28" w:type="dxa"/>
          <w:end w:w="28" w:type="dxa"/>
        </w:tblCellMar>
      </w:tblPr>
      <w:tblGrid>
        <w:gridCol w:w="3032"/>
        <w:gridCol w:w="1867"/>
        <w:gridCol w:w="5640"/>
      </w:tblGrid>
      <w:tr>
        <w:trPr/>
        <w:tc>
          <w:tcPr>
            <w:tcW w:w="3032"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替代关系</w:t>
            </w:r>
          </w:p>
        </w:tc>
        <w:tc>
          <w:tcPr>
            <w:tcW w:w="1867"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结论</w:t>
            </w:r>
          </w:p>
        </w:tc>
        <w:tc>
          <w:tcPr>
            <w:tcW w:w="5640"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原因</w:t>
            </w:r>
          </w:p>
        </w:tc>
      </w:tr>
      <w:tr>
        <w:trPr/>
        <w:tc>
          <w:tcPr>
            <w:tcW w:w="3032"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 xml:space="preserve">RTAB-Map </w:t>
            </w:r>
            <w:r>
              <w:rPr>
                <w:rFonts w:ascii="宋体" w:hAnsi="宋体" w:cs="宋体"/>
                <w:sz w:val="21"/>
              </w:rPr>
              <w:t xml:space="preserve">替代 </w:t>
            </w:r>
            <w:r>
              <w:rPr>
                <w:rFonts w:eastAsia="宋体" w:cs="宋体"/>
                <w:sz w:val="21"/>
              </w:rPr>
              <w:t>PTv3</w:t>
            </w:r>
          </w:p>
        </w:tc>
        <w:tc>
          <w:tcPr>
            <w:tcW w:w="186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不能</w:t>
            </w:r>
          </w:p>
        </w:tc>
        <w:tc>
          <w:tcPr>
            <w:tcW w:w="5640"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 xml:space="preserve">RTAB-Map </w:t>
            </w:r>
            <w:r>
              <w:rPr>
                <w:rFonts w:ascii="宋体" w:hAnsi="宋体" w:cs="宋体"/>
                <w:sz w:val="21"/>
              </w:rPr>
              <w:t xml:space="preserve">可以建图和关联外观，但不负责可靠的逐点物体类别识别和 </w:t>
            </w:r>
            <w:r>
              <w:rPr>
                <w:rFonts w:eastAsia="宋体" w:cs="宋体"/>
                <w:sz w:val="21"/>
              </w:rPr>
              <w:t xml:space="preserve">GLB </w:t>
            </w:r>
            <w:r>
              <w:rPr>
                <w:rFonts w:ascii="宋体" w:hAnsi="宋体" w:cs="宋体"/>
                <w:sz w:val="21"/>
              </w:rPr>
              <w:t>资产匹配。</w:t>
            </w:r>
          </w:p>
        </w:tc>
      </w:tr>
      <w:tr>
        <w:trPr/>
        <w:tc>
          <w:tcPr>
            <w:tcW w:w="3032"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 xml:space="preserve">PTv3 </w:t>
            </w:r>
            <w:r>
              <w:rPr>
                <w:rFonts w:ascii="宋体" w:hAnsi="宋体" w:cs="宋体"/>
                <w:sz w:val="21"/>
              </w:rPr>
              <w:t xml:space="preserve">替代 </w:t>
            </w:r>
            <w:r>
              <w:rPr>
                <w:rFonts w:eastAsia="宋体" w:cs="宋体"/>
                <w:sz w:val="21"/>
              </w:rPr>
              <w:t>RTAB-Map</w:t>
            </w:r>
          </w:p>
        </w:tc>
        <w:tc>
          <w:tcPr>
            <w:tcW w:w="186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不能</w:t>
            </w:r>
          </w:p>
        </w:tc>
        <w:tc>
          <w:tcPr>
            <w:tcW w:w="5640"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 xml:space="preserve">PTv3 </w:t>
            </w:r>
            <w:r>
              <w:rPr>
                <w:rFonts w:ascii="宋体" w:hAnsi="宋体" w:cs="宋体"/>
                <w:sz w:val="21"/>
              </w:rPr>
              <w:t xml:space="preserve">只输出语义，不负责 </w:t>
            </w:r>
            <w:r>
              <w:rPr>
                <w:rFonts w:eastAsia="宋体" w:cs="宋体"/>
                <w:sz w:val="21"/>
              </w:rPr>
              <w:t xml:space="preserve">RGB </w:t>
            </w:r>
            <w:r>
              <w:rPr>
                <w:rFonts w:ascii="宋体" w:hAnsi="宋体" w:cs="宋体"/>
                <w:sz w:val="21"/>
              </w:rPr>
              <w:t>颜色关联、回环、位姿图、地图优化和占用栅格。</w:t>
            </w:r>
          </w:p>
        </w:tc>
      </w:tr>
      <w:tr>
        <w:trPr/>
        <w:tc>
          <w:tcPr>
            <w:tcW w:w="3032"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 xml:space="preserve">RTAB-Map </w:t>
            </w:r>
            <w:r>
              <w:rPr>
                <w:rFonts w:ascii="宋体" w:hAnsi="宋体" w:cs="宋体"/>
                <w:sz w:val="21"/>
              </w:rPr>
              <w:t xml:space="preserve">替代 </w:t>
            </w:r>
            <w:r>
              <w:rPr>
                <w:rFonts w:eastAsia="宋体" w:cs="宋体"/>
                <w:sz w:val="21"/>
              </w:rPr>
              <w:t>FAST-LIO</w:t>
            </w:r>
          </w:p>
        </w:tc>
        <w:tc>
          <w:tcPr>
            <w:tcW w:w="186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不建议</w:t>
            </w:r>
          </w:p>
        </w:tc>
        <w:tc>
          <w:tcPr>
            <w:tcW w:w="564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可以作为独立建图方案研究，但会引入实时性、稳定性和导航链路迁移风险。</w:t>
            </w:r>
          </w:p>
        </w:tc>
      </w:tr>
      <w:tr>
        <w:trPr/>
        <w:tc>
          <w:tcPr>
            <w:tcW w:w="3032"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 xml:space="preserve">RTAB-Map </w:t>
            </w:r>
            <w:r>
              <w:rPr>
                <w:rFonts w:ascii="宋体" w:hAnsi="宋体" w:cs="宋体"/>
                <w:sz w:val="21"/>
              </w:rPr>
              <w:t>辅助现有系统</w:t>
            </w:r>
          </w:p>
        </w:tc>
        <w:tc>
          <w:tcPr>
            <w:tcW w:w="186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推荐</w:t>
            </w:r>
          </w:p>
        </w:tc>
        <w:tc>
          <w:tcPr>
            <w:tcW w:w="564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只处理建图回放和彩色可视化，不改变导航地图和机器狗控制。</w:t>
            </w:r>
          </w:p>
        </w:tc>
      </w:tr>
      <w:tr>
        <w:trPr/>
        <w:tc>
          <w:tcPr>
            <w:tcW w:w="3032" w:type="dxa"/>
            <w:tcBorders/>
            <w:vAlign w:val="center"/>
          </w:tcPr>
          <w:p>
            <w:pPr>
              <w:pStyle w:val="TableContents"/>
              <w:widowControl w:val="false"/>
              <w:bidi w:val="0"/>
              <w:spacing w:before="0" w:after="283"/>
              <w:jc w:val="start"/>
              <w:rPr>
                <w:rFonts w:ascii="宋体" w:hAnsi="宋体" w:eastAsia="宋体" w:cs="宋体"/>
                <w:sz w:val="21"/>
              </w:rPr>
            </w:pPr>
            <w:r>
              <w:rPr>
                <w:rFonts w:eastAsia="宋体" w:cs="宋体"/>
                <w:sz w:val="21"/>
              </w:rPr>
              <w:t xml:space="preserve">PTv3 </w:t>
            </w:r>
            <w:r>
              <w:rPr>
                <w:rFonts w:ascii="宋体" w:hAnsi="宋体" w:cs="宋体"/>
                <w:sz w:val="21"/>
              </w:rPr>
              <w:t>辅助现有系统</w:t>
            </w:r>
          </w:p>
        </w:tc>
        <w:tc>
          <w:tcPr>
            <w:tcW w:w="1867"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推荐</w:t>
            </w:r>
          </w:p>
        </w:tc>
        <w:tc>
          <w:tcPr>
            <w:tcW w:w="564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 xml:space="preserve">将语义识别结果转为预设 </w:t>
            </w:r>
            <w:r>
              <w:rPr>
                <w:rFonts w:eastAsia="宋体" w:cs="宋体"/>
                <w:sz w:val="21"/>
              </w:rPr>
              <w:t>GLB</w:t>
            </w:r>
            <w:r>
              <w:rPr>
                <w:rFonts w:ascii="宋体" w:hAnsi="宋体" w:cs="宋体"/>
                <w:sz w:val="21"/>
              </w:rPr>
              <w:t>，作为街区场景展示层。</w:t>
            </w:r>
          </w:p>
        </w:tc>
      </w:tr>
    </w:tbl>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六、推荐落地管线</w:t>
      </w:r>
    </w:p>
    <w:p>
      <w:pPr>
        <w:pStyle w:val="TextBody"/>
        <w:numPr>
          <w:ilvl w:val="0"/>
          <w:numId w:val="5"/>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b/>
          <w:sz w:val="21"/>
        </w:rPr>
        <w:t>导航建图：</w:t>
      </w:r>
      <w:r>
        <w:rPr>
          <w:rFonts w:ascii="宋体" w:hAnsi="宋体" w:cs="宋体"/>
          <w:sz w:val="21"/>
        </w:rPr>
        <w:t xml:space="preserve">继续使用 </w:t>
      </w:r>
      <w:r>
        <w:rPr>
          <w:rFonts w:eastAsia="宋体" w:cs="宋体"/>
          <w:sz w:val="21"/>
        </w:rPr>
        <w:t>FAST-LIO/LIO-SAM</w:t>
      </w:r>
      <w:r>
        <w:rPr>
          <w:rFonts w:ascii="宋体" w:hAnsi="宋体" w:cs="宋体"/>
          <w:sz w:val="21"/>
        </w:rPr>
        <w:t>、</w:t>
      </w:r>
      <w:r>
        <w:rPr>
          <w:rFonts w:eastAsia="宋体" w:cs="宋体"/>
          <w:sz w:val="21"/>
        </w:rPr>
        <w:t xml:space="preserve">NDT/RTK </w:t>
      </w:r>
      <w:r>
        <w:rPr>
          <w:rFonts w:ascii="宋体" w:hAnsi="宋体" w:cs="宋体"/>
          <w:sz w:val="21"/>
        </w:rPr>
        <w:t xml:space="preserve">和 </w:t>
      </w:r>
      <w:r>
        <w:rPr>
          <w:rFonts w:eastAsia="宋体" w:cs="宋体"/>
          <w:sz w:val="21"/>
        </w:rPr>
        <w:t>Nav2</w:t>
      </w:r>
      <w:r>
        <w:rPr>
          <w:rFonts w:ascii="宋体" w:hAnsi="宋体" w:cs="宋体"/>
          <w:sz w:val="21"/>
        </w:rPr>
        <w:t xml:space="preserve">，输出导航用 </w:t>
      </w:r>
      <w:r>
        <w:rPr>
          <w:rFonts w:eastAsia="宋体" w:cs="宋体"/>
          <w:sz w:val="21"/>
        </w:rPr>
        <w:t xml:space="preserve">2D </w:t>
      </w:r>
      <w:r>
        <w:rPr>
          <w:rFonts w:ascii="宋体" w:hAnsi="宋体" w:cs="宋体"/>
          <w:sz w:val="21"/>
        </w:rPr>
        <w:t xml:space="preserve">栅格与 </w:t>
      </w:r>
      <w:r>
        <w:rPr>
          <w:rFonts w:eastAsia="宋体" w:cs="宋体"/>
          <w:sz w:val="21"/>
        </w:rPr>
        <w:t xml:space="preserve">3D </w:t>
      </w:r>
      <w:r>
        <w:rPr>
          <w:rFonts w:ascii="宋体" w:hAnsi="宋体" w:cs="宋体"/>
          <w:sz w:val="21"/>
        </w:rPr>
        <w:t xml:space="preserve">稀疏点云。 </w:t>
      </w:r>
    </w:p>
    <w:p>
      <w:pPr>
        <w:pStyle w:val="TextBody"/>
        <w:numPr>
          <w:ilvl w:val="0"/>
          <w:numId w:val="5"/>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b/>
          <w:sz w:val="21"/>
        </w:rPr>
        <w:t>彩色回放：</w:t>
      </w:r>
      <w:r>
        <w:rPr>
          <w:rFonts w:ascii="宋体" w:hAnsi="宋体" w:cs="宋体"/>
          <w:sz w:val="21"/>
        </w:rPr>
        <w:t xml:space="preserve">使用统一的 </w:t>
      </w:r>
      <w:r>
        <w:rPr>
          <w:rFonts w:eastAsia="宋体" w:cs="宋体"/>
          <w:sz w:val="21"/>
        </w:rPr>
        <w:t xml:space="preserve">FAST-LIO </w:t>
      </w:r>
      <w:r>
        <w:rPr>
          <w:rFonts w:ascii="宋体" w:hAnsi="宋体" w:cs="宋体"/>
          <w:sz w:val="21"/>
        </w:rPr>
        <w:t xml:space="preserve">位姿和时间戳，将 </w:t>
      </w:r>
      <w:r>
        <w:rPr>
          <w:rFonts w:eastAsia="宋体" w:cs="宋体"/>
          <w:sz w:val="21"/>
        </w:rPr>
        <w:t xml:space="preserve">RGB/Depth </w:t>
      </w:r>
      <w:r>
        <w:rPr>
          <w:rFonts w:ascii="宋体" w:hAnsi="宋体" w:cs="宋体"/>
          <w:sz w:val="21"/>
        </w:rPr>
        <w:t xml:space="preserve">与 </w:t>
      </w:r>
      <w:r>
        <w:rPr>
          <w:rFonts w:eastAsia="宋体" w:cs="宋体"/>
          <w:sz w:val="21"/>
        </w:rPr>
        <w:t xml:space="preserve">LiDAR </w:t>
      </w:r>
      <w:r>
        <w:rPr>
          <w:rFonts w:ascii="宋体" w:hAnsi="宋体" w:cs="宋体"/>
          <w:sz w:val="21"/>
        </w:rPr>
        <w:t xml:space="preserve">关键帧交给 </w:t>
      </w:r>
      <w:r>
        <w:rPr>
          <w:rFonts w:eastAsia="宋体" w:cs="宋体"/>
          <w:sz w:val="21"/>
        </w:rPr>
        <w:t>RTAB-Map</w:t>
      </w:r>
      <w:r>
        <w:rPr>
          <w:rFonts w:ascii="宋体" w:hAnsi="宋体" w:cs="宋体"/>
          <w:sz w:val="21"/>
        </w:rPr>
        <w:t xml:space="preserve">，输出彩色点云。 </w:t>
      </w:r>
    </w:p>
    <w:p>
      <w:pPr>
        <w:pStyle w:val="TextBody"/>
        <w:numPr>
          <w:ilvl w:val="0"/>
          <w:numId w:val="5"/>
        </w:numPr>
        <w:tabs>
          <w:tab w:val="clear" w:pos="1134"/>
          <w:tab w:val="left" w:pos="1956" w:leader="none"/>
        </w:tabs>
        <w:bidi w:val="0"/>
        <w:spacing w:before="0" w:after="51"/>
        <w:ind w:start="1956" w:end="1247" w:hanging="283"/>
        <w:jc w:val="start"/>
        <w:rPr>
          <w:rFonts w:ascii="宋体" w:hAnsi="宋体" w:eastAsia="宋体" w:cs="宋体"/>
          <w:sz w:val="21"/>
        </w:rPr>
      </w:pPr>
      <w:r>
        <w:rPr>
          <w:rFonts w:eastAsia="宋体" w:cs="宋体"/>
          <w:b/>
          <w:sz w:val="21"/>
        </w:rPr>
        <w:t>2D</w:t>
      </w:r>
      <w:r>
        <w:rPr>
          <w:rFonts w:ascii="宋体" w:hAnsi="宋体" w:cs="宋体"/>
          <w:b/>
          <w:sz w:val="21"/>
        </w:rPr>
        <w:t>展示：</w:t>
      </w:r>
      <w:r>
        <w:rPr>
          <w:rFonts w:ascii="宋体" w:hAnsi="宋体" w:cs="宋体"/>
          <w:sz w:val="21"/>
        </w:rPr>
        <w:t xml:space="preserve">把彩色点云做正射投影，生成 </w:t>
      </w:r>
      <w:r>
        <w:rPr>
          <w:rFonts w:eastAsia="宋体" w:cs="宋体"/>
          <w:sz w:val="21"/>
        </w:rPr>
        <w:t xml:space="preserve">JPG/PNG </w:t>
      </w:r>
      <w:r>
        <w:rPr>
          <w:rFonts w:ascii="宋体" w:hAnsi="宋体" w:cs="宋体"/>
          <w:sz w:val="21"/>
        </w:rPr>
        <w:t xml:space="preserve">瓦片；在平台底层显示彩色图，上层叠加导航栅格、路线和机器人轨迹。 </w:t>
      </w:r>
    </w:p>
    <w:p>
      <w:pPr>
        <w:pStyle w:val="TextBody"/>
        <w:numPr>
          <w:ilvl w:val="0"/>
          <w:numId w:val="5"/>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b/>
          <w:sz w:val="21"/>
        </w:rPr>
        <w:t>语义街区：</w:t>
      </w:r>
      <w:r>
        <w:rPr>
          <w:rFonts w:eastAsia="宋体" w:cs="宋体"/>
          <w:sz w:val="21"/>
        </w:rPr>
        <w:t xml:space="preserve">PTv3 </w:t>
      </w:r>
      <w:r>
        <w:rPr>
          <w:rFonts w:ascii="宋体" w:hAnsi="宋体" w:cs="宋体"/>
          <w:sz w:val="21"/>
        </w:rPr>
        <w:t xml:space="preserve">输出类别和置信度，经过体素聚类、几何尺寸估计和资产目录匹配后生成 </w:t>
      </w:r>
      <w:r>
        <w:rPr>
          <w:rFonts w:eastAsia="宋体" w:cs="宋体"/>
          <w:sz w:val="21"/>
        </w:rPr>
        <w:t xml:space="preserve">GLB </w:t>
      </w:r>
      <w:r>
        <w:rPr>
          <w:rFonts w:ascii="宋体" w:hAnsi="宋体" w:cs="宋体"/>
          <w:sz w:val="21"/>
        </w:rPr>
        <w:t xml:space="preserve">实例。 </w:t>
      </w:r>
    </w:p>
    <w:p>
      <w:pPr>
        <w:pStyle w:val="TextBody"/>
        <w:numPr>
          <w:ilvl w:val="0"/>
          <w:numId w:val="5"/>
        </w:numPr>
        <w:tabs>
          <w:tab w:val="clear" w:pos="1134"/>
          <w:tab w:val="left" w:pos="1956" w:leader="none"/>
        </w:tabs>
        <w:bidi w:val="0"/>
        <w:spacing w:before="0" w:after="51"/>
        <w:ind w:start="1956" w:end="1247" w:hanging="283"/>
        <w:jc w:val="start"/>
        <w:rPr/>
      </w:pPr>
      <w:r>
        <w:rPr>
          <w:rFonts w:ascii="宋体" w:hAnsi="宋体" w:cs="宋体"/>
          <w:b/>
          <w:sz w:val="21"/>
        </w:rPr>
        <w:t>人工审核：</w:t>
      </w:r>
      <w:r>
        <w:rPr>
          <w:rFonts w:ascii="宋体" w:hAnsi="宋体" w:cs="宋体"/>
          <w:sz w:val="21"/>
        </w:rPr>
        <w:t xml:space="preserve">低置信度目标进入审核队列，审核结果只修改展示层的 </w:t>
      </w:r>
      <w:r>
        <w:rPr>
          <w:rStyle w:val="SourceText"/>
          <w:rFonts w:eastAsia="宋体" w:cs="宋体"/>
          <w:sz w:val="21"/>
        </w:rPr>
        <w:t>scene_semantics.json</w:t>
      </w:r>
      <w:r>
        <w:rPr>
          <w:rFonts w:ascii="宋体" w:hAnsi="宋体" w:cs="宋体"/>
          <w:sz w:val="21"/>
        </w:rPr>
        <w:t xml:space="preserve">，不修改导航地图。 </w:t>
      </w:r>
    </w:p>
    <w:p>
      <w:pPr>
        <w:pStyle w:val="TextBody"/>
        <w:numPr>
          <w:ilvl w:val="0"/>
          <w:numId w:val="5"/>
        </w:numPr>
        <w:tabs>
          <w:tab w:val="clear" w:pos="1134"/>
          <w:tab w:val="left" w:pos="1956" w:leader="none"/>
        </w:tabs>
        <w:bidi w:val="0"/>
        <w:spacing w:before="0" w:after="51"/>
        <w:ind w:start="1956" w:end="1247" w:hanging="283"/>
        <w:jc w:val="start"/>
        <w:rPr>
          <w:rFonts w:ascii="宋体" w:hAnsi="宋体" w:eastAsia="宋体" w:cs="宋体"/>
          <w:sz w:val="21"/>
        </w:rPr>
      </w:pPr>
      <w:r>
        <w:rPr>
          <w:rFonts w:ascii="宋体" w:hAnsi="宋体" w:cs="宋体"/>
          <w:b/>
          <w:sz w:val="21"/>
        </w:rPr>
        <w:t>可选</w:t>
      </w:r>
      <w:r>
        <w:rPr>
          <w:rFonts w:eastAsia="宋体" w:cs="宋体"/>
          <w:b/>
          <w:sz w:val="21"/>
        </w:rPr>
        <w:t>Mesh</w:t>
      </w:r>
      <w:r>
        <w:rPr>
          <w:rFonts w:ascii="宋体" w:hAnsi="宋体" w:cs="宋体"/>
          <w:b/>
          <w:sz w:val="21"/>
        </w:rPr>
        <w:t>：</w:t>
      </w:r>
      <w:r>
        <w:rPr>
          <w:rFonts w:ascii="宋体" w:hAnsi="宋体" w:cs="宋体"/>
          <w:sz w:val="21"/>
        </w:rPr>
        <w:t xml:space="preserve">建图结束后离线生成 </w:t>
      </w:r>
      <w:r>
        <w:rPr>
          <w:rFonts w:eastAsia="宋体" w:cs="宋体"/>
          <w:sz w:val="21"/>
        </w:rPr>
        <w:t xml:space="preserve">Mesh </w:t>
      </w:r>
      <w:r>
        <w:rPr>
          <w:rFonts w:ascii="宋体" w:hAnsi="宋体" w:cs="宋体"/>
          <w:sz w:val="21"/>
        </w:rPr>
        <w:t>瓦片，仅用于三维浏览，不用于定位、避障或路径规划。</w:t>
      </w:r>
    </w:p>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七、验收标准</w:t>
      </w:r>
    </w:p>
    <w:tbl>
      <w:tblPr>
        <w:tblW w:w="10539" w:type="dxa"/>
        <w:jc w:val="start"/>
        <w:tblInd w:w="0" w:type="dxa"/>
        <w:tblLayout w:type="fixed"/>
        <w:tblCellMar>
          <w:top w:w="28" w:type="dxa"/>
          <w:start w:w="28" w:type="dxa"/>
          <w:bottom w:w="28" w:type="dxa"/>
          <w:end w:w="28" w:type="dxa"/>
        </w:tblCellMar>
      </w:tblPr>
      <w:tblGrid>
        <w:gridCol w:w="2378"/>
        <w:gridCol w:w="8160"/>
      </w:tblGrid>
      <w:tr>
        <w:trPr/>
        <w:tc>
          <w:tcPr>
            <w:tcW w:w="2378"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验收项</w:t>
            </w:r>
          </w:p>
        </w:tc>
        <w:tc>
          <w:tcPr>
            <w:tcW w:w="8160" w:type="dxa"/>
            <w:tcBorders/>
            <w:vAlign w:val="center"/>
          </w:tcPr>
          <w:p>
            <w:pPr>
              <w:pStyle w:val="TableHeading"/>
              <w:widowControl w:val="false"/>
              <w:suppressLineNumbers/>
              <w:bidi w:val="0"/>
              <w:spacing w:before="0" w:after="283"/>
              <w:jc w:val="center"/>
              <w:rPr>
                <w:rFonts w:ascii="宋体" w:hAnsi="宋体" w:eastAsia="宋体" w:cs="宋体"/>
                <w:sz w:val="21"/>
              </w:rPr>
            </w:pPr>
            <w:r>
              <w:rPr>
                <w:rFonts w:ascii="宋体" w:hAnsi="宋体" w:cs="宋体"/>
                <w:sz w:val="21"/>
              </w:rPr>
              <w:t>要求</w:t>
            </w:r>
          </w:p>
        </w:tc>
      </w:tr>
      <w:tr>
        <w:trPr/>
        <w:tc>
          <w:tcPr>
            <w:tcW w:w="2378"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导航隔离</w:t>
            </w:r>
          </w:p>
        </w:tc>
        <w:tc>
          <w:tcPr>
            <w:tcW w:w="816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删除或损坏彩色回放数据时，</w:t>
            </w:r>
            <w:r>
              <w:rPr>
                <w:rFonts w:eastAsia="宋体" w:cs="宋体"/>
                <w:sz w:val="21"/>
              </w:rPr>
              <w:t>Nav2</w:t>
            </w:r>
            <w:r>
              <w:rPr>
                <w:rFonts w:ascii="宋体" w:hAnsi="宋体" w:cs="宋体"/>
                <w:sz w:val="21"/>
              </w:rPr>
              <w:t>、</w:t>
            </w:r>
            <w:r>
              <w:rPr>
                <w:rFonts w:eastAsia="宋体" w:cs="宋体"/>
                <w:sz w:val="21"/>
              </w:rPr>
              <w:t xml:space="preserve">FAST-LIO </w:t>
            </w:r>
            <w:r>
              <w:rPr>
                <w:rFonts w:ascii="宋体" w:hAnsi="宋体" w:cs="宋体"/>
                <w:sz w:val="21"/>
              </w:rPr>
              <w:t>和导航地图仍可正常工作。</w:t>
            </w:r>
          </w:p>
        </w:tc>
      </w:tr>
      <w:tr>
        <w:trPr/>
        <w:tc>
          <w:tcPr>
            <w:tcW w:w="2378"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坐标一致</w:t>
            </w:r>
          </w:p>
        </w:tc>
        <w:tc>
          <w:tcPr>
            <w:tcW w:w="8160" w:type="dxa"/>
            <w:tcBorders/>
            <w:vAlign w:val="center"/>
          </w:tcPr>
          <w:p>
            <w:pPr>
              <w:pStyle w:val="TableContents"/>
              <w:widowControl w:val="false"/>
              <w:bidi w:val="0"/>
              <w:spacing w:before="0" w:after="283"/>
              <w:jc w:val="start"/>
              <w:rPr/>
            </w:pPr>
            <w:r>
              <w:rPr>
                <w:rFonts w:eastAsia="宋体" w:cs="宋体"/>
                <w:sz w:val="21"/>
              </w:rPr>
              <w:t>RGB</w:t>
            </w:r>
            <w:r>
              <w:rPr>
                <w:rFonts w:ascii="宋体" w:hAnsi="宋体" w:cs="宋体"/>
                <w:sz w:val="21"/>
              </w:rPr>
              <w:t>点云、</w:t>
            </w:r>
            <w:r>
              <w:rPr>
                <w:rFonts w:eastAsia="宋体" w:cs="宋体"/>
                <w:sz w:val="21"/>
              </w:rPr>
              <w:t>PTv3</w:t>
            </w:r>
            <w:r>
              <w:rPr>
                <w:rFonts w:ascii="宋体" w:hAnsi="宋体" w:cs="宋体"/>
                <w:sz w:val="21"/>
              </w:rPr>
              <w:t xml:space="preserve">资产、路线和机器人轨迹均能转换到同一 </w:t>
            </w:r>
            <w:r>
              <w:rPr>
                <w:rStyle w:val="SourceText"/>
                <w:rFonts w:eastAsia="宋体" w:cs="宋体"/>
                <w:sz w:val="21"/>
              </w:rPr>
              <w:t>map</w:t>
            </w:r>
            <w:r>
              <w:rPr>
                <w:rFonts w:eastAsia="宋体" w:cs="宋体"/>
                <w:sz w:val="21"/>
              </w:rPr>
              <w:t xml:space="preserve"> </w:t>
            </w:r>
            <w:r>
              <w:rPr>
                <w:rFonts w:ascii="宋体" w:hAnsi="宋体" w:cs="宋体"/>
                <w:sz w:val="21"/>
              </w:rPr>
              <w:t>坐标系。</w:t>
            </w:r>
          </w:p>
        </w:tc>
      </w:tr>
      <w:tr>
        <w:trPr/>
        <w:tc>
          <w:tcPr>
            <w:tcW w:w="2378"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回放同步</w:t>
            </w:r>
          </w:p>
        </w:tc>
        <w:tc>
          <w:tcPr>
            <w:tcW w:w="816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回放任意时间点时，位姿、</w:t>
            </w:r>
            <w:r>
              <w:rPr>
                <w:rFonts w:eastAsia="宋体" w:cs="宋体"/>
                <w:sz w:val="21"/>
              </w:rPr>
              <w:t>RGB</w:t>
            </w:r>
            <w:r>
              <w:rPr>
                <w:rFonts w:ascii="宋体" w:hAnsi="宋体" w:cs="宋体"/>
                <w:sz w:val="21"/>
              </w:rPr>
              <w:t>点云、稀疏点云和语义资产对应同一时间窗口。</w:t>
            </w:r>
          </w:p>
        </w:tc>
      </w:tr>
      <w:tr>
        <w:trPr/>
        <w:tc>
          <w:tcPr>
            <w:tcW w:w="2378"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资产可靠性</w:t>
            </w:r>
          </w:p>
        </w:tc>
        <w:tc>
          <w:tcPr>
            <w:tcW w:w="816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低于阈值的识别结果不自动进入街区模型，必须进入人工审核。</w:t>
            </w:r>
          </w:p>
        </w:tc>
      </w:tr>
      <w:tr>
        <w:trPr/>
        <w:tc>
          <w:tcPr>
            <w:tcW w:w="2378"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降级行为</w:t>
            </w:r>
          </w:p>
        </w:tc>
        <w:tc>
          <w:tcPr>
            <w:tcW w:w="816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缺少相机或颜色数据时退化为灰度栅格</w:t>
            </w:r>
            <w:r>
              <w:rPr>
                <w:rFonts w:eastAsia="宋体" w:cs="宋体"/>
                <w:sz w:val="21"/>
              </w:rPr>
              <w:t>+</w:t>
            </w:r>
            <w:r>
              <w:rPr>
                <w:rFonts w:ascii="宋体" w:hAnsi="宋体" w:cs="宋体"/>
                <w:sz w:val="21"/>
              </w:rPr>
              <w:t>稀疏点云</w:t>
            </w:r>
            <w:r>
              <w:rPr>
                <w:rFonts w:eastAsia="宋体" w:cs="宋体"/>
                <w:sz w:val="21"/>
              </w:rPr>
              <w:t>+GLB</w:t>
            </w:r>
            <w:r>
              <w:rPr>
                <w:rFonts w:ascii="宋体" w:hAnsi="宋体" w:cs="宋体"/>
                <w:sz w:val="21"/>
              </w:rPr>
              <w:t>，不影响导航。</w:t>
            </w:r>
          </w:p>
        </w:tc>
      </w:tr>
      <w:tr>
        <w:trPr/>
        <w:tc>
          <w:tcPr>
            <w:tcW w:w="2378"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资源控制</w:t>
            </w:r>
          </w:p>
        </w:tc>
        <w:tc>
          <w:tcPr>
            <w:tcW w:w="8160" w:type="dxa"/>
            <w:tcBorders/>
            <w:vAlign w:val="center"/>
          </w:tcPr>
          <w:p>
            <w:pPr>
              <w:pStyle w:val="TableContents"/>
              <w:widowControl w:val="false"/>
              <w:bidi w:val="0"/>
              <w:spacing w:before="0" w:after="283"/>
              <w:jc w:val="start"/>
              <w:rPr>
                <w:rFonts w:ascii="宋体" w:hAnsi="宋体" w:eastAsia="宋体" w:cs="宋体"/>
                <w:sz w:val="21"/>
              </w:rPr>
            </w:pPr>
            <w:r>
              <w:rPr>
                <w:rFonts w:ascii="宋体" w:hAnsi="宋体" w:cs="宋体"/>
                <w:sz w:val="21"/>
              </w:rPr>
              <w:t>彩色数据分块、限点、压缩；单个地图任务不能无限占用机器人运行盘。</w:t>
            </w:r>
          </w:p>
        </w:tc>
      </w:tr>
    </w:tbl>
    <w:p>
      <w:pPr>
        <w:pStyle w:val="Heading2"/>
        <w:numPr>
          <w:ilvl w:val="0"/>
          <w:numId w:val="0"/>
        </w:numPr>
        <w:bidi w:val="0"/>
        <w:spacing w:before="147" w:after="68"/>
        <w:ind w:start="1247" w:end="1247" w:hanging="0"/>
        <w:jc w:val="start"/>
        <w:rPr>
          <w:rFonts w:ascii="黑体" w:hAnsi="黑体" w:eastAsia="黑体" w:cs="黑体"/>
          <w:sz w:val="21"/>
        </w:rPr>
      </w:pPr>
      <w:r>
        <w:rPr>
          <w:rFonts w:ascii="黑体" w:hAnsi="黑体" w:cs="黑体"/>
          <w:sz w:val="21"/>
        </w:rPr>
        <w:t>八、最终建议</w:t>
      </w:r>
    </w:p>
    <w:p>
      <w:pPr>
        <w:pStyle w:val="TextBody"/>
        <w:bidi w:val="0"/>
        <w:spacing w:before="0" w:after="51"/>
        <w:jc w:val="start"/>
        <w:rPr>
          <w:rFonts w:ascii="宋体" w:hAnsi="宋体" w:eastAsia="宋体" w:cs="宋体"/>
          <w:sz w:val="21"/>
        </w:rPr>
      </w:pPr>
      <w:r>
        <w:rPr>
          <w:rFonts w:ascii="宋体" w:hAnsi="宋体" w:cs="宋体"/>
          <w:b/>
          <w:sz w:val="21"/>
        </w:rPr>
        <w:t>推荐决策：</w:t>
      </w:r>
      <w:r>
        <w:rPr>
          <w:rFonts w:ascii="宋体" w:hAnsi="宋体" w:cs="宋体"/>
          <w:sz w:val="21"/>
        </w:rPr>
        <w:t xml:space="preserve">不做 </w:t>
      </w:r>
      <w:r>
        <w:rPr>
          <w:rFonts w:eastAsia="宋体" w:cs="宋体"/>
          <w:sz w:val="21"/>
        </w:rPr>
        <w:t>RTAB</w:t>
        <w:noBreakHyphen/>
        <w:t xml:space="preserve">Map </w:t>
      </w:r>
      <w:r>
        <w:rPr>
          <w:rFonts w:ascii="宋体" w:hAnsi="宋体" w:cs="宋体"/>
          <w:sz w:val="21"/>
        </w:rPr>
        <w:t xml:space="preserve">与 </w:t>
      </w:r>
      <w:r>
        <w:rPr>
          <w:rFonts w:eastAsia="宋体" w:cs="宋体"/>
          <w:sz w:val="21"/>
        </w:rPr>
        <w:t xml:space="preserve">PTv3 </w:t>
      </w:r>
      <w:r>
        <w:rPr>
          <w:rFonts w:ascii="宋体" w:hAnsi="宋体" w:cs="宋体"/>
          <w:sz w:val="21"/>
        </w:rPr>
        <w:t>的二选一。采用“</w:t>
      </w:r>
      <w:r>
        <w:rPr>
          <w:rFonts w:eastAsia="宋体" w:cs="宋体"/>
          <w:sz w:val="21"/>
        </w:rPr>
        <w:t>FAST-LIO/Nav2 + RTAB-Map + PTv3”</w:t>
      </w:r>
      <w:r>
        <w:rPr>
          <w:rFonts w:ascii="宋体" w:hAnsi="宋体" w:cs="宋体"/>
          <w:sz w:val="21"/>
        </w:rPr>
        <w:t>的分层组合：</w:t>
      </w:r>
      <w:r>
        <w:rPr>
          <w:rFonts w:eastAsia="宋体" w:cs="宋体"/>
          <w:sz w:val="21"/>
        </w:rPr>
        <w:t xml:space="preserve">FAST-LIO/Nav2 </w:t>
      </w:r>
      <w:r>
        <w:rPr>
          <w:rFonts w:ascii="宋体" w:hAnsi="宋体" w:cs="宋体"/>
          <w:sz w:val="21"/>
        </w:rPr>
        <w:t>是机器狗导航主链路，</w:t>
      </w:r>
      <w:r>
        <w:rPr>
          <w:rFonts w:eastAsia="宋体" w:cs="宋体"/>
          <w:sz w:val="21"/>
        </w:rPr>
        <w:t xml:space="preserve">RTAB-Map </w:t>
      </w:r>
      <w:r>
        <w:rPr>
          <w:rFonts w:ascii="宋体" w:hAnsi="宋体" w:cs="宋体"/>
          <w:sz w:val="21"/>
        </w:rPr>
        <w:t>是彩色回放辅助链路，</w:t>
      </w:r>
      <w:r>
        <w:rPr>
          <w:rFonts w:eastAsia="宋体" w:cs="宋体"/>
          <w:sz w:val="21"/>
        </w:rPr>
        <w:t xml:space="preserve">PTv3 </w:t>
      </w:r>
      <w:r>
        <w:rPr>
          <w:rFonts w:ascii="宋体" w:hAnsi="宋体" w:cs="宋体"/>
          <w:sz w:val="21"/>
        </w:rPr>
        <w:t>是语义识别链路，</w:t>
      </w:r>
      <w:r>
        <w:rPr>
          <w:rFonts w:eastAsia="宋体" w:cs="宋体"/>
          <w:sz w:val="21"/>
        </w:rPr>
        <w:t xml:space="preserve">GLB </w:t>
      </w:r>
      <w:r>
        <w:rPr>
          <w:rFonts w:ascii="宋体" w:hAnsi="宋体" w:cs="宋体"/>
          <w:sz w:val="21"/>
        </w:rPr>
        <w:t>是平台街区展示层。</w:t>
      </w:r>
    </w:p>
    <w:p>
      <w:pPr>
        <w:pStyle w:val="TextBody"/>
        <w:bidi w:val="0"/>
        <w:spacing w:before="0" w:after="51"/>
        <w:jc w:val="start"/>
        <w:rPr>
          <w:rFonts w:ascii="宋体" w:hAnsi="宋体" w:eastAsia="宋体" w:cs="宋体"/>
          <w:sz w:val="21"/>
        </w:rPr>
      </w:pPr>
      <w:r>
        <w:rPr>
          <w:rFonts w:ascii="宋体" w:hAnsi="宋体" w:cs="宋体"/>
          <w:sz w:val="21"/>
        </w:rPr>
        <w:t xml:space="preserve">第一阶段优先做 </w:t>
      </w:r>
      <w:r>
        <w:rPr>
          <w:rFonts w:eastAsia="宋体" w:cs="宋体"/>
          <w:sz w:val="21"/>
        </w:rPr>
        <w:t xml:space="preserve">RTAB-Map </w:t>
      </w:r>
      <w:r>
        <w:rPr>
          <w:rFonts w:ascii="宋体" w:hAnsi="宋体" w:cs="宋体"/>
          <w:sz w:val="21"/>
        </w:rPr>
        <w:t xml:space="preserve">彩色点云和正射 </w:t>
      </w:r>
      <w:r>
        <w:rPr>
          <w:rFonts w:eastAsia="宋体" w:cs="宋体"/>
          <w:sz w:val="21"/>
        </w:rPr>
        <w:t xml:space="preserve">RGB </w:t>
      </w:r>
      <w:r>
        <w:rPr>
          <w:rFonts w:ascii="宋体" w:hAnsi="宋体" w:cs="宋体"/>
          <w:sz w:val="21"/>
        </w:rPr>
        <w:t xml:space="preserve">图，不急于做实时 </w:t>
      </w:r>
      <w:r>
        <w:rPr>
          <w:rFonts w:eastAsia="宋体" w:cs="宋体"/>
          <w:sz w:val="21"/>
        </w:rPr>
        <w:t>Mesh</w:t>
      </w:r>
      <w:r>
        <w:rPr>
          <w:rFonts w:ascii="宋体" w:hAnsi="宋体" w:cs="宋体"/>
          <w:sz w:val="21"/>
        </w:rPr>
        <w:t xml:space="preserve">；第二阶段接入 </w:t>
      </w:r>
      <w:r>
        <w:rPr>
          <w:rFonts w:eastAsia="宋体" w:cs="宋体"/>
          <w:sz w:val="21"/>
        </w:rPr>
        <w:t xml:space="preserve">PTv3 </w:t>
      </w:r>
      <w:r>
        <w:rPr>
          <w:rFonts w:ascii="宋体" w:hAnsi="宋体" w:cs="宋体"/>
          <w:sz w:val="21"/>
        </w:rPr>
        <w:t xml:space="preserve">的项目专用微调模型；第三阶段再按视野分块生成 </w:t>
      </w:r>
      <w:r>
        <w:rPr>
          <w:rFonts w:eastAsia="宋体" w:cs="宋体"/>
          <w:sz w:val="21"/>
        </w:rPr>
        <w:t>Mesh</w:t>
      </w:r>
      <w:r>
        <w:rPr>
          <w:rFonts w:ascii="宋体" w:hAnsi="宋体" w:cs="宋体"/>
          <w:sz w:val="21"/>
        </w:rPr>
        <w:t>。这样既能获得接近高德的人工观察效果，也不会让可视化数据反向影响机器狗导航安全。</w:t>
      </w:r>
    </w:p>
    <w:p>
      <w:pPr>
        <w:pStyle w:val="TextBody"/>
        <w:bidi w:val="0"/>
        <w:spacing w:before="0" w:after="51"/>
        <w:jc w:val="start"/>
        <w:rPr>
          <w:rFonts w:ascii="宋体" w:hAnsi="宋体" w:eastAsia="宋体" w:cs="宋体"/>
          <w:sz w:val="21"/>
        </w:rPr>
      </w:pPr>
      <w:r>
        <w:rPr>
          <w:rFonts w:ascii="宋体" w:hAnsi="宋体" w:cs="宋体"/>
          <w:sz w:val="21"/>
        </w:rPr>
        <w:t>注：本文基于项目当前代码、场景回放目标和所提供技术说明整理。模型精度、彩色贴图质量和实时性仍需使用实际机器狗传感器数据进行现场验证。</w:t>
      </w:r>
    </w:p>
    <w:sectPr>
      <w:type w:val="nextPage"/>
      <w:pgSz w:w="12240" w:h="15840"/>
      <w:pgMar w:left="1247" w:right="1247" w:gutter="0" w:header="0" w:top="1077" w:footer="0" w:bottom="1077"/>
      <w:pgNumType w:fmt="decimal"/>
      <w:formProt w:val="false"/>
      <w:textDirection w:val="lrTb"/>
      <w:docGrid w:type="default" w:linePitch="600" w:charSpace="3870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01" w:characterSet="utf-8"/>
    <w:family w:val="roman"/>
    <w:pitch w:val="variable"/>
  </w:font>
  <w:font w:name="黑体">
    <w:charset w:val="01" w:characterSet="utf-8"/>
    <w:family w:val="swiss"/>
    <w:pitch w:val="variable"/>
  </w:font>
  <w:font w:name="Consolas">
    <w:altName w:val="monospace"/>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黑体">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396" w:before="1247" w:after="1247"/>
      <w:ind w:start="1247" w:end="1247" w:hanging="0"/>
      <w:jc w:val="start"/>
    </w:pPr>
    <w:rPr>
      <w:rFonts w:ascii="宋体" w:hAnsi="宋体" w:eastAsia="宋体" w:cs="宋体"/>
      <w:color w:val="202124"/>
      <w:kern w:val="0"/>
      <w:sz w:val="21"/>
      <w:szCs w:val="21"/>
      <w:lang w:val="en-US" w:eastAsia="zh-CN" w:bidi="hi-IN"/>
    </w:rPr>
  </w:style>
  <w:style w:type="paragraph" w:styleId="Heading1">
    <w:name w:val="Heading 1"/>
    <w:basedOn w:val="Heading"/>
    <w:next w:val="TextBody"/>
    <w:qFormat/>
    <w:pPr>
      <w:spacing w:before="240" w:after="160"/>
      <w:jc w:val="center"/>
    </w:pPr>
    <w:rPr>
      <w:rFonts w:ascii="黑体" w:hAnsi="黑体" w:eastAsia="黑体" w:cs="黑体"/>
      <w:b/>
      <w:bCs/>
      <w:sz w:val="44"/>
      <w:szCs w:val="44"/>
    </w:rPr>
  </w:style>
  <w:style w:type="paragraph" w:styleId="Heading2">
    <w:name w:val="Heading 2"/>
    <w:basedOn w:val="Heading"/>
    <w:next w:val="TextBody"/>
    <w:qFormat/>
    <w:pPr>
      <w:numPr>
        <w:ilvl w:val="0"/>
        <w:numId w:val="0"/>
      </w:numPr>
      <w:pBdr>
        <w:bottom w:val="single" w:sz="2" w:space="4" w:color="9CC7D4"/>
      </w:pBdr>
      <w:spacing w:before="400" w:after="120"/>
      <w:ind w:start="1247" w:end="1247" w:hanging="0"/>
      <w:outlineLvl w:val="1"/>
    </w:pPr>
    <w:rPr>
      <w:rFonts w:ascii="黑体" w:hAnsi="黑体" w:eastAsia="黑体" w:cs="黑体"/>
      <w:b/>
      <w:bCs/>
      <w:color w:val="155E75"/>
      <w:sz w:val="30"/>
      <w:szCs w:val="30"/>
    </w:rPr>
  </w:style>
  <w:style w:type="paragraph" w:styleId="Heading3">
    <w:name w:val="Heading 3"/>
    <w:basedOn w:val="Heading"/>
    <w:next w:val="TextBody"/>
    <w:qFormat/>
    <w:pPr>
      <w:numPr>
        <w:ilvl w:val="0"/>
        <w:numId w:val="0"/>
      </w:numPr>
      <w:spacing w:before="140" w:after="120"/>
      <w:ind w:start="1247" w:end="1247" w:hanging="0"/>
      <w:outlineLvl w:val="2"/>
    </w:pPr>
    <w:rPr>
      <w:rFonts w:ascii="黑体" w:hAnsi="黑体" w:eastAsia="黑体" w:cs="黑体"/>
      <w:b/>
      <w:bCs/>
      <w:color w:val="334155"/>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nsolas;monospace" w:hAnsi="Consolas;monospace" w:eastAsia="Consolas;monospace" w:cs="Consolas;monospace"/>
      <w:shd w:fill="F1F5F9"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
    <w:name w:val="Body Text"/>
    <w:basedOn w:val="Normal"/>
    <w:pPr>
      <w:spacing w:before="0" w:after="283"/>
    </w:pPr>
    <w:rPr>
      <w:rFonts w:ascii="宋体" w:hAnsi="宋体" w:eastAsia="宋体" w:cs="宋体"/>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HeaderandFooter">
    <w:name w:val="Header and Footer"/>
    <w:basedOn w:val="Normal"/>
    <w:qFormat/>
    <w:pPr>
      <w:suppressLineNumbers/>
      <w:tabs>
        <w:tab w:val="clear" w:pos="1134"/>
        <w:tab w:val="center" w:pos="6233" w:leader="none"/>
        <w:tab w:val="right" w:pos="11219" w:leader="none"/>
      </w:tabs>
    </w:pPr>
    <w:rPr/>
  </w:style>
  <w:style w:type="paragraph" w:styleId="Footer">
    <w:name w:val="Footer"/>
    <w:basedOn w:val="Normal"/>
    <w:pPr>
      <w:suppressLineNumbers/>
      <w:tabs>
        <w:tab w:val="clear" w:pos="1134"/>
        <w:tab w:val="center" w:pos="6065" w:leader="none"/>
        <w:tab w:val="right" w:pos="10884" w:leader="none"/>
      </w:tabs>
    </w:pPr>
    <w:rPr/>
  </w:style>
  <w:style w:type="paragraph" w:styleId="Header">
    <w:name w:val="Header"/>
    <w:basedOn w:val="Normal"/>
    <w:pPr>
      <w:suppressLineNumbers/>
      <w:tabs>
        <w:tab w:val="clear" w:pos="1134"/>
        <w:tab w:val="center" w:pos="6065" w:leader="none"/>
        <w:tab w:val="right" w:pos="10884" w:leader="none"/>
      </w:tabs>
    </w:pPr>
    <w:rPr/>
  </w:style>
  <w:style w:type="paragraph" w:styleId="TextBodysubtitle">
    <w:name w:val="Text Body.subtitle"/>
    <w:basedOn w:val="TextBody"/>
    <w:qFormat/>
    <w:pPr>
      <w:spacing w:before="0" w:after="480"/>
      <w:jc w:val="center"/>
    </w:pPr>
    <w:rPr>
      <w:color w:val="64748B"/>
    </w:rPr>
  </w:style>
  <w:style w:type="paragraph" w:styleId="TableHeading">
    <w:name w:val="Table Heading"/>
    <w:basedOn w:val="TableContents"/>
    <w:qFormat/>
    <w:pPr>
      <w:suppressLineNumbers/>
      <w:jc w:val="center"/>
    </w:pPr>
    <w:rPr>
      <w:b/>
      <w:bCs/>
      <w:color w:val="0C4A6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LibreOffice/7.3.7.2$Linux_AARCH64 LibreOffice_project/30$Build-2</Application>
  <AppVersion>15.0000</AppVersion>
  <Pages>9</Pages>
  <Words>2094</Words>
  <Characters>2941</Characters>
  <CharactersWithSpaces>3092</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2026-09-12T17:20:36Z</dcterms:modified>
  <cp:revision>1</cp:revision>
  <dc:subject/>
  <dc:title>RTAB-Map与PTv3优劣对比及替代性分析</dc:title>
</cp:coreProperties>
</file>

<file path=docProps/custom.xml><?xml version="1.0" encoding="utf-8"?>
<Properties xmlns="http://schemas.openxmlformats.org/officeDocument/2006/custom-properties" xmlns:vt="http://schemas.openxmlformats.org/officeDocument/2006/docPropsVTypes"/>
</file>