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center"/>
        <w:rPr/>
      </w:pPr>
      <w:r>
        <w:rPr/>
        <w:t xml:space="preserve">RoamerX </w:t>
      </w:r>
      <w:r>
        <w:rPr/>
        <w:t>数据库管理手册</w:t>
      </w:r>
    </w:p>
    <w:p>
      <w:pPr>
        <w:pStyle w:val="TextBody"/>
        <w:bidi w:val="0"/>
        <w:spacing w:before="90" w:after="0"/>
        <w:jc w:val="center"/>
        <w:rPr/>
      </w:pPr>
      <w:r>
        <w:rPr/>
        <w:t>云平台、</w:t>
      </w:r>
      <w:r>
        <w:rPr/>
        <w:t xml:space="preserve">NX Edge </w:t>
      </w:r>
      <w:r>
        <w:rPr/>
        <w:t xml:space="preserve">与 </w:t>
      </w:r>
      <w:r>
        <w:rPr/>
        <w:t xml:space="preserve">3588 </w:t>
      </w:r>
      <w:r>
        <w:rPr/>
        <w:t>三端数据架构</w:t>
      </w:r>
    </w:p>
    <w:p>
      <w:pPr>
        <w:pStyle w:val="TextBody"/>
        <w:bidi w:val="0"/>
        <w:jc w:val="center"/>
        <w:rPr/>
      </w:pPr>
      <w:r>
        <w:rPr/>
        <w:t>版本：</w:t>
      </w:r>
      <w:r>
        <w:rPr/>
        <w:t>V2.0</w:t>
        <w:br/>
      </w:r>
      <w:r>
        <w:rPr/>
        <w:t>文档日期：</w:t>
      </w:r>
      <w:r>
        <w:rPr/>
        <w:t>2026-08-24</w:t>
        <w:br/>
      </w:r>
      <w:r>
        <w:rPr/>
        <w:t>适用设备：</w:t>
      </w:r>
      <w:r>
        <w:rPr/>
        <w:t>ZSL-1A-07 · NX_XG3588 · ROS 2 Humble</w:t>
        <w:br/>
      </w:r>
      <w:r>
        <w:rPr/>
        <w:t>权威源码：</w:t>
      </w:r>
      <w:r>
        <w:rPr/>
        <w:t xml:space="preserve">/home/dogrobot </w:t>
      </w:r>
    </w:p>
    <w:p>
      <w:pPr>
        <w:pStyle w:val="Heading1first"/>
        <w:bidi w:val="0"/>
        <w:jc w:val="start"/>
        <w:rPr/>
      </w:pPr>
      <w:r>
        <w:rPr/>
        <w:t>文档说明</w:t>
      </w:r>
    </w:p>
    <w:tbl>
      <w:tblPr>
        <w:tblW w:w="1014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961"/>
        <w:gridCol w:w="9181"/>
      </w:tblGrid>
      <w:tr>
        <w:trPr/>
        <w:tc>
          <w:tcPr>
            <w:tcW w:w="961" w:type="dxa"/>
            <w:tcBorders/>
            <w:vAlign w:val="center"/>
          </w:tcPr>
          <w:p>
            <w:pPr>
              <w:pStyle w:val="TableHeading"/>
              <w:suppressLineNumbers/>
              <w:shd w:fill="DCEAF6" w:val="clear"/>
              <w:bidi w:val="0"/>
              <w:jc w:val="center"/>
              <w:rPr/>
            </w:pPr>
            <w:r>
              <w:rPr/>
              <w:t>适用范围</w:t>
            </w:r>
          </w:p>
        </w:tc>
        <w:tc>
          <w:tcPr>
            <w:tcW w:w="91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数据库管理员、平台部署人员、</w:t>
            </w:r>
            <w:r>
              <w:rPr/>
              <w:t xml:space="preserve">Edge </w:t>
            </w:r>
            <w:r>
              <w:rPr/>
              <w:t>运维人员</w:t>
            </w:r>
          </w:p>
        </w:tc>
      </w:tr>
      <w:tr>
        <w:trPr/>
        <w:tc>
          <w:tcPr>
            <w:tcW w:w="961" w:type="dxa"/>
            <w:tcBorders/>
            <w:vAlign w:val="center"/>
          </w:tcPr>
          <w:p>
            <w:pPr>
              <w:pStyle w:val="TableHeading"/>
              <w:suppressLineNumbers/>
              <w:shd w:fill="DCEAF6" w:val="clear"/>
              <w:bidi w:val="0"/>
              <w:jc w:val="center"/>
              <w:rPr/>
            </w:pPr>
            <w:r>
              <w:rPr/>
              <w:t>编写依据</w:t>
            </w:r>
          </w:p>
        </w:tc>
        <w:tc>
          <w:tcPr>
            <w:tcW w:w="91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当前仓库源码、</w:t>
            </w:r>
            <w:r>
              <w:rPr/>
              <w:t xml:space="preserve">Compose </w:t>
            </w:r>
            <w:r>
              <w:rPr/>
              <w:t xml:space="preserve">与 </w:t>
            </w:r>
            <w:r>
              <w:rPr/>
              <w:t xml:space="preserve">systemd </w:t>
            </w:r>
            <w:r>
              <w:rPr/>
              <w:t>运行入口、真实配置结构、</w:t>
            </w:r>
            <w:r>
              <w:rPr/>
              <w:t xml:space="preserve">Django </w:t>
            </w:r>
            <w:r>
              <w:rPr/>
              <w:t>模型</w:t>
            </w:r>
            <w:r>
              <w:rPr/>
              <w:t>/</w:t>
            </w:r>
            <w:r>
              <w:rPr/>
              <w:t>迁移及现行平台页面</w:t>
            </w:r>
          </w:p>
        </w:tc>
      </w:tr>
      <w:tr>
        <w:trPr/>
        <w:tc>
          <w:tcPr>
            <w:tcW w:w="961" w:type="dxa"/>
            <w:tcBorders/>
            <w:vAlign w:val="center"/>
          </w:tcPr>
          <w:p>
            <w:pPr>
              <w:pStyle w:val="TableHeading"/>
              <w:suppressLineNumbers/>
              <w:shd w:fill="DCEAF6" w:val="clear"/>
              <w:bidi w:val="0"/>
              <w:jc w:val="center"/>
              <w:rPr/>
            </w:pPr>
            <w:r>
              <w:rPr/>
              <w:t>本册重点</w:t>
            </w:r>
          </w:p>
        </w:tc>
        <w:tc>
          <w:tcPr>
            <w:tcW w:w="91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数据所有权、表结构、初始化、迁移、文件资产、备份恢复与完整性验收</w:t>
            </w:r>
          </w:p>
        </w:tc>
      </w:tr>
      <w:tr>
        <w:trPr/>
        <w:tc>
          <w:tcPr>
            <w:tcW w:w="961" w:type="dxa"/>
            <w:tcBorders/>
            <w:vAlign w:val="center"/>
          </w:tcPr>
          <w:p>
            <w:pPr>
              <w:pStyle w:val="TableHeading"/>
              <w:suppressLineNumbers/>
              <w:shd w:fill="DCEAF6" w:val="clear"/>
              <w:bidi w:val="0"/>
              <w:jc w:val="center"/>
              <w:rPr/>
            </w:pPr>
            <w:r>
              <w:rPr/>
              <w:t>安全要求</w:t>
            </w:r>
          </w:p>
        </w:tc>
        <w:tc>
          <w:tcPr>
            <w:tcW w:w="91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不记录密码、</w:t>
            </w:r>
            <w:r>
              <w:rPr/>
              <w:t>Token</w:t>
            </w:r>
            <w:r>
              <w:rPr/>
              <w:t xml:space="preserve">、私钥、设备密钥或 </w:t>
            </w:r>
            <w:r>
              <w:rPr/>
              <w:t xml:space="preserve">NTRIP </w:t>
            </w:r>
            <w:r>
              <w:rPr/>
              <w:t>凭据；所有物理动作必须获得现场授权</w:t>
            </w:r>
          </w:p>
        </w:tc>
      </w:tr>
    </w:tbl>
    <w:p>
      <w:pPr>
        <w:pStyle w:val="TextBody"/>
        <w:bidi w:val="0"/>
        <w:spacing w:before="150" w:after="150"/>
        <w:ind w:start="150" w:end="150" w:hanging="0"/>
        <w:jc w:val="start"/>
        <w:rPr>
          <w:bdr w:val="single" w:sz="2" w:space="7" w:color="E5B84B"/>
          <w:shd w:fill="FFF7DD" w:val="clear"/>
        </w:rPr>
      </w:pPr>
      <w:r>
        <w:rPr>
          <w:b/>
          <w:bdr w:val="single" w:sz="2" w:space="7" w:color="E5B84B"/>
          <w:shd w:fill="FFF7DD" w:val="clear"/>
        </w:rPr>
        <w:t>版本说明：</w:t>
      </w:r>
      <w:r>
        <w:rPr>
          <w:bdr w:val="single" w:sz="2" w:space="7" w:color="E5B84B"/>
          <w:shd w:fill="FFF7DD" w:val="clear"/>
        </w:rPr>
        <w:t xml:space="preserve">本册采用最新“云平台 </w:t>
      </w:r>
      <w:r>
        <w:rPr>
          <w:bdr w:val="single" w:sz="2" w:space="7" w:color="E5B84B"/>
          <w:shd w:fill="FFF7DD" w:val="clear"/>
        </w:rPr>
        <w:t>Compose → MQTT → NX Edge Agent → ROS 2/Zenoh → 3588”</w:t>
      </w:r>
      <w:r>
        <w:rPr>
          <w:bdr w:val="single" w:sz="2" w:space="7" w:color="E5B84B"/>
          <w:shd w:fill="FFF7DD" w:val="clear"/>
        </w:rPr>
        <w:t xml:space="preserve">架构，替代旧 </w:t>
      </w:r>
      <w:r>
        <w:rPr>
          <w:bdr w:val="single" w:sz="2" w:space="7" w:color="E5B84B"/>
          <w:shd w:fill="FFF7DD" w:val="clear"/>
        </w:rPr>
        <w:t xml:space="preserve">Windows </w:t>
      </w:r>
      <w:r>
        <w:rPr>
          <w:bdr w:val="single" w:sz="2" w:space="7" w:color="E5B84B"/>
          <w:shd w:fill="FFF7DD" w:val="clear"/>
        </w:rPr>
        <w:t xml:space="preserve">本地演示和云端 </w:t>
      </w:r>
      <w:r>
        <w:rPr>
          <w:bdr w:val="single" w:sz="2" w:space="7" w:color="E5B84B"/>
          <w:shd w:fill="FFF7DD" w:val="clear"/>
        </w:rPr>
        <w:t xml:space="preserve">HTTP </w:t>
      </w:r>
      <w:r>
        <w:rPr>
          <w:bdr w:val="single" w:sz="2" w:space="7" w:color="E5B84B"/>
          <w:shd w:fill="FFF7DD" w:val="clear"/>
        </w:rPr>
        <w:t>直连板端说明。</w:t>
      </w:r>
    </w:p>
    <w:p>
      <w:pPr>
        <w:pStyle w:val="Heading1"/>
        <w:bidi w:val="0"/>
        <w:jc w:val="start"/>
        <w:rPr/>
      </w:pPr>
      <w:r>
        <w:rPr/>
        <w:t>目录</w:t>
      </w:r>
    </w:p>
    <w:tbl>
      <w:tblPr>
        <w:tblW w:w="228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41"/>
        <w:gridCol w:w="2041"/>
      </w:tblGrid>
      <w:tr>
        <w:trPr/>
        <w:tc>
          <w:tcPr>
            <w:tcW w:w="2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</w:t>
            </w:r>
          </w:p>
        </w:tc>
        <w:tc>
          <w:tcPr>
            <w:tcW w:w="20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hyperlink w:anchor="architecture">
              <w:r>
                <w:rPr>
                  <w:rStyle w:val="InternetLink"/>
                </w:rPr>
                <w:t>数据架构与职责边界</w:t>
              </w:r>
            </w:hyperlink>
          </w:p>
        </w:tc>
      </w:tr>
      <w:tr>
        <w:trPr/>
        <w:tc>
          <w:tcPr>
            <w:tcW w:w="2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</w:t>
            </w:r>
          </w:p>
        </w:tc>
        <w:tc>
          <w:tcPr>
            <w:tcW w:w="20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hyperlink w:anchor="database">
              <w:r>
                <w:rPr>
                  <w:rStyle w:val="InternetLink"/>
                </w:rPr>
                <w:t>数据库与数据资产</w:t>
              </w:r>
            </w:hyperlink>
          </w:p>
        </w:tc>
      </w:tr>
      <w:tr>
        <w:trPr/>
        <w:tc>
          <w:tcPr>
            <w:tcW w:w="2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</w:t>
            </w:r>
          </w:p>
        </w:tc>
        <w:tc>
          <w:tcPr>
            <w:tcW w:w="20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hyperlink w:anchor="troubleshooting">
              <w:r>
                <w:rPr>
                  <w:rStyle w:val="InternetLink"/>
                </w:rPr>
                <w:t>数据库故障排查</w:t>
              </w:r>
            </w:hyperlink>
          </w:p>
        </w:tc>
      </w:tr>
      <w:tr>
        <w:trPr/>
        <w:tc>
          <w:tcPr>
            <w:tcW w:w="2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</w:t>
            </w:r>
          </w:p>
        </w:tc>
        <w:tc>
          <w:tcPr>
            <w:tcW w:w="20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hyperlink w:anchor="appendix">
              <w:r>
                <w:rPr>
                  <w:rStyle w:val="InternetLink"/>
                </w:rPr>
                <w:t>路径与验收清单</w:t>
              </w:r>
            </w:hyperlink>
          </w:p>
        </w:tc>
      </w:tr>
    </w:tbl>
    <w:p>
      <w:pPr>
        <w:pStyle w:val="Heading1"/>
        <w:bidi w:val="0"/>
        <w:jc w:val="start"/>
        <w:rPr/>
      </w:pPr>
      <w:bookmarkStart w:id="0" w:name="architecture"/>
      <w:bookmarkEnd w:id="0"/>
      <w:r>
        <w:rPr/>
        <w:t xml:space="preserve">1. </w:t>
      </w:r>
      <w:r>
        <w:rPr/>
        <w:t>系统架构与职责边界</w:t>
      </w:r>
    </w:p>
    <w:p>
      <w:pPr>
        <w:pStyle w:val="Heading2"/>
        <w:bidi w:val="0"/>
        <w:jc w:val="start"/>
        <w:rPr/>
      </w:pPr>
      <w:r>
        <w:rPr/>
        <w:t xml:space="preserve">1.1 </w:t>
      </w:r>
      <w:r>
        <w:rPr/>
        <w:t>总体架构</w:t>
      </w:r>
    </w:p>
    <w:p>
      <w:pPr>
        <w:pStyle w:val="TextBody"/>
        <w:bidi w:val="0"/>
        <w:spacing w:lineRule="auto" w:line="324"/>
        <w:jc w:val="start"/>
        <w:rPr>
          <w:bdr w:val="single" w:sz="2" w:space="9" w:color="9EB9CC"/>
          <w:shd w:fill="EEF5FA" w:val="clear"/>
        </w:rPr>
      </w:pPr>
      <w:r>
        <w:rPr>
          <w:rFonts w:eastAsia="Noto Sans Mono CJK SC;monospace"/>
          <w:sz w:val="18"/>
          <w:bdr w:val="single" w:sz="2" w:space="9" w:color="9EB9CC"/>
          <w:shd w:fill="EEF5FA" w:val="clear"/>
        </w:rPr>
        <w:t xml:space="preserve">浏览器 </w:t>
      </w:r>
      <w:r>
        <w:rPr>
          <w:rFonts w:ascii="Noto Sans Mono CJK SC;monospace" w:hAnsi="Noto Sans Mono CJK SC;monospace"/>
          <w:sz w:val="18"/>
          <w:bdr w:val="single" w:sz="2" w:space="9" w:color="9EB9CC"/>
          <w:shd w:fill="EEF5FA" w:val="clear"/>
        </w:rPr>
        <w:t xml:space="preserve">Vue 3 </w:t>
      </w:r>
      <w:r>
        <w:rPr>
          <w:rFonts w:eastAsia="Noto Sans Mono CJK SC;monospace"/>
          <w:sz w:val="18"/>
          <w:bdr w:val="single" w:sz="2" w:space="9" w:color="9EB9CC"/>
          <w:shd w:fill="EEF5FA" w:val="clear"/>
        </w:rPr>
        <w:t xml:space="preserve">前端 │ </w:t>
      </w:r>
      <w:r>
        <w:rPr>
          <w:rFonts w:ascii="Noto Sans Mono CJK SC;monospace" w:hAnsi="Noto Sans Mono CJK SC;monospace"/>
          <w:sz w:val="18"/>
          <w:bdr w:val="single" w:sz="2" w:space="9" w:color="9EB9CC"/>
          <w:shd w:fill="EEF5FA" w:val="clear"/>
        </w:rPr>
        <w:t xml:space="preserve">HTTPS / REST / SSE / HTTP-FLV / HLS ▼ </w:t>
      </w:r>
      <w:r>
        <w:rPr>
          <w:rFonts w:eastAsia="Noto Sans Mono CJK SC;monospace"/>
          <w:sz w:val="18"/>
          <w:bdr w:val="single" w:sz="2" w:space="9" w:color="9EB9CC"/>
          <w:shd w:fill="EEF5FA" w:val="clear"/>
        </w:rPr>
        <w:t xml:space="preserve">云平台 </w:t>
      </w:r>
      <w:r>
        <w:rPr>
          <w:rFonts w:ascii="Noto Sans Mono CJK SC;monospace" w:hAnsi="Noto Sans Mono CJK SC;monospace"/>
          <w:sz w:val="18"/>
          <w:bdr w:val="single" w:sz="2" w:space="9" w:color="9EB9CC"/>
          <w:shd w:fill="EEF5FA" w:val="clear"/>
        </w:rPr>
        <w:t xml:space="preserve">Docker Compose ├─ frontend (nginx) ├─ backend (Django + Gunicorn) ├─ device-worker ├─ patrol-scheduler ├─ Mosquitto MQTT └─ ZLMediaKit │ MQTT 1884 / HTTP </w:t>
      </w:r>
      <w:r>
        <w:rPr>
          <w:rFonts w:eastAsia="Noto Sans Mono CJK SC;monospace"/>
          <w:sz w:val="18"/>
          <w:bdr w:val="single" w:sz="2" w:space="9" w:color="9EB9CC"/>
          <w:shd w:fill="EEF5FA" w:val="clear"/>
        </w:rPr>
        <w:t xml:space="preserve">上传 ▼ </w:t>
      </w:r>
      <w:r>
        <w:rPr>
          <w:rFonts w:ascii="Noto Sans Mono CJK SC;monospace" w:hAnsi="Noto Sans Mono CJK SC;monospace"/>
          <w:sz w:val="18"/>
          <w:bdr w:val="single" w:sz="2" w:space="9" w:color="9EB9CC"/>
          <w:shd w:fill="EEF5FA" w:val="clear"/>
        </w:rPr>
        <w:t>NX Edge</w:t>
      </w:r>
      <w:r>
        <w:rPr>
          <w:rFonts w:eastAsia="Noto Sans Mono CJK SC;monospace"/>
          <w:sz w:val="18"/>
          <w:bdr w:val="single" w:sz="2" w:space="9" w:color="9EB9CC"/>
          <w:shd w:fill="EEF5FA" w:val="clear"/>
        </w:rPr>
        <w:t>（</w:t>
      </w:r>
      <w:r>
        <w:rPr>
          <w:rFonts w:ascii="Noto Sans Mono CJK SC;monospace" w:hAnsi="Noto Sans Mono CJK SC;monospace"/>
          <w:sz w:val="18"/>
          <w:bdr w:val="single" w:sz="2" w:space="9" w:color="9EB9CC"/>
          <w:shd w:fill="EEF5FA" w:val="clear"/>
        </w:rPr>
        <w:t>/home/dogrobot</w:t>
      </w:r>
      <w:r>
        <w:rPr>
          <w:rFonts w:eastAsia="Noto Sans Mono CJK SC;monospace"/>
          <w:sz w:val="18"/>
          <w:bdr w:val="single" w:sz="2" w:space="9" w:color="9EB9CC"/>
          <w:shd w:fill="EEF5FA" w:val="clear"/>
        </w:rPr>
        <w:t xml:space="preserve">） ├─ </w:t>
      </w:r>
      <w:r>
        <w:rPr>
          <w:rFonts w:ascii="Noto Sans Mono CJK SC;monospace" w:hAnsi="Noto Sans Mono CJK SC;monospace"/>
          <w:sz w:val="18"/>
          <w:bdr w:val="single" w:sz="2" w:space="9" w:color="9EB9CC"/>
          <w:shd w:fill="EEF5FA" w:val="clear"/>
        </w:rPr>
        <w:t>Edge Agent</w:t>
      </w:r>
      <w:r>
        <w:rPr>
          <w:rFonts w:eastAsia="Noto Sans Mono CJK SC;monospace"/>
          <w:sz w:val="18"/>
          <w:bdr w:val="single" w:sz="2" w:space="9" w:color="9EB9CC"/>
          <w:shd w:fill="EEF5FA" w:val="clear"/>
        </w:rPr>
        <w:t>：命令幂等、任务恢复、建图</w:t>
      </w:r>
      <w:r>
        <w:rPr>
          <w:rFonts w:ascii="Noto Sans Mono CJK SC;monospace" w:hAnsi="Noto Sans Mono CJK SC;monospace"/>
          <w:sz w:val="18"/>
          <w:bdr w:val="single" w:sz="2" w:space="9" w:color="9EB9CC"/>
          <w:shd w:fill="EEF5FA" w:val="clear"/>
        </w:rPr>
        <w:t>/</w:t>
      </w:r>
      <w:r>
        <w:rPr>
          <w:rFonts w:eastAsia="Noto Sans Mono CJK SC;monospace"/>
          <w:sz w:val="18"/>
          <w:bdr w:val="single" w:sz="2" w:space="9" w:color="9EB9CC"/>
          <w:shd w:fill="EEF5FA" w:val="clear"/>
        </w:rPr>
        <w:t xml:space="preserve">导航编排 ├─ </w:t>
      </w:r>
      <w:r>
        <w:rPr>
          <w:rFonts w:ascii="Noto Sans Mono CJK SC;monospace" w:hAnsi="Noto Sans Mono CJK SC;monospace"/>
          <w:sz w:val="18"/>
          <w:bdr w:val="single" w:sz="2" w:space="9" w:color="9EB9CC"/>
          <w:shd w:fill="EEF5FA" w:val="clear"/>
        </w:rPr>
        <w:t>Vision Edge</w:t>
      </w:r>
      <w:r>
        <w:rPr>
          <w:rFonts w:eastAsia="Noto Sans Mono CJK SC;monospace"/>
          <w:sz w:val="18"/>
          <w:bdr w:val="single" w:sz="2" w:space="9" w:color="9EB9CC"/>
          <w:shd w:fill="EEF5FA" w:val="clear"/>
        </w:rPr>
        <w:t>：</w:t>
      </w:r>
      <w:r>
        <w:rPr>
          <w:rFonts w:ascii="Noto Sans Mono CJK SC;monospace" w:hAnsi="Noto Sans Mono CJK SC;monospace"/>
          <w:sz w:val="18"/>
          <w:bdr w:val="single" w:sz="2" w:space="9" w:color="9EB9CC"/>
          <w:shd w:fill="EEF5FA" w:val="clear"/>
        </w:rPr>
        <w:t xml:space="preserve">GPU </w:t>
      </w:r>
      <w:r>
        <w:rPr>
          <w:rFonts w:eastAsia="Noto Sans Mono CJK SC;monospace"/>
          <w:sz w:val="18"/>
          <w:bdr w:val="single" w:sz="2" w:space="9" w:color="9EB9CC"/>
          <w:shd w:fill="EEF5FA" w:val="clear"/>
        </w:rPr>
        <w:t xml:space="preserve">识别、抓拍、遥测、推流 ├─ </w:t>
      </w:r>
      <w:r>
        <w:rPr>
          <w:rFonts w:ascii="Noto Sans Mono CJK SC;monospace" w:hAnsi="Noto Sans Mono CJK SC;monospace"/>
          <w:sz w:val="18"/>
          <w:bdr w:val="single" w:sz="2" w:space="9" w:color="9EB9CC"/>
          <w:shd w:fill="EEF5FA" w:val="clear"/>
        </w:rPr>
        <w:t xml:space="preserve">Dev Agent / Local ASR / Robot MCP ├─ ROS 2 Humble + RMW Zenoh ├─ Nav2 / </w:t>
      </w:r>
      <w:r>
        <w:rPr>
          <w:rFonts w:eastAsia="Noto Sans Mono CJK SC;monospace"/>
          <w:sz w:val="18"/>
          <w:bdr w:val="single" w:sz="2" w:space="9" w:color="9EB9CC"/>
          <w:shd w:fill="EEF5FA" w:val="clear"/>
        </w:rPr>
        <w:t xml:space="preserve">定位 </w:t>
      </w:r>
      <w:r>
        <w:rPr>
          <w:rFonts w:ascii="Noto Sans Mono CJK SC;monospace" w:hAnsi="Noto Sans Mono CJK SC;monospace"/>
          <w:sz w:val="18"/>
          <w:bdr w:val="single" w:sz="2" w:space="9" w:color="9EB9CC"/>
          <w:shd w:fill="EEF5FA" w:val="clear"/>
        </w:rPr>
        <w:t>/ SLAM</w:t>
      </w:r>
      <w:r>
        <w:rPr>
          <w:rFonts w:eastAsia="Noto Sans Mono CJK SC;monospace"/>
          <w:sz w:val="18"/>
          <w:bdr w:val="single" w:sz="2" w:space="9" w:color="9EB9CC"/>
          <w:shd w:fill="EEF5FA" w:val="clear"/>
        </w:rPr>
        <w:t xml:space="preserve">（按需） └─ </w:t>
      </w:r>
      <w:r>
        <w:rPr>
          <w:rFonts w:ascii="Noto Sans Mono CJK SC;monospace" w:hAnsi="Noto Sans Mono CJK SC;monospace"/>
          <w:sz w:val="18"/>
          <w:bdr w:val="single" w:sz="2" w:space="9" w:color="9EB9CC"/>
          <w:shd w:fill="EEF5FA" w:val="clear"/>
        </w:rPr>
        <w:t xml:space="preserve">Teleop UDP Bridge │ SSH / UDP / </w:t>
      </w:r>
      <w:r>
        <w:rPr>
          <w:rFonts w:eastAsia="Noto Sans Mono CJK SC;monospace"/>
          <w:sz w:val="18"/>
          <w:bdr w:val="single" w:sz="2" w:space="9" w:color="9EB9CC"/>
          <w:shd w:fill="EEF5FA" w:val="clear"/>
        </w:rPr>
        <w:t xml:space="preserve">厂商 </w:t>
      </w:r>
      <w:r>
        <w:rPr>
          <w:rFonts w:ascii="Noto Sans Mono CJK SC;monospace" w:hAnsi="Noto Sans Mono CJK SC;monospace"/>
          <w:sz w:val="18"/>
          <w:bdr w:val="single" w:sz="2" w:space="9" w:color="9EB9CC"/>
          <w:shd w:fill="EEF5FA" w:val="clear"/>
        </w:rPr>
        <w:t xml:space="preserve">SDK ▼ 3588 </w:t>
      </w:r>
      <w:r>
        <w:rPr>
          <w:rFonts w:eastAsia="Noto Sans Mono CJK SC;monospace"/>
          <w:sz w:val="18"/>
          <w:bdr w:val="single" w:sz="2" w:space="9" w:color="9EB9CC"/>
          <w:shd w:fill="EEF5FA" w:val="clear"/>
        </w:rPr>
        <w:t>运动控制端 ├─ 厂商腿部运动控制 ├─ 充电桩程序 └─ 厂商镜像、</w:t>
      </w:r>
      <w:r>
        <w:rPr>
          <w:rFonts w:ascii="Noto Sans Mono CJK SC;monospace" w:hAnsi="Noto Sans Mono CJK SC;monospace"/>
          <w:sz w:val="18"/>
          <w:bdr w:val="single" w:sz="2" w:space="9" w:color="9EB9CC"/>
          <w:shd w:fill="EEF5FA" w:val="clear"/>
        </w:rPr>
        <w:t>egg</w:t>
      </w:r>
      <w:r>
        <w:rPr>
          <w:rFonts w:eastAsia="Noto Sans Mono CJK SC;monospace"/>
          <w:sz w:val="18"/>
          <w:bdr w:val="single" w:sz="2" w:space="9" w:color="9EB9CC"/>
          <w:shd w:fill="EEF5FA" w:val="clear"/>
        </w:rPr>
        <w:t>、</w:t>
      </w:r>
      <w:r>
        <w:rPr>
          <w:rFonts w:ascii="Noto Sans Mono CJK SC;monospace" w:hAnsi="Noto Sans Mono CJK SC;monospace"/>
          <w:sz w:val="18"/>
          <w:bdr w:val="single" w:sz="2" w:space="9" w:color="9EB9CC"/>
          <w:shd w:fill="EEF5FA" w:val="clear"/>
        </w:rPr>
        <w:t>MCU</w:t>
      </w:r>
      <w:r>
        <w:rPr>
          <w:rFonts w:eastAsia="Noto Sans Mono CJK SC;monospace"/>
          <w:sz w:val="18"/>
          <w:bdr w:val="single" w:sz="2" w:space="9" w:color="9EB9CC"/>
          <w:shd w:fill="EEF5FA" w:val="clear"/>
        </w:rPr>
        <w:t>、标定边界</w:t>
      </w:r>
    </w:p>
    <w:p>
      <w:pPr>
        <w:pStyle w:val="Heading2"/>
        <w:bidi w:val="0"/>
        <w:jc w:val="start"/>
        <w:rPr/>
      </w:pPr>
      <w:r>
        <w:rPr/>
        <w:t xml:space="preserve">1.2 </w:t>
      </w:r>
      <w:r>
        <w:rPr/>
        <w:t>组件职责</w:t>
      </w:r>
    </w:p>
    <w:tbl>
      <w:tblPr>
        <w:tblW w:w="1014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621"/>
        <w:gridCol w:w="4949"/>
        <w:gridCol w:w="3572"/>
      </w:tblGrid>
      <w:tr>
        <w:trPr/>
        <w:tc>
          <w:tcPr>
            <w:tcW w:w="1621" w:type="dxa"/>
            <w:tcBorders/>
            <w:vAlign w:val="center"/>
          </w:tcPr>
          <w:p>
            <w:pPr>
              <w:pStyle w:val="TableHeading"/>
              <w:suppressLineNumbers/>
              <w:shd w:fill="DCEAF6" w:val="clear"/>
              <w:bidi w:val="0"/>
              <w:jc w:val="center"/>
              <w:rPr/>
            </w:pPr>
            <w:r>
              <w:rPr/>
              <w:t>组件</w:t>
            </w:r>
          </w:p>
        </w:tc>
        <w:tc>
          <w:tcPr>
            <w:tcW w:w="4949" w:type="dxa"/>
            <w:tcBorders/>
            <w:vAlign w:val="center"/>
          </w:tcPr>
          <w:p>
            <w:pPr>
              <w:pStyle w:val="TableHeading"/>
              <w:suppressLineNumbers/>
              <w:shd w:fill="DCEAF6" w:val="clear"/>
              <w:bidi w:val="0"/>
              <w:jc w:val="center"/>
              <w:rPr/>
            </w:pPr>
            <w:r>
              <w:rPr/>
              <w:t>职责</w:t>
            </w:r>
          </w:p>
        </w:tc>
        <w:tc>
          <w:tcPr>
            <w:tcW w:w="3572" w:type="dxa"/>
            <w:tcBorders/>
            <w:vAlign w:val="center"/>
          </w:tcPr>
          <w:p>
            <w:pPr>
              <w:pStyle w:val="TableHeading"/>
              <w:suppressLineNumbers/>
              <w:shd w:fill="DCEAF6" w:val="clear"/>
              <w:bidi w:val="0"/>
              <w:jc w:val="center"/>
              <w:rPr/>
            </w:pPr>
            <w:r>
              <w:rPr/>
              <w:t>不负责</w:t>
            </w:r>
          </w:p>
        </w:tc>
      </w:tr>
      <w:tr>
        <w:trPr/>
        <w:tc>
          <w:tcPr>
            <w:tcW w:w="16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浏览器前端</w:t>
            </w:r>
          </w:p>
        </w:tc>
        <w:tc>
          <w:tcPr>
            <w:tcW w:w="49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状态展示、任务</w:t>
            </w:r>
            <w:r>
              <w:rPr/>
              <w:t>/</w:t>
            </w:r>
            <w:r>
              <w:rPr/>
              <w:t>地图</w:t>
            </w:r>
            <w:r>
              <w:rPr/>
              <w:t>/</w:t>
            </w:r>
            <w:r>
              <w:rPr/>
              <w:t>路线配置、受控命令发起</w:t>
            </w:r>
          </w:p>
        </w:tc>
        <w:tc>
          <w:tcPr>
            <w:tcW w:w="35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不直接访问数据库，不直接连接 </w:t>
            </w:r>
            <w:r>
              <w:rPr/>
              <w:t>ROS</w:t>
            </w:r>
          </w:p>
        </w:tc>
      </w:tr>
      <w:tr>
        <w:trPr/>
        <w:tc>
          <w:tcPr>
            <w:tcW w:w="16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云平台</w:t>
            </w:r>
          </w:p>
        </w:tc>
        <w:tc>
          <w:tcPr>
            <w:tcW w:w="49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业务事实、权限、命令审计、任务编排、媒体与地图元数据</w:t>
            </w:r>
          </w:p>
        </w:tc>
        <w:tc>
          <w:tcPr>
            <w:tcW w:w="35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不保存 </w:t>
            </w:r>
            <w:r>
              <w:rPr/>
              <w:t xml:space="preserve">Edge </w:t>
            </w:r>
            <w:r>
              <w:rPr/>
              <w:t>运行上下文，不直接控制电机</w:t>
            </w:r>
          </w:p>
        </w:tc>
      </w:tr>
      <w:tr>
        <w:trPr/>
        <w:tc>
          <w:tcPr>
            <w:tcW w:w="16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NX Edge Agent</w:t>
            </w:r>
          </w:p>
        </w:tc>
        <w:tc>
          <w:tcPr>
            <w:tcW w:w="49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MQTT </w:t>
            </w:r>
            <w:r>
              <w:rPr/>
              <w:t>会话、命令幂等、断线恢复、导航</w:t>
            </w:r>
            <w:r>
              <w:rPr/>
              <w:t>/</w:t>
            </w:r>
            <w:r>
              <w:rPr/>
              <w:t>建图适配、状态回报</w:t>
            </w:r>
          </w:p>
        </w:tc>
        <w:tc>
          <w:tcPr>
            <w:tcW w:w="35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不是全局业务数据库，不代替云端审计</w:t>
            </w:r>
          </w:p>
        </w:tc>
      </w:tr>
      <w:tr>
        <w:trPr/>
        <w:tc>
          <w:tcPr>
            <w:tcW w:w="16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ROS 2/</w:t>
            </w:r>
            <w:r>
              <w:rPr/>
              <w:t>导航</w:t>
            </w:r>
            <w:r>
              <w:rPr/>
              <w:t>/SLAM</w:t>
            </w:r>
          </w:p>
        </w:tc>
        <w:tc>
          <w:tcPr>
            <w:tcW w:w="49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定位、路径规划、控制、传感器融合、地图生成</w:t>
            </w:r>
          </w:p>
        </w:tc>
        <w:tc>
          <w:tcPr>
            <w:tcW w:w="35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不持有平台用户和任务模板</w:t>
            </w:r>
          </w:p>
        </w:tc>
      </w:tr>
      <w:tr>
        <w:trPr/>
        <w:tc>
          <w:tcPr>
            <w:tcW w:w="16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3588</w:t>
            </w:r>
          </w:p>
        </w:tc>
        <w:tc>
          <w:tcPr>
            <w:tcW w:w="49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厂商运动控制、腿部状态和充电动作</w:t>
            </w:r>
          </w:p>
        </w:tc>
        <w:tc>
          <w:tcPr>
            <w:tcW w:w="35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没有 </w:t>
            </w:r>
            <w:r>
              <w:rPr/>
              <w:t xml:space="preserve">RoamerX </w:t>
            </w:r>
            <w:r>
              <w:rPr/>
              <w:t>项目数据库</w:t>
            </w:r>
          </w:p>
        </w:tc>
      </w:tr>
    </w:tbl>
    <w:p>
      <w:pPr>
        <w:pStyle w:val="Heading2"/>
        <w:bidi w:val="0"/>
        <w:jc w:val="start"/>
        <w:rPr/>
      </w:pPr>
      <w:r>
        <w:rPr/>
        <w:t xml:space="preserve">1.3 </w:t>
      </w:r>
      <w:r>
        <w:rPr/>
        <w:t>命令与数据链路</w:t>
      </w:r>
    </w:p>
    <w:p>
      <w:pPr>
        <w:pStyle w:val="Heading3"/>
        <w:bidi w:val="0"/>
        <w:jc w:val="start"/>
        <w:rPr/>
      </w:pPr>
      <w:r>
        <w:rPr/>
        <w:t>云端到机器狗</w:t>
      </w:r>
    </w:p>
    <w:p>
      <w:pPr>
        <w:pStyle w:val="TextBody"/>
        <w:bidi w:val="0"/>
        <w:spacing w:lineRule="auto" w:line="324"/>
        <w:jc w:val="start"/>
        <w:rPr>
          <w:bdr w:val="single" w:sz="2" w:space="9" w:color="9EB9CC"/>
          <w:shd w:fill="EEF5FA" w:val="clear"/>
        </w:rPr>
      </w:pPr>
      <w:r>
        <w:rPr>
          <w:rFonts w:ascii="Noto Sans Mono CJK SC;monospace" w:hAnsi="Noto Sans Mono CJK SC;monospace"/>
          <w:sz w:val="18"/>
          <w:bdr w:val="single" w:sz="2" w:space="9" w:color="9EB9CC"/>
          <w:shd w:fill="EEF5FA" w:val="clear"/>
        </w:rPr>
        <w:t>Vue → Django API → RemoteCommand → device-worker → MQTT robots/ZSL-1A-07/commands → Edge Agent → Nav2 / MappingAdapter / Teleop Adapter → ROS 2 / SDK → ACK</w:t>
      </w:r>
      <w:r>
        <w:rPr>
          <w:rFonts w:eastAsia="Noto Sans Mono CJK SC;monospace"/>
          <w:sz w:val="18"/>
          <w:bdr w:val="single" w:sz="2" w:space="9" w:color="9EB9CC"/>
          <w:shd w:fill="EEF5FA" w:val="clear"/>
        </w:rPr>
        <w:t>、</w:t>
      </w:r>
      <w:r>
        <w:rPr>
          <w:rFonts w:ascii="Noto Sans Mono CJK SC;monospace" w:hAnsi="Noto Sans Mono CJK SC;monospace"/>
          <w:sz w:val="18"/>
          <w:bdr w:val="single" w:sz="2" w:space="9" w:color="9EB9CC"/>
          <w:shd w:fill="EEF5FA" w:val="clear"/>
        </w:rPr>
        <w:t>result</w:t>
      </w:r>
      <w:r>
        <w:rPr>
          <w:rFonts w:eastAsia="Noto Sans Mono CJK SC;monospace"/>
          <w:sz w:val="18"/>
          <w:bdr w:val="single" w:sz="2" w:space="9" w:color="9EB9CC"/>
          <w:shd w:fill="EEF5FA" w:val="clear"/>
        </w:rPr>
        <w:t>、</w:t>
      </w:r>
      <w:r>
        <w:rPr>
          <w:rFonts w:ascii="Noto Sans Mono CJK SC;monospace" w:hAnsi="Noto Sans Mono CJK SC;monospace"/>
          <w:sz w:val="18"/>
          <w:bdr w:val="single" w:sz="2" w:space="9" w:color="9EB9CC"/>
          <w:shd w:fill="EEF5FA" w:val="clear"/>
        </w:rPr>
        <w:t>telemetry/status</w:t>
      </w:r>
      <w:r>
        <w:rPr>
          <w:rFonts w:eastAsia="Noto Sans Mono CJK SC;monospace"/>
          <w:sz w:val="18"/>
          <w:bdr w:val="single" w:sz="2" w:space="9" w:color="9EB9CC"/>
          <w:shd w:fill="EEF5FA" w:val="clear"/>
        </w:rPr>
        <w:t>、</w:t>
      </w:r>
      <w:r>
        <w:rPr>
          <w:rFonts w:ascii="Noto Sans Mono CJK SC;monospace" w:hAnsi="Noto Sans Mono CJK SC;monospace"/>
          <w:sz w:val="18"/>
          <w:bdr w:val="single" w:sz="2" w:space="9" w:color="9EB9CC"/>
          <w:shd w:fill="EEF5FA" w:val="clear"/>
        </w:rPr>
        <w:t xml:space="preserve">task event </w:t>
      </w:r>
      <w:r>
        <w:rPr>
          <w:rFonts w:eastAsia="Noto Sans Mono CJK SC;monospace"/>
          <w:sz w:val="18"/>
          <w:bdr w:val="single" w:sz="2" w:space="9" w:color="9EB9CC"/>
          <w:shd w:fill="EEF5FA" w:val="clear"/>
        </w:rPr>
        <w:t>回传云端</w:t>
      </w:r>
    </w:p>
    <w:p>
      <w:pPr>
        <w:pStyle w:val="Heading3"/>
        <w:bidi w:val="0"/>
        <w:jc w:val="start"/>
        <w:rPr/>
      </w:pPr>
      <w:r>
        <w:rPr/>
        <w:t>导航运动链</w:t>
      </w:r>
    </w:p>
    <w:p>
      <w:pPr>
        <w:pStyle w:val="TextBody"/>
        <w:bidi w:val="0"/>
        <w:spacing w:lineRule="auto" w:line="324"/>
        <w:jc w:val="start"/>
        <w:rPr>
          <w:bdr w:val="single" w:sz="2" w:space="9" w:color="9EB9CC"/>
          <w:shd w:fill="EEF5FA" w:val="clear"/>
        </w:rPr>
      </w:pPr>
      <w:r>
        <w:rPr>
          <w:rFonts w:ascii="Noto Sans Mono CJK SC;monospace" w:hAnsi="Noto Sans Mono CJK SC;monospace"/>
          <w:sz w:val="18"/>
          <w:bdr w:val="single" w:sz="2" w:space="9" w:color="9EB9CC"/>
          <w:shd w:fill="EEF5FA" w:val="clear"/>
        </w:rPr>
        <w:t xml:space="preserve">/follow_waypoints → Nav2 → /cmd_vel → mode_status_publisher → /mode_switch_cmd=171 → vel_cmd_udp_pub → 3588 SDK standUp()/move() → /cmd_vel </w:t>
      </w:r>
      <w:r>
        <w:rPr>
          <w:rFonts w:eastAsia="Noto Sans Mono CJK SC;monospace"/>
          <w:sz w:val="18"/>
          <w:bdr w:val="single" w:sz="2" w:space="9" w:color="9EB9CC"/>
          <w:shd w:fill="EEF5FA" w:val="clear"/>
        </w:rPr>
        <w:t xml:space="preserve">停止约 </w:t>
      </w:r>
      <w:r>
        <w:rPr>
          <w:rFonts w:ascii="Noto Sans Mono CJK SC;monospace" w:hAnsi="Noto Sans Mono CJK SC;monospace"/>
          <w:sz w:val="18"/>
          <w:bdr w:val="single" w:sz="2" w:space="9" w:color="9EB9CC"/>
          <w:shd w:fill="EEF5FA" w:val="clear"/>
        </w:rPr>
        <w:t xml:space="preserve">1 </w:t>
      </w:r>
      <w:r>
        <w:rPr>
          <w:rFonts w:eastAsia="Noto Sans Mono CJK SC;monospace"/>
          <w:sz w:val="18"/>
          <w:bdr w:val="single" w:sz="2" w:space="9" w:color="9EB9CC"/>
          <w:shd w:fill="EEF5FA" w:val="clear"/>
        </w:rPr>
        <w:t xml:space="preserve">秒 → </w:t>
      </w:r>
      <w:r>
        <w:rPr>
          <w:rFonts w:ascii="Noto Sans Mono CJK SC;monospace" w:hAnsi="Noto Sans Mono CJK SC;monospace"/>
          <w:sz w:val="18"/>
          <w:bdr w:val="single" w:sz="2" w:space="9" w:color="9EB9CC"/>
          <w:shd w:fill="EEF5FA" w:val="clear"/>
        </w:rPr>
        <w:t>mode 170 → SDK passive()</w:t>
      </w:r>
    </w:p>
    <w:p>
      <w:pPr>
        <w:pStyle w:val="Heading3"/>
        <w:bidi w:val="0"/>
        <w:jc w:val="start"/>
        <w:rPr/>
      </w:pPr>
      <w:r>
        <w:rPr/>
        <w:t>视频与事件链</w:t>
      </w:r>
    </w:p>
    <w:p>
      <w:pPr>
        <w:pStyle w:val="TextBody"/>
        <w:bidi w:val="0"/>
        <w:spacing w:lineRule="auto" w:line="324"/>
        <w:jc w:val="start"/>
        <w:rPr>
          <w:bdr w:val="single" w:sz="2" w:space="9" w:color="9EB9CC"/>
          <w:shd w:fill="EEF5FA" w:val="clear"/>
        </w:rPr>
      </w:pPr>
      <w:r>
        <w:rPr>
          <w:rFonts w:eastAsia="Noto Sans Mono CJK SC;monospace"/>
          <w:sz w:val="18"/>
          <w:bdr w:val="single" w:sz="2" w:space="9" w:color="9EB9CC"/>
          <w:shd w:fill="EEF5FA" w:val="clear"/>
        </w:rPr>
        <w:t>摄像头</w:t>
      </w:r>
      <w:r>
        <w:rPr>
          <w:rFonts w:ascii="Noto Sans Mono CJK SC;monospace" w:hAnsi="Noto Sans Mono CJK SC;monospace"/>
          <w:sz w:val="18"/>
          <w:bdr w:val="single" w:sz="2" w:space="9" w:color="9EB9CC"/>
          <w:shd w:fill="EEF5FA" w:val="clear"/>
        </w:rPr>
        <w:t xml:space="preserve">/RTSP → NX GPU Vision → </w:t>
      </w:r>
      <w:r>
        <w:rPr>
          <w:rFonts w:eastAsia="Noto Sans Mono CJK SC;monospace"/>
          <w:sz w:val="18"/>
          <w:bdr w:val="single" w:sz="2" w:space="9" w:color="9EB9CC"/>
          <w:shd w:fill="EEF5FA" w:val="clear"/>
        </w:rPr>
        <w:t>识别</w:t>
      </w:r>
      <w:r>
        <w:rPr>
          <w:rFonts w:ascii="Noto Sans Mono CJK SC;monospace" w:hAnsi="Noto Sans Mono CJK SC;monospace"/>
          <w:sz w:val="18"/>
          <w:bdr w:val="single" w:sz="2" w:space="9" w:color="9EB9CC"/>
          <w:shd w:fill="EEF5FA" w:val="clear"/>
        </w:rPr>
        <w:t>/</w:t>
      </w:r>
      <w:r>
        <w:rPr>
          <w:rFonts w:eastAsia="Noto Sans Mono CJK SC;monospace"/>
          <w:sz w:val="18"/>
          <w:bdr w:val="single" w:sz="2" w:space="9" w:color="9EB9CC"/>
          <w:shd w:fill="EEF5FA" w:val="clear"/>
        </w:rPr>
        <w:t>跟踪</w:t>
      </w:r>
      <w:r>
        <w:rPr>
          <w:rFonts w:ascii="Noto Sans Mono CJK SC;monospace" w:hAnsi="Noto Sans Mono CJK SC;monospace"/>
          <w:sz w:val="18"/>
          <w:bdr w:val="single" w:sz="2" w:space="9" w:color="9EB9CC"/>
          <w:shd w:fill="EEF5FA" w:val="clear"/>
        </w:rPr>
        <w:t>/</w:t>
      </w:r>
      <w:r>
        <w:rPr>
          <w:rFonts w:eastAsia="Noto Sans Mono CJK SC;monospace"/>
          <w:sz w:val="18"/>
          <w:bdr w:val="single" w:sz="2" w:space="9" w:color="9EB9CC"/>
          <w:shd w:fill="EEF5FA" w:val="clear"/>
        </w:rPr>
        <w:t xml:space="preserve">抓拍 ├─ </w:t>
      </w:r>
      <w:r>
        <w:rPr>
          <w:rFonts w:ascii="Noto Sans Mono CJK SC;monospace" w:hAnsi="Noto Sans Mono CJK SC;monospace"/>
          <w:sz w:val="18"/>
          <w:bdr w:val="single" w:sz="2" w:space="9" w:color="9EB9CC"/>
          <w:shd w:fill="EEF5FA" w:val="clear"/>
        </w:rPr>
        <w:t xml:space="preserve">HTTP </w:t>
      </w:r>
      <w:r>
        <w:rPr>
          <w:rFonts w:eastAsia="Noto Sans Mono CJK SC;monospace"/>
          <w:sz w:val="18"/>
          <w:bdr w:val="single" w:sz="2" w:space="9" w:color="9EB9CC"/>
          <w:shd w:fill="EEF5FA" w:val="clear"/>
        </w:rPr>
        <w:t xml:space="preserve">媒体上传 </w:t>
      </w:r>
      <w:r>
        <w:rPr>
          <w:rFonts w:ascii="Noto Sans Mono CJK SC;monospace" w:hAnsi="Noto Sans Mono CJK SC;monospace"/>
          <w:sz w:val="18"/>
          <w:bdr w:val="single" w:sz="2" w:space="9" w:color="9EB9CC"/>
          <w:shd w:fill="EEF5FA" w:val="clear"/>
        </w:rPr>
        <w:t xml:space="preserve">+ </w:t>
      </w:r>
      <w:r>
        <w:rPr>
          <w:rFonts w:eastAsia="Noto Sans Mono CJK SC;monospace"/>
          <w:sz w:val="18"/>
          <w:bdr w:val="single" w:sz="2" w:space="9" w:color="9EB9CC"/>
          <w:shd w:fill="EEF5FA" w:val="clear"/>
        </w:rPr>
        <w:t>遥测</w:t>
      </w:r>
      <w:r>
        <w:rPr>
          <w:rFonts w:ascii="Noto Sans Mono CJK SC;monospace" w:hAnsi="Noto Sans Mono CJK SC;monospace"/>
          <w:sz w:val="18"/>
          <w:bdr w:val="single" w:sz="2" w:space="9" w:color="9EB9CC"/>
          <w:shd w:fill="EEF5FA" w:val="clear"/>
        </w:rPr>
        <w:t>/</w:t>
      </w:r>
      <w:r>
        <w:rPr>
          <w:rFonts w:eastAsia="Noto Sans Mono CJK SC;monospace"/>
          <w:sz w:val="18"/>
          <w:bdr w:val="single" w:sz="2" w:space="9" w:color="9EB9CC"/>
          <w:shd w:fill="EEF5FA" w:val="clear"/>
        </w:rPr>
        <w:t xml:space="preserve">事件 → </w:t>
      </w:r>
      <w:r>
        <w:rPr>
          <w:rFonts w:ascii="Noto Sans Mono CJK SC;monospace" w:hAnsi="Noto Sans Mono CJK SC;monospace"/>
          <w:sz w:val="18"/>
          <w:bdr w:val="single" w:sz="2" w:space="9" w:color="9EB9CC"/>
          <w:shd w:fill="EEF5FA" w:val="clear"/>
        </w:rPr>
        <w:t xml:space="preserve">Django → SQLite/Media └─ RTMP → ZLMediaKit → HTTP-FLV/HLS → </w:t>
      </w:r>
      <w:r>
        <w:rPr>
          <w:rFonts w:eastAsia="Noto Sans Mono CJK SC;monospace"/>
          <w:sz w:val="18"/>
          <w:bdr w:val="single" w:sz="2" w:space="9" w:color="9EB9CC"/>
          <w:shd w:fill="EEF5FA" w:val="clear"/>
        </w:rPr>
        <w:t>浏览器</w:t>
      </w:r>
    </w:p>
    <w:p>
      <w:pPr>
        <w:pStyle w:val="Heading2"/>
        <w:bidi w:val="0"/>
        <w:jc w:val="start"/>
        <w:rPr/>
      </w:pPr>
      <w:r>
        <w:rPr/>
        <w:t xml:space="preserve">1.4 MQTT </w:t>
      </w:r>
      <w:r>
        <w:rPr/>
        <w:t>主题</w:t>
      </w:r>
    </w:p>
    <w:tbl>
      <w:tblPr>
        <w:tblW w:w="1014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121"/>
        <w:gridCol w:w="4489"/>
        <w:gridCol w:w="4532"/>
      </w:tblGrid>
      <w:tr>
        <w:trPr/>
        <w:tc>
          <w:tcPr>
            <w:tcW w:w="1121" w:type="dxa"/>
            <w:tcBorders/>
            <w:vAlign w:val="center"/>
          </w:tcPr>
          <w:p>
            <w:pPr>
              <w:pStyle w:val="TableHeading"/>
              <w:suppressLineNumbers/>
              <w:shd w:fill="DCEAF6" w:val="clear"/>
              <w:bidi w:val="0"/>
              <w:jc w:val="center"/>
              <w:rPr/>
            </w:pPr>
            <w:r>
              <w:rPr/>
              <w:t>方向</w:t>
            </w:r>
          </w:p>
        </w:tc>
        <w:tc>
          <w:tcPr>
            <w:tcW w:w="4489" w:type="dxa"/>
            <w:tcBorders/>
            <w:vAlign w:val="center"/>
          </w:tcPr>
          <w:p>
            <w:pPr>
              <w:pStyle w:val="TableHeading"/>
              <w:suppressLineNumbers/>
              <w:shd w:fill="DCEAF6" w:val="clear"/>
              <w:bidi w:val="0"/>
              <w:jc w:val="center"/>
              <w:rPr/>
            </w:pPr>
            <w:r>
              <w:rPr/>
              <w:t>主题</w:t>
            </w:r>
          </w:p>
        </w:tc>
        <w:tc>
          <w:tcPr>
            <w:tcW w:w="4532" w:type="dxa"/>
            <w:tcBorders/>
            <w:vAlign w:val="center"/>
          </w:tcPr>
          <w:p>
            <w:pPr>
              <w:pStyle w:val="TableHeading"/>
              <w:suppressLineNumbers/>
              <w:shd w:fill="DCEAF6" w:val="clear"/>
              <w:bidi w:val="0"/>
              <w:jc w:val="center"/>
              <w:rPr/>
            </w:pPr>
            <w:r>
              <w:rPr/>
              <w:t>用途</w:t>
            </w:r>
          </w:p>
        </w:tc>
      </w:tr>
      <w:tr>
        <w:trPr/>
        <w:tc>
          <w:tcPr>
            <w:tcW w:w="11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云 → </w:t>
            </w:r>
            <w:r>
              <w:rPr/>
              <w:t>Edge</w:t>
            </w:r>
          </w:p>
        </w:tc>
        <w:tc>
          <w:tcPr>
            <w:tcW w:w="448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robots/ZSL-1A-07/commands</w:t>
            </w:r>
          </w:p>
        </w:tc>
        <w:tc>
          <w:tcPr>
            <w:tcW w:w="45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任务、建图、导航、接管、传感器、充电等命令</w:t>
            </w:r>
          </w:p>
        </w:tc>
      </w:tr>
      <w:tr>
        <w:trPr/>
        <w:tc>
          <w:tcPr>
            <w:tcW w:w="11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Edge → </w:t>
            </w:r>
            <w:r>
              <w:rPr/>
              <w:t>云</w:t>
            </w:r>
          </w:p>
        </w:tc>
        <w:tc>
          <w:tcPr>
            <w:tcW w:w="448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robots/ZSL-1A-07/commands/&lt;command_id&gt;/ack</w:t>
            </w:r>
          </w:p>
        </w:tc>
        <w:tc>
          <w:tcPr>
            <w:tcW w:w="45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命令接收或拒绝</w:t>
            </w:r>
          </w:p>
        </w:tc>
      </w:tr>
      <w:tr>
        <w:trPr/>
        <w:tc>
          <w:tcPr>
            <w:tcW w:w="11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Edge → </w:t>
            </w:r>
            <w:r>
              <w:rPr/>
              <w:t>云</w:t>
            </w:r>
          </w:p>
        </w:tc>
        <w:tc>
          <w:tcPr>
            <w:tcW w:w="448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.../result</w:t>
            </w:r>
          </w:p>
        </w:tc>
        <w:tc>
          <w:tcPr>
            <w:tcW w:w="45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最终成功</w:t>
            </w:r>
            <w:r>
              <w:rPr/>
              <w:t>/</w:t>
            </w:r>
            <w:r>
              <w:rPr/>
              <w:t>失败、错误码和业务结果</w:t>
            </w:r>
          </w:p>
        </w:tc>
      </w:tr>
      <w:tr>
        <w:trPr/>
        <w:tc>
          <w:tcPr>
            <w:tcW w:w="11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Edge → </w:t>
            </w:r>
            <w:r>
              <w:rPr/>
              <w:t>云</w:t>
            </w:r>
          </w:p>
        </w:tc>
        <w:tc>
          <w:tcPr>
            <w:tcW w:w="448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.../presence</w:t>
            </w:r>
            <w:r>
              <w:rPr/>
              <w:t>、</w:t>
            </w:r>
            <w:r>
              <w:rPr>
                <w:rStyle w:val="SourceText"/>
              </w:rPr>
              <w:t>.../telemetry/status</w:t>
            </w:r>
          </w:p>
        </w:tc>
        <w:tc>
          <w:tcPr>
            <w:tcW w:w="45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在线状态和实时快照</w:t>
            </w:r>
          </w:p>
        </w:tc>
      </w:tr>
      <w:tr>
        <w:trPr/>
        <w:tc>
          <w:tcPr>
            <w:tcW w:w="11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Edge → </w:t>
            </w:r>
            <w:r>
              <w:rPr/>
              <w:t>云</w:t>
            </w:r>
          </w:p>
        </w:tc>
        <w:tc>
          <w:tcPr>
            <w:tcW w:w="448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.../events/task</w:t>
            </w:r>
            <w:r>
              <w:rPr/>
              <w:t>、</w:t>
            </w:r>
            <w:r>
              <w:rPr>
                <w:rStyle w:val="SourceText"/>
              </w:rPr>
              <w:t>.../events/alert</w:t>
            </w:r>
          </w:p>
        </w:tc>
        <w:tc>
          <w:tcPr>
            <w:tcW w:w="45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任务事件和告警</w:t>
            </w:r>
          </w:p>
        </w:tc>
      </w:tr>
      <w:tr>
        <w:trPr/>
        <w:tc>
          <w:tcPr>
            <w:tcW w:w="11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Edge → </w:t>
            </w:r>
            <w:r>
              <w:rPr/>
              <w:t>云</w:t>
            </w:r>
          </w:p>
        </w:tc>
        <w:tc>
          <w:tcPr>
            <w:tcW w:w="448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.../sync/state</w:t>
            </w:r>
          </w:p>
        </w:tc>
        <w:tc>
          <w:tcPr>
            <w:tcW w:w="45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恢复和同步状态</w:t>
            </w:r>
          </w:p>
        </w:tc>
      </w:tr>
    </w:tbl>
    <w:p>
      <w:pPr>
        <w:pStyle w:val="Heading1"/>
        <w:bidi w:val="0"/>
        <w:jc w:val="start"/>
        <w:rPr/>
      </w:pPr>
      <w:bookmarkStart w:id="1" w:name="database"/>
      <w:bookmarkEnd w:id="1"/>
      <w:r>
        <w:rPr/>
        <w:t xml:space="preserve">2. </w:t>
      </w:r>
      <w:r>
        <w:rPr/>
        <w:t>数据库与数据资产</w:t>
      </w:r>
    </w:p>
    <w:p>
      <w:pPr>
        <w:pStyle w:val="Heading2"/>
        <w:bidi w:val="0"/>
        <w:jc w:val="start"/>
        <w:rPr/>
      </w:pPr>
      <w:r>
        <w:rPr/>
        <w:t xml:space="preserve">2.1 </w:t>
      </w:r>
      <w:r>
        <w:rPr/>
        <w:t>三端持久化边界</w:t>
      </w:r>
    </w:p>
    <w:tbl>
      <w:tblPr>
        <w:tblW w:w="1014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825"/>
        <w:gridCol w:w="5029"/>
        <w:gridCol w:w="4288"/>
      </w:tblGrid>
      <w:tr>
        <w:trPr/>
        <w:tc>
          <w:tcPr>
            <w:tcW w:w="825" w:type="dxa"/>
            <w:tcBorders/>
            <w:vAlign w:val="center"/>
          </w:tcPr>
          <w:p>
            <w:pPr>
              <w:pStyle w:val="TableHeading"/>
              <w:suppressLineNumbers/>
              <w:shd w:fill="DCEAF6" w:val="clear"/>
              <w:bidi w:val="0"/>
              <w:jc w:val="center"/>
              <w:rPr/>
            </w:pPr>
            <w:r>
              <w:rPr/>
              <w:t>端</w:t>
            </w:r>
          </w:p>
        </w:tc>
        <w:tc>
          <w:tcPr>
            <w:tcW w:w="5029" w:type="dxa"/>
            <w:tcBorders/>
            <w:vAlign w:val="center"/>
          </w:tcPr>
          <w:p>
            <w:pPr>
              <w:pStyle w:val="TableHeading"/>
              <w:suppressLineNumbers/>
              <w:shd w:fill="DCEAF6" w:val="clear"/>
              <w:bidi w:val="0"/>
              <w:jc w:val="center"/>
              <w:rPr/>
            </w:pPr>
            <w:r>
              <w:rPr/>
              <w:t>存储位置</w:t>
            </w:r>
          </w:p>
        </w:tc>
        <w:tc>
          <w:tcPr>
            <w:tcW w:w="4288" w:type="dxa"/>
            <w:tcBorders/>
            <w:vAlign w:val="center"/>
          </w:tcPr>
          <w:p>
            <w:pPr>
              <w:pStyle w:val="TableHeading"/>
              <w:suppressLineNumbers/>
              <w:shd w:fill="DCEAF6" w:val="clear"/>
              <w:bidi w:val="0"/>
              <w:jc w:val="center"/>
              <w:rPr/>
            </w:pPr>
            <w:r>
              <w:rPr/>
              <w:t>数据所有权</w:t>
            </w:r>
          </w:p>
        </w:tc>
      </w:tr>
      <w:tr>
        <w:trPr/>
        <w:tc>
          <w:tcPr>
            <w:tcW w:w="8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云平台</w:t>
            </w:r>
          </w:p>
        </w:tc>
        <w:tc>
          <w:tcPr>
            <w:tcW w:w="50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新版 </w:t>
            </w:r>
            <w:r>
              <w:rPr>
                <w:rStyle w:val="SourceText"/>
              </w:rPr>
              <w:t>/opt/roamerx/runtime/platform/data/backend/db/db.sqlite3</w:t>
            </w:r>
            <w:r>
              <w:rPr/>
              <w:br/>
            </w:r>
            <w:r>
              <w:rPr/>
              <w:t xml:space="preserve">旧版 </w:t>
            </w:r>
            <w:r>
              <w:rPr>
                <w:rStyle w:val="SourceText"/>
              </w:rPr>
              <w:t>/opt/roamerx/shared/db.sqlite3</w:t>
            </w:r>
          </w:p>
        </w:tc>
        <w:tc>
          <w:tcPr>
            <w:tcW w:w="428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设备、地图、路线、任务、事件、命令、媒体元数据和审计历史</w:t>
            </w:r>
          </w:p>
        </w:tc>
      </w:tr>
      <w:tr>
        <w:trPr/>
        <w:tc>
          <w:tcPr>
            <w:tcW w:w="8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NX Edge</w:t>
            </w:r>
          </w:p>
        </w:tc>
        <w:tc>
          <w:tcPr>
            <w:tcW w:w="50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/home/dogrobot/runtime/nx-edge/data/edge-agent/edge.db</w:t>
            </w:r>
          </w:p>
        </w:tc>
        <w:tc>
          <w:tcPr>
            <w:tcW w:w="428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命令幂等、任务恢复、断线 </w:t>
            </w:r>
            <w:r>
              <w:rPr/>
              <w:t>outbox</w:t>
            </w:r>
            <w:r>
              <w:rPr/>
              <w:t>、轨迹序号和本机元数据</w:t>
            </w:r>
          </w:p>
        </w:tc>
      </w:tr>
      <w:tr>
        <w:trPr/>
        <w:tc>
          <w:tcPr>
            <w:tcW w:w="8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3588</w:t>
            </w:r>
          </w:p>
        </w:tc>
        <w:tc>
          <w:tcPr>
            <w:tcW w:w="50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/var/lib/roamerx-charge-pile/state</w:t>
            </w:r>
          </w:p>
        </w:tc>
        <w:tc>
          <w:tcPr>
            <w:tcW w:w="428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充电程序当前模式；这是状态文件，不是数据库</w:t>
            </w:r>
          </w:p>
        </w:tc>
      </w:tr>
    </w:tbl>
    <w:p>
      <w:pPr>
        <w:pStyle w:val="TextBody"/>
        <w:bidi w:val="0"/>
        <w:spacing w:lineRule="auto" w:line="276" w:before="90" w:after="90"/>
        <w:ind w:start="90" w:end="90" w:hanging="0"/>
        <w:jc w:val="start"/>
        <w:rPr/>
      </w:pPr>
      <w:r>
        <w:rPr/>
        <w:t>地图、</w:t>
      </w:r>
      <w:r>
        <w:rPr/>
        <w:t>PGM</w:t>
      </w:r>
      <w:r>
        <w:rPr/>
        <w:t>、</w:t>
      </w:r>
      <w:r>
        <w:rPr/>
        <w:t>PCD</w:t>
      </w:r>
      <w:r>
        <w:rPr/>
        <w:t>、模型、媒体、</w:t>
      </w:r>
      <w:r>
        <w:rPr/>
        <w:t xml:space="preserve">rosbag </w:t>
      </w:r>
      <w:r>
        <w:rPr/>
        <w:t>和音频属于文件资产。数据库只保存元数据、路径、</w:t>
      </w:r>
      <w:r>
        <w:rPr/>
        <w:t>URL</w:t>
      </w:r>
      <w:r>
        <w:rPr/>
        <w:t>、哈希和业务关系。</w:t>
      </w:r>
    </w:p>
    <w:p>
      <w:pPr>
        <w:pStyle w:val="Heading2"/>
        <w:bidi w:val="0"/>
        <w:jc w:val="start"/>
        <w:rPr/>
      </w:pPr>
      <w:r>
        <w:rPr/>
        <w:t xml:space="preserve">2.2 </w:t>
      </w:r>
      <w:r>
        <w:rPr/>
        <w:t>云平台数据库</w:t>
      </w:r>
    </w:p>
    <w:p>
      <w:pPr>
        <w:pStyle w:val="TextBody"/>
        <w:bidi w:val="0"/>
        <w:spacing w:lineRule="auto" w:line="276" w:before="90" w:after="90"/>
        <w:ind w:start="90" w:end="90" w:hanging="0"/>
        <w:jc w:val="start"/>
        <w:rPr/>
      </w:pPr>
      <w:r>
        <w:rPr/>
        <w:t xml:space="preserve">当前 </w:t>
      </w:r>
      <w:r>
        <w:rPr/>
        <w:t xml:space="preserve">Django </w:t>
      </w:r>
      <w:r>
        <w:rPr/>
        <w:t xml:space="preserve">迁移基线为 </w:t>
      </w:r>
      <w:r>
        <w:rPr>
          <w:rStyle w:val="SourceText"/>
        </w:rPr>
        <w:t>0059_remote_trick_commands</w:t>
      </w:r>
      <w:r>
        <w:rPr/>
        <w:t xml:space="preserve">。禁止手工修改 </w:t>
      </w:r>
      <w:r>
        <w:rPr>
          <w:rStyle w:val="SourceText"/>
        </w:rPr>
        <w:t>django_migrations</w:t>
      </w:r>
      <w:r>
        <w:rPr/>
        <w:t xml:space="preserve"> </w:t>
      </w:r>
      <w:r>
        <w:rPr/>
        <w:t>或直接改表结构。</w:t>
      </w:r>
    </w:p>
    <w:p>
      <w:pPr>
        <w:pStyle w:val="Heading3"/>
        <w:bidi w:val="0"/>
        <w:jc w:val="start"/>
        <w:rPr/>
      </w:pPr>
      <w:r>
        <w:rPr/>
        <w:t>业务表分组</w:t>
      </w:r>
    </w:p>
    <w:tbl>
      <w:tblPr>
        <w:tblW w:w="1014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785"/>
        <w:gridCol w:w="7269"/>
        <w:gridCol w:w="2088"/>
      </w:tblGrid>
      <w:tr>
        <w:trPr/>
        <w:tc>
          <w:tcPr>
            <w:tcW w:w="785" w:type="dxa"/>
            <w:tcBorders/>
            <w:vAlign w:val="center"/>
          </w:tcPr>
          <w:p>
            <w:pPr>
              <w:pStyle w:val="TableHeading"/>
              <w:suppressLineNumbers/>
              <w:shd w:fill="DCEAF6" w:val="clear"/>
              <w:bidi w:val="0"/>
              <w:jc w:val="center"/>
              <w:rPr/>
            </w:pPr>
            <w:r>
              <w:rPr/>
              <w:t>分组</w:t>
            </w:r>
          </w:p>
        </w:tc>
        <w:tc>
          <w:tcPr>
            <w:tcW w:w="7269" w:type="dxa"/>
            <w:tcBorders/>
            <w:vAlign w:val="center"/>
          </w:tcPr>
          <w:p>
            <w:pPr>
              <w:pStyle w:val="TableHeading"/>
              <w:suppressLineNumbers/>
              <w:shd w:fill="DCEAF6" w:val="clear"/>
              <w:bidi w:val="0"/>
              <w:jc w:val="center"/>
              <w:rPr/>
            </w:pPr>
            <w:r>
              <w:rPr/>
              <w:t>主要模型</w:t>
            </w:r>
            <w:r>
              <w:rPr/>
              <w:t>/</w:t>
            </w:r>
            <w:r>
              <w:rPr/>
              <w:t>表</w:t>
            </w:r>
          </w:p>
        </w:tc>
        <w:tc>
          <w:tcPr>
            <w:tcW w:w="2088" w:type="dxa"/>
            <w:tcBorders/>
            <w:vAlign w:val="center"/>
          </w:tcPr>
          <w:p>
            <w:pPr>
              <w:pStyle w:val="TableHeading"/>
              <w:suppressLineNumbers/>
              <w:shd w:fill="DCEAF6" w:val="clear"/>
              <w:bidi w:val="0"/>
              <w:jc w:val="center"/>
              <w:rPr/>
            </w:pPr>
            <w:r>
              <w:rPr/>
              <w:t>用途</w:t>
            </w:r>
          </w:p>
        </w:tc>
      </w:tr>
      <w:tr>
        <w:trPr/>
        <w:tc>
          <w:tcPr>
            <w:tcW w:w="7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设备与状态</w:t>
            </w:r>
          </w:p>
        </w:tc>
        <w:tc>
          <w:tcPr>
            <w:tcW w:w="726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Robot</w:t>
            </w:r>
            <w:r>
              <w:rPr/>
              <w:t>、</w:t>
            </w:r>
            <w:r>
              <w:rPr/>
              <w:t>RobotCredential</w:t>
            </w:r>
            <w:r>
              <w:rPr/>
              <w:t>、</w:t>
            </w:r>
            <w:r>
              <w:rPr/>
              <w:t>RobotSession</w:t>
            </w:r>
            <w:r>
              <w:rPr/>
              <w:t>、</w:t>
            </w:r>
            <w:r>
              <w:rPr/>
              <w:t>RobotStatusLatest</w:t>
            </w:r>
          </w:p>
        </w:tc>
        <w:tc>
          <w:tcPr>
            <w:tcW w:w="208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机器人主数据、连接会话、凭据、最新状态</w:t>
            </w:r>
          </w:p>
        </w:tc>
      </w:tr>
      <w:tr>
        <w:trPr/>
        <w:tc>
          <w:tcPr>
            <w:tcW w:w="7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任务与调度</w:t>
            </w:r>
          </w:p>
        </w:tc>
        <w:tc>
          <w:tcPr>
            <w:tcW w:w="726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PatrolTask</w:t>
            </w:r>
            <w:r>
              <w:rPr/>
              <w:t>、</w:t>
            </w:r>
            <w:r>
              <w:rPr/>
              <w:t>PatrolSchedule</w:t>
            </w:r>
            <w:r>
              <w:rPr/>
              <w:t>、</w:t>
            </w:r>
            <w:r>
              <w:rPr/>
              <w:t>CalendarDay</w:t>
            </w:r>
            <w:r>
              <w:rPr/>
              <w:t>、</w:t>
            </w:r>
            <w:r>
              <w:rPr/>
              <w:t>ScheduleRun</w:t>
            </w:r>
            <w:r>
              <w:rPr/>
              <w:t>、</w:t>
            </w:r>
            <w:r>
              <w:rPr/>
              <w:t>TaskExecution</w:t>
            </w:r>
            <w:r>
              <w:rPr/>
              <w:t>、</w:t>
            </w:r>
            <w:r>
              <w:rPr/>
              <w:t>TaskExecutionEvent</w:t>
            </w:r>
          </w:p>
        </w:tc>
        <w:tc>
          <w:tcPr>
            <w:tcW w:w="208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模板、日历、执行状态和事件</w:t>
            </w:r>
          </w:p>
        </w:tc>
      </w:tr>
      <w:tr>
        <w:trPr/>
        <w:tc>
          <w:tcPr>
            <w:tcW w:w="7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命令审计</w:t>
            </w:r>
          </w:p>
        </w:tc>
        <w:tc>
          <w:tcPr>
            <w:tcW w:w="726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RemoteCommand</w:t>
            </w:r>
            <w:r>
              <w:rPr/>
              <w:t>、</w:t>
            </w:r>
            <w:r>
              <w:rPr/>
              <w:t>CommandEvent</w:t>
            </w:r>
            <w:r>
              <w:rPr/>
              <w:t>、</w:t>
            </w:r>
            <w:r>
              <w:rPr/>
              <w:t>InboundMessage</w:t>
            </w:r>
            <w:r>
              <w:rPr/>
              <w:t>、</w:t>
            </w:r>
            <w:r>
              <w:rPr/>
              <w:t>RobotCommand</w:t>
            </w:r>
          </w:p>
        </w:tc>
        <w:tc>
          <w:tcPr>
            <w:tcW w:w="208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新旧命令生命周期和消息幂等</w:t>
            </w:r>
          </w:p>
        </w:tc>
      </w:tr>
      <w:tr>
        <w:trPr/>
        <w:tc>
          <w:tcPr>
            <w:tcW w:w="7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地图与导航</w:t>
            </w:r>
          </w:p>
        </w:tc>
        <w:tc>
          <w:tcPr>
            <w:tcW w:w="726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MapData</w:t>
            </w:r>
            <w:r>
              <w:rPr/>
              <w:t>、</w:t>
            </w:r>
            <w:r>
              <w:rPr/>
              <w:t>MapSet</w:t>
            </w:r>
            <w:r>
              <w:rPr/>
              <w:t>、</w:t>
            </w:r>
            <w:r>
              <w:rPr/>
              <w:t>MapSetMember</w:t>
            </w:r>
            <w:r>
              <w:rPr/>
              <w:t>、</w:t>
            </w:r>
            <w:r>
              <w:rPr/>
              <w:t>PatrolRoute</w:t>
            </w:r>
            <w:r>
              <w:rPr/>
              <w:t>、</w:t>
            </w:r>
            <w:r>
              <w:rPr/>
              <w:t>Zone</w:t>
            </w:r>
            <w:r>
              <w:rPr/>
              <w:t>、</w:t>
            </w:r>
            <w:r>
              <w:rPr/>
              <w:t>Track</w:t>
            </w:r>
            <w:r>
              <w:rPr/>
              <w:t>、</w:t>
            </w:r>
            <w:r>
              <w:rPr/>
              <w:t>TrajectoryPoint</w:t>
            </w:r>
            <w:r>
              <w:rPr/>
              <w:t>、</w:t>
            </w:r>
            <w:r>
              <w:rPr/>
              <w:t>TrajectoryBatchReceipt</w:t>
            </w:r>
          </w:p>
        </w:tc>
        <w:tc>
          <w:tcPr>
            <w:tcW w:w="208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地图文件、地图集、路线、禁区和轨迹</w:t>
            </w:r>
          </w:p>
        </w:tc>
      </w:tr>
      <w:tr>
        <w:trPr/>
        <w:tc>
          <w:tcPr>
            <w:tcW w:w="7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告警与媒体</w:t>
            </w:r>
          </w:p>
        </w:tc>
        <w:tc>
          <w:tcPr>
            <w:tcW w:w="726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InspectionEvent</w:t>
            </w:r>
            <w:r>
              <w:rPr/>
              <w:t>、</w:t>
            </w:r>
            <w:r>
              <w:rPr/>
              <w:t>RobotTelemetry</w:t>
            </w:r>
            <w:r>
              <w:rPr/>
              <w:t>、</w:t>
            </w:r>
            <w:r>
              <w:rPr/>
              <w:t>MediaAsset</w:t>
            </w:r>
            <w:r>
              <w:rPr/>
              <w:t>、</w:t>
            </w:r>
            <w:r>
              <w:rPr/>
              <w:t>RobotPersonDetectionState</w:t>
            </w:r>
          </w:p>
        </w:tc>
        <w:tc>
          <w:tcPr>
            <w:tcW w:w="208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检测事件、遥测、抓拍和最新检测框</w:t>
            </w:r>
          </w:p>
        </w:tc>
      </w:tr>
      <w:tr>
        <w:trPr/>
        <w:tc>
          <w:tcPr>
            <w:tcW w:w="7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语音与开发</w:t>
            </w:r>
          </w:p>
        </w:tc>
        <w:tc>
          <w:tcPr>
            <w:tcW w:w="726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SpeechCategory</w:t>
            </w:r>
            <w:r>
              <w:rPr/>
              <w:t>、</w:t>
            </w:r>
            <w:r>
              <w:rPr/>
              <w:t>SpeechTemplate</w:t>
            </w:r>
            <w:r>
              <w:rPr/>
              <w:t>、</w:t>
            </w:r>
            <w:r>
              <w:rPr/>
              <w:t>AlertSkillBinding</w:t>
            </w:r>
            <w:r>
              <w:rPr/>
              <w:t>、</w:t>
            </w:r>
            <w:r>
              <w:rPr/>
              <w:t>RecordedAudio</w:t>
            </w:r>
            <w:r>
              <w:rPr/>
              <w:t>、</w:t>
            </w:r>
            <w:r>
              <w:rPr/>
              <w:t>DevelopmentTask</w:t>
            </w:r>
            <w:r>
              <w:rPr/>
              <w:t>、</w:t>
            </w:r>
            <w:r>
              <w:rPr/>
              <w:t>DevelopmentTaskEvent</w:t>
            </w:r>
            <w:r>
              <w:rPr/>
              <w:t>、</w:t>
            </w:r>
            <w:r>
              <w:rPr/>
              <w:t>VoiceRecognitionEvent</w:t>
            </w:r>
          </w:p>
        </w:tc>
        <w:tc>
          <w:tcPr>
            <w:tcW w:w="208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播报、录音、</w:t>
            </w:r>
            <w:r>
              <w:rPr/>
              <w:t xml:space="preserve">ASR </w:t>
            </w:r>
            <w:r>
              <w:rPr/>
              <w:t xml:space="preserve">和远程 </w:t>
            </w:r>
            <w:r>
              <w:rPr/>
              <w:t xml:space="preserve">AI </w:t>
            </w:r>
            <w:r>
              <w:rPr/>
              <w:t>开发审计</w:t>
            </w:r>
          </w:p>
        </w:tc>
      </w:tr>
    </w:tbl>
    <w:p>
      <w:pPr>
        <w:pStyle w:val="Heading3"/>
        <w:bidi w:val="0"/>
        <w:jc w:val="start"/>
        <w:rPr/>
      </w:pPr>
      <w:r>
        <w:rPr/>
        <w:t>平台初始化</w:t>
      </w:r>
    </w:p>
    <w:p>
      <w:pPr>
        <w:pStyle w:val="PreformattedText"/>
        <w:pBdr/>
        <w:shd w:fill="F3F6F8" w:val="clear"/>
        <w:bidi w:val="0"/>
        <w:spacing w:lineRule="auto" w:line="336" w:before="0" w:after="0"/>
        <w:jc w:val="start"/>
        <w:rPr/>
      </w:pPr>
      <w:r>
        <w:rPr/>
        <w:t>runtime/platform/bin/platformctl init-db</w:t>
      </w:r>
    </w:p>
    <w:p>
      <w:pPr>
        <w:pStyle w:val="PreformattedText"/>
        <w:bidi w:val="0"/>
        <w:spacing w:before="0" w:after="283"/>
        <w:jc w:val="start"/>
        <w:rPr/>
      </w:pPr>
      <w:r>
        <w:rPr/>
        <w:t>runtime/platform/bin/platformctl verify</w:t>
      </w:r>
    </w:p>
    <w:p>
      <w:pPr>
        <w:pStyle w:val="TextBody"/>
        <w:bidi w:val="0"/>
        <w:spacing w:lineRule="auto" w:line="276" w:before="90" w:after="90"/>
        <w:ind w:start="90" w:end="90" w:hanging="0"/>
        <w:jc w:val="start"/>
        <w:rPr/>
      </w:pPr>
      <w:r>
        <w:rPr>
          <w:rStyle w:val="SourceText"/>
        </w:rPr>
        <w:t>init-db</w:t>
      </w:r>
      <w:r>
        <w:rPr/>
        <w:t xml:space="preserve"> </w:t>
      </w:r>
      <w:r>
        <w:rPr/>
        <w:t xml:space="preserve">执行 </w:t>
      </w:r>
      <w:r>
        <w:rPr/>
        <w:t xml:space="preserve">migrations </w:t>
      </w:r>
      <w:r>
        <w:rPr/>
        <w:t xml:space="preserve">和幂等 </w:t>
      </w:r>
      <w:r>
        <w:rPr>
          <w:rStyle w:val="SourceText"/>
        </w:rPr>
        <w:t>initialize_platform</w:t>
      </w:r>
      <w:r>
        <w:rPr/>
        <w:t>。正式空库只创建指定操作员、指定机器人和基础播报</w:t>
      </w:r>
      <w:r>
        <w:rPr/>
        <w:t>/</w:t>
      </w:r>
      <w:r>
        <w:rPr/>
        <w:t>技能配置，不生成演示地图、路线、任务和排班。</w:t>
      </w:r>
    </w:p>
    <w:p>
      <w:pPr>
        <w:pStyle w:val="Heading2"/>
        <w:bidi w:val="0"/>
        <w:jc w:val="start"/>
        <w:rPr/>
      </w:pPr>
      <w:r>
        <w:rPr/>
        <w:t xml:space="preserve">2.3 NX Edge </w:t>
      </w:r>
      <w:r>
        <w:rPr/>
        <w:t>数据库</w:t>
      </w:r>
    </w:p>
    <w:tbl>
      <w:tblPr>
        <w:tblW w:w="8747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371"/>
        <w:gridCol w:w="6376"/>
      </w:tblGrid>
      <w:tr>
        <w:trPr/>
        <w:tc>
          <w:tcPr>
            <w:tcW w:w="2371" w:type="dxa"/>
            <w:tcBorders/>
            <w:vAlign w:val="center"/>
          </w:tcPr>
          <w:p>
            <w:pPr>
              <w:pStyle w:val="TableHeading"/>
              <w:suppressLineNumbers/>
              <w:shd w:fill="DCEAF6" w:val="clear"/>
              <w:bidi w:val="0"/>
              <w:jc w:val="center"/>
              <w:rPr/>
            </w:pPr>
            <w:r>
              <w:rPr/>
              <w:t>表</w:t>
            </w:r>
          </w:p>
        </w:tc>
        <w:tc>
          <w:tcPr>
            <w:tcW w:w="6376" w:type="dxa"/>
            <w:tcBorders/>
            <w:vAlign w:val="center"/>
          </w:tcPr>
          <w:p>
            <w:pPr>
              <w:pStyle w:val="TableHeading"/>
              <w:suppressLineNumbers/>
              <w:shd w:fill="DCEAF6" w:val="clear"/>
              <w:bidi w:val="0"/>
              <w:jc w:val="center"/>
              <w:rPr/>
            </w:pPr>
            <w:r>
              <w:rPr/>
              <w:t>职责</w:t>
            </w:r>
          </w:p>
        </w:tc>
      </w:tr>
      <w:tr>
        <w:trPr/>
        <w:tc>
          <w:tcPr>
            <w:tcW w:w="23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processed_commands</w:t>
            </w:r>
          </w:p>
        </w:tc>
        <w:tc>
          <w:tcPr>
            <w:tcW w:w="63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缓存 </w:t>
            </w:r>
            <w:r>
              <w:rPr/>
              <w:t xml:space="preserve">ACK </w:t>
            </w:r>
            <w:r>
              <w:rPr/>
              <w:t xml:space="preserve">和 </w:t>
            </w:r>
            <w:r>
              <w:rPr/>
              <w:t>result</w:t>
            </w:r>
            <w:r>
              <w:rPr/>
              <w:t xml:space="preserve">；重复命令按命令 </w:t>
            </w:r>
            <w:r>
              <w:rPr/>
              <w:t xml:space="preserve">ID </w:t>
            </w:r>
            <w:r>
              <w:rPr/>
              <w:t>返回原结果，避免重复动作</w:t>
            </w:r>
          </w:p>
        </w:tc>
      </w:tr>
      <w:tr>
        <w:trPr/>
        <w:tc>
          <w:tcPr>
            <w:tcW w:w="23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task_context</w:t>
            </w:r>
          </w:p>
        </w:tc>
        <w:tc>
          <w:tcPr>
            <w:tcW w:w="63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任务状态、路线快照、当前途经点和 </w:t>
            </w:r>
            <w:r>
              <w:rPr/>
              <w:t xml:space="preserve">rosbag </w:t>
            </w:r>
            <w:r>
              <w:rPr/>
              <w:t>选项</w:t>
            </w:r>
          </w:p>
        </w:tc>
      </w:tr>
      <w:tr>
        <w:trPr/>
        <w:tc>
          <w:tcPr>
            <w:tcW w:w="23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outbox</w:t>
            </w:r>
          </w:p>
        </w:tc>
        <w:tc>
          <w:tcPr>
            <w:tcW w:w="63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MQTT </w:t>
            </w:r>
            <w:r>
              <w:rPr/>
              <w:t>断线期间待补发消息</w:t>
            </w:r>
          </w:p>
        </w:tc>
      </w:tr>
      <w:tr>
        <w:trPr/>
        <w:tc>
          <w:tcPr>
            <w:tcW w:w="23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trajectory_sequence</w:t>
            </w:r>
          </w:p>
        </w:tc>
        <w:tc>
          <w:tcPr>
            <w:tcW w:w="63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每个任务下一轨迹批次序号</w:t>
            </w:r>
          </w:p>
        </w:tc>
      </w:tr>
      <w:tr>
        <w:trPr/>
        <w:tc>
          <w:tcPr>
            <w:tcW w:w="23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agent_metadata</w:t>
            </w:r>
          </w:p>
        </w:tc>
        <w:tc>
          <w:tcPr>
            <w:tcW w:w="63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最后可信定位等本机键值元数据</w:t>
            </w:r>
          </w:p>
        </w:tc>
      </w:tr>
    </w:tbl>
    <w:p>
      <w:pPr>
        <w:pStyle w:val="TextBody"/>
        <w:bidi w:val="0"/>
        <w:spacing w:lineRule="auto" w:line="276" w:before="90" w:after="90"/>
        <w:ind w:start="90" w:end="90" w:hanging="0"/>
        <w:jc w:val="start"/>
        <w:rPr/>
      </w:pPr>
      <w:r>
        <w:rPr/>
        <w:t xml:space="preserve">初始化验收必须输出 </w:t>
      </w:r>
      <w:r>
        <w:rPr>
          <w:rStyle w:val="SourceText"/>
        </w:rPr>
        <w:t>integrity=ok</w:t>
      </w:r>
      <w:r>
        <w:rPr/>
        <w:t>。现役设备记录数非零属于正常，禁止为了“清零”删除数据库。</w:t>
      </w:r>
    </w:p>
    <w:p>
      <w:pPr>
        <w:pStyle w:val="Heading2"/>
        <w:bidi w:val="0"/>
        <w:jc w:val="start"/>
        <w:rPr/>
      </w:pPr>
      <w:r>
        <w:rPr/>
        <w:t xml:space="preserve">2.4 </w:t>
      </w:r>
      <w:r>
        <w:rPr/>
        <w:t>地图与运行文件</w:t>
      </w:r>
    </w:p>
    <w:tbl>
      <w:tblPr>
        <w:tblW w:w="8777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801"/>
        <w:gridCol w:w="6976"/>
      </w:tblGrid>
      <w:tr>
        <w:trPr/>
        <w:tc>
          <w:tcPr>
            <w:tcW w:w="1801" w:type="dxa"/>
            <w:tcBorders/>
            <w:vAlign w:val="center"/>
          </w:tcPr>
          <w:p>
            <w:pPr>
              <w:pStyle w:val="TableHeading"/>
              <w:suppressLineNumbers/>
              <w:shd w:fill="DCEAF6" w:val="clear"/>
              <w:bidi w:val="0"/>
              <w:jc w:val="center"/>
              <w:rPr/>
            </w:pPr>
            <w:r>
              <w:rPr/>
              <w:t>资产</w:t>
            </w:r>
          </w:p>
        </w:tc>
        <w:tc>
          <w:tcPr>
            <w:tcW w:w="6976" w:type="dxa"/>
            <w:tcBorders/>
            <w:vAlign w:val="center"/>
          </w:tcPr>
          <w:p>
            <w:pPr>
              <w:pStyle w:val="TableHeading"/>
              <w:suppressLineNumbers/>
              <w:shd w:fill="DCEAF6" w:val="clear"/>
              <w:bidi w:val="0"/>
              <w:jc w:val="center"/>
              <w:rPr/>
            </w:pPr>
            <w:r>
              <w:rPr/>
              <w:t>位置</w:t>
            </w:r>
            <w:r>
              <w:rPr/>
              <w:t>/</w:t>
            </w:r>
            <w:r>
              <w:rPr/>
              <w:t>命名</w:t>
            </w:r>
          </w:p>
        </w:tc>
      </w:tr>
      <w:tr>
        <w:trPr/>
        <w:tc>
          <w:tcPr>
            <w:tcW w:w="18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每次建图真实目录</w:t>
            </w:r>
          </w:p>
        </w:tc>
        <w:tc>
          <w:tcPr>
            <w:tcW w:w="69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/home/dogrobot/runtime/nx-edge/data/jszr/map/YYYYMMDD_HHMMSS_mmm/</w:t>
            </w:r>
          </w:p>
        </w:tc>
      </w:tr>
      <w:tr>
        <w:trPr/>
        <w:tc>
          <w:tcPr>
            <w:tcW w:w="18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当前地图入口</w:t>
            </w:r>
          </w:p>
        </w:tc>
        <w:tc>
          <w:tcPr>
            <w:tcW w:w="69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.../map/map.yaml</w:t>
            </w:r>
            <w:r>
              <w:rPr/>
              <w:t>、</w:t>
            </w:r>
            <w:r>
              <w:rPr>
                <w:rStyle w:val="SourceText"/>
              </w:rPr>
              <w:t>map.pgm</w:t>
            </w:r>
            <w:r>
              <w:rPr/>
              <w:t>、</w:t>
            </w:r>
            <w:r>
              <w:rPr>
                <w:rStyle w:val="SourceText"/>
              </w:rPr>
              <w:t>map.pcd</w:t>
            </w:r>
            <w:r>
              <w:rPr/>
              <w:t xml:space="preserve"> </w:t>
            </w:r>
            <w:r>
              <w:rPr/>
              <w:t>等软链</w:t>
            </w:r>
          </w:p>
        </w:tc>
      </w:tr>
      <w:tr>
        <w:trPr/>
        <w:tc>
          <w:tcPr>
            <w:tcW w:w="18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标准预览</w:t>
            </w:r>
          </w:p>
        </w:tc>
        <w:tc>
          <w:tcPr>
            <w:tcW w:w="69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map_preview.png</w:t>
            </w:r>
            <w:r>
              <w:rPr/>
              <w:t xml:space="preserve">；新版不生成 </w:t>
            </w:r>
            <w:r>
              <w:rPr>
                <w:rStyle w:val="SourceText"/>
              </w:rPr>
              <w:t>preview.png</w:t>
            </w:r>
          </w:p>
        </w:tc>
      </w:tr>
      <w:tr>
        <w:trPr/>
        <w:tc>
          <w:tcPr>
            <w:tcW w:w="18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上传包</w:t>
            </w:r>
          </w:p>
        </w:tc>
        <w:tc>
          <w:tcPr>
            <w:tcW w:w="69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.../map/map_package_YYYYMMDD-HHMMSS.zip</w:t>
            </w:r>
          </w:p>
        </w:tc>
      </w:tr>
      <w:tr>
        <w:trPr/>
        <w:tc>
          <w:tcPr>
            <w:tcW w:w="18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建图进度</w:t>
            </w:r>
          </w:p>
        </w:tc>
        <w:tc>
          <w:tcPr>
            <w:tcW w:w="69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会话目录内 </w:t>
            </w:r>
            <w:r>
              <w:rPr>
                <w:rStyle w:val="SourceText"/>
              </w:rPr>
              <w:t>save_progress.json</w:t>
            </w:r>
          </w:p>
        </w:tc>
      </w:tr>
      <w:tr>
        <w:trPr/>
        <w:tc>
          <w:tcPr>
            <w:tcW w:w="18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地图清单</w:t>
            </w:r>
          </w:p>
        </w:tc>
        <w:tc>
          <w:tcPr>
            <w:tcW w:w="69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map_manifest.json</w:t>
            </w:r>
            <w:r>
              <w:rPr/>
              <w:t>、</w:t>
            </w:r>
            <w:r>
              <w:rPr>
                <w:rStyle w:val="SourceText"/>
              </w:rPr>
              <w:t>recording_manifest.yaml</w:t>
            </w:r>
          </w:p>
        </w:tc>
      </w:tr>
      <w:tr>
        <w:trPr/>
        <w:tc>
          <w:tcPr>
            <w:tcW w:w="18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诊断录制</w:t>
            </w:r>
          </w:p>
        </w:tc>
        <w:tc>
          <w:tcPr>
            <w:tcW w:w="69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/home/dogrobot/runtime/nx-edge/data/rosbags</w:t>
            </w:r>
          </w:p>
        </w:tc>
      </w:tr>
    </w:tbl>
    <w:p>
      <w:pPr>
        <w:pStyle w:val="Heading2"/>
        <w:bidi w:val="0"/>
        <w:jc w:val="start"/>
        <w:rPr/>
      </w:pPr>
      <w:r>
        <w:rPr/>
        <w:t xml:space="preserve">2.5 </w:t>
      </w:r>
      <w:r>
        <w:rPr/>
        <w:t>备份与恢复</w:t>
      </w:r>
    </w:p>
    <w:p>
      <w:pPr>
        <w:pStyle w:val="Heading3"/>
        <w:bidi w:val="0"/>
        <w:jc w:val="start"/>
        <w:rPr/>
      </w:pPr>
      <w:r>
        <w:rPr/>
        <w:t>云平台</w:t>
      </w:r>
    </w:p>
    <w:p>
      <w:pPr>
        <w:pStyle w:val="PreformattedText"/>
        <w:bidi w:val="0"/>
        <w:spacing w:before="0" w:after="283"/>
        <w:jc w:val="start"/>
        <w:rPr/>
      </w:pPr>
      <w:r>
        <w:rPr/>
        <w:t>runtime/platform/bin/platformctl backup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/>
        <w:t xml:space="preserve">数据库和 </w:t>
      </w:r>
      <w:r>
        <w:rPr/>
        <w:t xml:space="preserve">media </w:t>
      </w:r>
      <w:r>
        <w:rPr/>
        <w:t xml:space="preserve">必须一起备份；只恢复数据库会导致图片、地图包和录音失联。 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/>
        <w:t xml:space="preserve">恢复前停止 </w:t>
      </w:r>
      <w:r>
        <w:rPr/>
        <w:t>backend</w:t>
      </w:r>
      <w:r>
        <w:rPr/>
        <w:t>、</w:t>
      </w:r>
      <w:r>
        <w:rPr/>
        <w:t xml:space="preserve">device-worker </w:t>
      </w:r>
      <w:r>
        <w:rPr/>
        <w:t xml:space="preserve">和 </w:t>
      </w:r>
      <w:r>
        <w:rPr/>
        <w:t xml:space="preserve">patrol-scheduler </w:t>
      </w:r>
      <w:r>
        <w:rPr/>
        <w:t xml:space="preserve">三个写入者。 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99" w:leader="none"/>
        </w:tabs>
        <w:bidi w:val="0"/>
        <w:ind w:start="799" w:end="90" w:hanging="283"/>
        <w:jc w:val="start"/>
        <w:rPr/>
      </w:pPr>
      <w:r>
        <w:rPr/>
        <w:t xml:space="preserve">恢复后重新执行 </w:t>
      </w:r>
      <w:r>
        <w:rPr/>
        <w:t>migrations</w:t>
      </w:r>
      <w:r>
        <w:rPr/>
        <w:t>、</w:t>
      </w:r>
      <w:r>
        <w:rPr/>
        <w:t xml:space="preserve">initialize_platform </w:t>
      </w:r>
      <w:r>
        <w:rPr/>
        <w:t xml:space="preserve">和 </w:t>
      </w:r>
      <w:r>
        <w:rPr/>
        <w:t>verify</w:t>
      </w:r>
      <w:r>
        <w:rPr/>
        <w:t xml:space="preserve">。 </w:t>
      </w:r>
    </w:p>
    <w:p>
      <w:pPr>
        <w:pStyle w:val="Heading3"/>
        <w:bidi w:val="0"/>
        <w:jc w:val="start"/>
        <w:rPr/>
      </w:pPr>
      <w:r>
        <w:rPr/>
        <w:t>NX Edge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/>
        <w:t xml:space="preserve">同时备份 </w:t>
      </w:r>
      <w:r>
        <w:rPr>
          <w:rStyle w:val="SourceText"/>
        </w:rPr>
        <w:t>edge.db</w:t>
      </w:r>
      <w:r>
        <w:rPr/>
        <w:t>、</w:t>
      </w:r>
      <w:r>
        <w:rPr>
          <w:rStyle w:val="SourceText"/>
        </w:rPr>
        <w:t>conf</w:t>
      </w:r>
      <w:r>
        <w:rPr/>
        <w:t xml:space="preserve">、地图目录和必要 </w:t>
      </w:r>
      <w:r>
        <w:rPr/>
        <w:t>rosbag</w:t>
      </w:r>
      <w:r>
        <w:rPr/>
        <w:t xml:space="preserve">。 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/>
        <w:t xml:space="preserve">高频写入时先停止 </w:t>
      </w:r>
      <w:r>
        <w:rPr/>
        <w:t xml:space="preserve">Edge Agent </w:t>
      </w:r>
      <w:r>
        <w:rPr/>
        <w:t xml:space="preserve">或使用 </w:t>
      </w:r>
      <w:r>
        <w:rPr/>
        <w:t>SQLite backup API</w:t>
      </w:r>
      <w:r>
        <w:rPr/>
        <w:t xml:space="preserve">，不能直接复制单个 </w:t>
      </w:r>
      <w:r>
        <w:rPr/>
        <w:t xml:space="preserve">WAL </w:t>
      </w:r>
      <w:r>
        <w:rPr/>
        <w:t xml:space="preserve">活跃数据库。 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99" w:leader="none"/>
        </w:tabs>
        <w:bidi w:val="0"/>
        <w:ind w:start="799" w:end="90" w:hanging="283"/>
        <w:jc w:val="start"/>
        <w:rPr/>
      </w:pPr>
      <w:r>
        <w:rPr/>
        <w:t xml:space="preserve">丢失 </w:t>
      </w:r>
      <w:r>
        <w:rPr/>
        <w:t xml:space="preserve">edge.db </w:t>
      </w:r>
      <w:r>
        <w:rPr/>
        <w:t xml:space="preserve">后虽然能重建表，但未上报结果、任务恢复上下文和可信定位无法恢复。 </w:t>
      </w:r>
    </w:p>
    <w:p>
      <w:pPr>
        <w:pStyle w:val="Heading1"/>
        <w:bidi w:val="0"/>
        <w:jc w:val="start"/>
        <w:rPr/>
      </w:pPr>
      <w:bookmarkStart w:id="2" w:name="troubleshooting"/>
      <w:bookmarkEnd w:id="2"/>
      <w:r>
        <w:rPr/>
        <w:t xml:space="preserve">3. </w:t>
      </w:r>
      <w:r>
        <w:rPr/>
        <w:t>故障排查与恢复</w:t>
      </w:r>
    </w:p>
    <w:p>
      <w:pPr>
        <w:pStyle w:val="Heading2"/>
        <w:bidi w:val="0"/>
        <w:jc w:val="start"/>
        <w:rPr/>
      </w:pPr>
      <w:r>
        <w:rPr/>
        <w:t xml:space="preserve">3.1 </w:t>
      </w:r>
      <w:r>
        <w:rPr/>
        <w:t xml:space="preserve">平台 </w:t>
      </w:r>
      <w:r>
        <w:rPr/>
        <w:t>502 Bad Gateway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/>
        <w:t xml:space="preserve">检查 </w:t>
      </w:r>
      <w:r>
        <w:rPr/>
        <w:t xml:space="preserve">frontend/nginx </w:t>
      </w:r>
      <w:r>
        <w:rPr/>
        <w:t xml:space="preserve">与 </w:t>
      </w:r>
      <w:r>
        <w:rPr/>
        <w:t xml:space="preserve">backend </w:t>
      </w:r>
      <w:r>
        <w:rPr/>
        <w:t>容器：</w:t>
      </w:r>
      <w:r>
        <w:rPr>
          <w:rStyle w:val="SourceText"/>
        </w:rPr>
        <w:t>platformctl status</w:t>
      </w:r>
      <w:r>
        <w:rPr/>
        <w:t xml:space="preserve">。 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/>
        <w:t xml:space="preserve">查看 </w:t>
      </w:r>
      <w:r>
        <w:rPr/>
        <w:t xml:space="preserve">backend </w:t>
      </w:r>
      <w:r>
        <w:rPr/>
        <w:t>日志：</w:t>
      </w:r>
      <w:r>
        <w:rPr>
          <w:rStyle w:val="SourceText"/>
        </w:rPr>
        <w:t>platformctl logs backend</w:t>
      </w:r>
      <w:r>
        <w:rPr/>
        <w:t xml:space="preserve">。 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/>
        <w:t>检查数据库锁、磁盘、</w:t>
      </w:r>
      <w:r>
        <w:rPr/>
        <w:t xml:space="preserve">Gunicorn </w:t>
      </w:r>
      <w:r>
        <w:rPr/>
        <w:t xml:space="preserve">健康和 </w:t>
      </w:r>
      <w:r>
        <w:rPr/>
        <w:t>migrations</w:t>
      </w:r>
      <w:r>
        <w:rPr/>
        <w:t xml:space="preserve">。 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99" w:leader="none"/>
        </w:tabs>
        <w:bidi w:val="0"/>
        <w:ind w:start="799" w:end="90" w:hanging="283"/>
        <w:jc w:val="start"/>
        <w:rPr/>
      </w:pPr>
      <w:r>
        <w:rPr/>
        <w:t xml:space="preserve">如果刚下发命令，先按 </w:t>
      </w:r>
      <w:r>
        <w:rPr/>
        <w:t xml:space="preserve">command ID </w:t>
      </w:r>
      <w:r>
        <w:rPr/>
        <w:t xml:space="preserve">查询 </w:t>
      </w:r>
      <w:r>
        <w:rPr/>
        <w:t xml:space="preserve">Edge </w:t>
      </w:r>
      <w:r>
        <w:rPr/>
        <w:t xml:space="preserve">结果，避免因重试造成重复动作。 </w:t>
      </w:r>
    </w:p>
    <w:p>
      <w:pPr>
        <w:pStyle w:val="Heading2"/>
        <w:bidi w:val="0"/>
        <w:jc w:val="start"/>
        <w:rPr/>
      </w:pPr>
      <w:r>
        <w:rPr/>
        <w:t xml:space="preserve">3.2 </w:t>
      </w:r>
      <w:r>
        <w:rPr/>
        <w:t>页面提示保存失败，稍后又上传完成</w:t>
      </w:r>
    </w:p>
    <w:p>
      <w:pPr>
        <w:pStyle w:val="TextBody"/>
        <w:bidi w:val="0"/>
        <w:spacing w:lineRule="auto" w:line="276" w:before="90" w:after="90"/>
        <w:ind w:start="90" w:end="90" w:hanging="0"/>
        <w:jc w:val="start"/>
        <w:rPr/>
      </w:pPr>
      <w:r>
        <w:rPr/>
        <w:t>这是典型的“请求</w:t>
      </w:r>
      <w:r>
        <w:rPr/>
        <w:t>/</w:t>
      </w:r>
      <w:r>
        <w:rPr/>
        <w:t>状态查询失败，但异步命令继续执行”。检查顺序：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/>
        <w:t xml:space="preserve">Edge </w:t>
      </w:r>
      <w:r>
        <w:rPr/>
        <w:t xml:space="preserve">日志中同一 </w:t>
      </w:r>
      <w:r>
        <w:rPr/>
        <w:t xml:space="preserve">mapping.save command ID </w:t>
      </w:r>
      <w:r>
        <w:rPr/>
        <w:t xml:space="preserve">的开始与最终 </w:t>
      </w:r>
      <w:r>
        <w:rPr/>
        <w:t>result</w:t>
      </w:r>
      <w:r>
        <w:rPr/>
        <w:t xml:space="preserve">。 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/>
        <w:t xml:space="preserve">会话目录 </w:t>
      </w:r>
      <w:r>
        <w:rPr>
          <w:rStyle w:val="SourceText"/>
        </w:rPr>
        <w:t>save_progress.json</w:t>
      </w:r>
      <w:r>
        <w:rPr/>
        <w:t xml:space="preserve"> </w:t>
      </w:r>
      <w:r>
        <w:rPr/>
        <w:t xml:space="preserve">是否为 </w:t>
      </w:r>
      <w:r>
        <w:rPr/>
        <w:t>completed/100%</w:t>
      </w:r>
      <w:r>
        <w:rPr/>
        <w:t xml:space="preserve">。 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/>
        <w:t xml:space="preserve">是否生成地图包及 </w:t>
      </w:r>
      <w:r>
        <w:rPr/>
        <w:t>SHA-256</w:t>
      </w:r>
      <w:r>
        <w:rPr/>
        <w:t xml:space="preserve">。 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/>
        <w:t xml:space="preserve">result.upload_result </w:t>
      </w:r>
      <w:r>
        <w:rPr/>
        <w:t xml:space="preserve">是否有地图 </w:t>
      </w:r>
      <w:r>
        <w:rPr/>
        <w:t>ID</w:t>
      </w:r>
      <w:r>
        <w:rPr/>
        <w:t xml:space="preserve">。 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99" w:leader="none"/>
        </w:tabs>
        <w:bidi w:val="0"/>
        <w:ind w:start="799" w:end="90" w:hanging="283"/>
        <w:jc w:val="start"/>
        <w:rPr/>
      </w:pPr>
      <w:r>
        <w:rPr/>
        <w:t xml:space="preserve">把上传成功和自动激活分开判断。 </w:t>
      </w:r>
    </w:p>
    <w:p>
      <w:pPr>
        <w:pStyle w:val="Heading2"/>
        <w:bidi w:val="0"/>
        <w:jc w:val="start"/>
        <w:rPr/>
      </w:pPr>
      <w:r>
        <w:rPr/>
        <w:t xml:space="preserve">3.3 </w:t>
      </w:r>
      <w:r>
        <w:rPr/>
        <w:t>上传成功但机器人未切换地图</w:t>
      </w:r>
    </w:p>
    <w:p>
      <w:pPr>
        <w:pStyle w:val="TextBody"/>
        <w:bidi w:val="0"/>
        <w:spacing w:lineRule="auto" w:line="276" w:before="90" w:after="90"/>
        <w:ind w:start="90" w:end="90" w:hanging="0"/>
        <w:jc w:val="start"/>
        <w:rPr/>
      </w:pPr>
      <w:r>
        <w:rPr/>
        <w:t xml:space="preserve">检查 </w:t>
      </w:r>
      <w:r>
        <w:rPr>
          <w:rStyle w:val="SourceText"/>
        </w:rPr>
        <w:t>map.activate</w:t>
      </w:r>
      <w:r>
        <w:rPr/>
        <w:t xml:space="preserve"> </w:t>
      </w:r>
      <w:r>
        <w:rPr/>
        <w:t xml:space="preserve">命令。如果错误为 </w:t>
      </w:r>
      <w:r>
        <w:rPr>
          <w:rStyle w:val="SourceText"/>
        </w:rPr>
        <w:t>MAP_RELOAD_FAILED</w:t>
      </w:r>
      <w:r>
        <w:rPr/>
        <w:t xml:space="preserve"> </w:t>
      </w:r>
      <w:r>
        <w:rPr/>
        <w:t xml:space="preserve">或 </w:t>
      </w:r>
      <w:r>
        <w:rPr>
          <w:rStyle w:val="SourceText"/>
        </w:rPr>
        <w:t>rcl node's context is invalid</w:t>
      </w:r>
      <w:r>
        <w:rPr/>
        <w:t>：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/>
        <w:t>确认建图服务已停止，</w:t>
      </w:r>
      <w:r>
        <w:rPr/>
        <w:t xml:space="preserve">Zenoh </w:t>
      </w:r>
      <w:r>
        <w:rPr/>
        <w:t xml:space="preserve">与 </w:t>
      </w:r>
      <w:r>
        <w:rPr/>
        <w:t xml:space="preserve">Edge Agent </w:t>
      </w:r>
      <w:r>
        <w:rPr/>
        <w:t xml:space="preserve">仍正常。 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/>
        <w:t xml:space="preserve">重建 </w:t>
      </w:r>
      <w:r>
        <w:rPr/>
        <w:t xml:space="preserve">ROS </w:t>
      </w:r>
      <w:r>
        <w:rPr/>
        <w:t xml:space="preserve">客户端上下文或重启 </w:t>
      </w:r>
      <w:r>
        <w:rPr/>
        <w:t xml:space="preserve">Edge Agent </w:t>
      </w:r>
      <w:r>
        <w:rPr/>
        <w:t xml:space="preserve">后重新下发激活命令。 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/>
        <w:t xml:space="preserve">核对机器人 </w:t>
      </w:r>
      <w:r>
        <w:rPr/>
        <w:t>current_map ID</w:t>
      </w:r>
      <w:r>
        <w:rPr/>
        <w:t xml:space="preserve">，不要只看平台 </w:t>
      </w:r>
      <w:r>
        <w:rPr/>
        <w:t>MapData.active</w:t>
      </w:r>
      <w:r>
        <w:rPr/>
        <w:t xml:space="preserve">。 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99" w:leader="none"/>
        </w:tabs>
        <w:bidi w:val="0"/>
        <w:ind w:start="799" w:end="90" w:hanging="283"/>
        <w:jc w:val="start"/>
        <w:rPr/>
      </w:pPr>
      <w:r>
        <w:rPr/>
        <w:t xml:space="preserve">定位稳定前不得执行路线。 </w:t>
      </w:r>
    </w:p>
    <w:p>
      <w:pPr>
        <w:pStyle w:val="Heading2"/>
        <w:bidi w:val="0"/>
        <w:jc w:val="start"/>
        <w:rPr/>
      </w:pPr>
      <w:r>
        <w:rPr/>
        <w:t xml:space="preserve">3.4 </w:t>
      </w:r>
      <w:r>
        <w:rPr/>
        <w:t xml:space="preserve">旧 </w:t>
      </w:r>
      <w:r>
        <w:rPr/>
        <w:t xml:space="preserve">/home/robot </w:t>
      </w:r>
      <w:r>
        <w:rPr/>
        <w:t>路径或失效软链</w:t>
      </w:r>
    </w:p>
    <w:p>
      <w:pPr>
        <w:pStyle w:val="PreformattedText"/>
        <w:pBdr/>
        <w:shd w:fill="F3F6F8" w:val="clear"/>
        <w:bidi w:val="0"/>
        <w:spacing w:lineRule="auto" w:line="336" w:before="0" w:after="0"/>
        <w:jc w:val="start"/>
        <w:rPr/>
      </w:pPr>
      <w:r>
        <w:rPr/>
        <w:t>find /home/dogrobot/runtime -type l -lname '/home/robot*' -print</w:t>
      </w:r>
    </w:p>
    <w:p>
      <w:pPr>
        <w:pStyle w:val="PreformattedText"/>
        <w:bidi w:val="0"/>
        <w:spacing w:before="0" w:after="283"/>
        <w:jc w:val="start"/>
        <w:rPr/>
      </w:pPr>
      <w:r>
        <w:rPr/>
        <w:t>rg -n '/home/robot' /home/dogrobot/robot/install/setup.bash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/>
        <w:t xml:space="preserve">ROS install </w:t>
      </w:r>
      <w:r>
        <w:rPr/>
        <w:t xml:space="preserve">中旧路径通常来自搬迁前的 </w:t>
      </w:r>
      <w:r>
        <w:rPr/>
        <w:t xml:space="preserve">colcon cache </w:t>
      </w:r>
      <w:r>
        <w:rPr/>
        <w:t xml:space="preserve">或 </w:t>
      </w:r>
      <w:r>
        <w:rPr/>
        <w:t>symlink-install</w:t>
      </w:r>
      <w:r>
        <w:rPr/>
        <w:t xml:space="preserve">，需在干净环境重建。 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/>
        <w:t xml:space="preserve">运行数据软链只删除明确失效项，不删除真实地图目录。 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99" w:leader="none"/>
        </w:tabs>
        <w:bidi w:val="0"/>
        <w:ind w:start="799" w:end="90" w:hanging="283"/>
        <w:jc w:val="start"/>
        <w:rPr/>
      </w:pPr>
      <w:r>
        <w:rPr/>
        <w:t xml:space="preserve">历史厂商二进制需要的兼容链接由迁移脚本管理，不应随意整目录删除。 </w:t>
      </w:r>
    </w:p>
    <w:p>
      <w:pPr>
        <w:pStyle w:val="Heading2"/>
        <w:bidi w:val="0"/>
        <w:jc w:val="start"/>
        <w:rPr/>
      </w:pPr>
      <w:r>
        <w:rPr/>
        <w:t xml:space="preserve">3.5 Edge </w:t>
      </w:r>
      <w:r>
        <w:rPr/>
        <w:t>离线或命令无结果</w:t>
      </w:r>
    </w:p>
    <w:p>
      <w:pPr>
        <w:pStyle w:val="PreformattedText"/>
        <w:pBdr/>
        <w:shd w:fill="F3F6F8" w:val="clear"/>
        <w:bidi w:val="0"/>
        <w:spacing w:lineRule="auto" w:line="336" w:before="0" w:after="0"/>
        <w:jc w:val="start"/>
        <w:rPr/>
      </w:pPr>
      <w:r>
        <w:rPr/>
        <w:t>systemctl status roamerx-edge-agent.service</w:t>
      </w:r>
    </w:p>
    <w:p>
      <w:pPr>
        <w:pStyle w:val="PreformattedText"/>
        <w:pBdr/>
        <w:shd w:fill="F3F6F8" w:val="clear"/>
        <w:bidi w:val="0"/>
        <w:spacing w:lineRule="auto" w:line="336" w:before="0" w:after="0"/>
        <w:jc w:val="start"/>
        <w:rPr/>
      </w:pPr>
      <w:r>
        <w:rPr/>
        <w:t>sudo journalctl -u roamerx-edge-agent.service -n 200 --no-pager</w:t>
      </w:r>
    </w:p>
    <w:p>
      <w:pPr>
        <w:pStyle w:val="PreformattedText"/>
        <w:bidi w:val="0"/>
        <w:spacing w:before="0" w:after="283"/>
        <w:jc w:val="start"/>
        <w:rPr/>
      </w:pPr>
      <w:r>
        <w:rPr/>
        <w:t>runtime/nx-edge/bin/nxctl verify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/>
        <w:t xml:space="preserve">检查 </w:t>
      </w:r>
      <w:r>
        <w:rPr/>
        <w:t xml:space="preserve">MQTT </w:t>
      </w:r>
      <w:r>
        <w:rPr/>
        <w:t xml:space="preserve">主机、端口、用户名、证书和设备 </w:t>
      </w:r>
      <w:r>
        <w:rPr/>
        <w:t>ID</w:t>
      </w:r>
      <w:r>
        <w:rPr/>
        <w:t xml:space="preserve">。 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/>
        <w:t xml:space="preserve">检查 </w:t>
      </w:r>
      <w:r>
        <w:rPr/>
        <w:t xml:space="preserve">edge.db </w:t>
      </w:r>
      <w:r>
        <w:rPr/>
        <w:t xml:space="preserve">的 </w:t>
      </w:r>
      <w:r>
        <w:rPr/>
        <w:t xml:space="preserve">outbox </w:t>
      </w:r>
      <w:r>
        <w:rPr/>
        <w:t xml:space="preserve">与 </w:t>
      </w:r>
      <w:r>
        <w:rPr/>
        <w:t>processed_commands</w:t>
      </w:r>
      <w:r>
        <w:rPr/>
        <w:t xml:space="preserve">；不要直接删库。 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99" w:leader="none"/>
        </w:tabs>
        <w:bidi w:val="0"/>
        <w:ind w:start="799" w:end="90" w:hanging="283"/>
        <w:jc w:val="start"/>
        <w:rPr/>
      </w:pPr>
      <w:r>
        <w:rPr/>
        <w:t xml:space="preserve">确认系统时间正确，命令未因 </w:t>
      </w:r>
      <w:r>
        <w:rPr/>
        <w:t xml:space="preserve">expires_at </w:t>
      </w:r>
      <w:r>
        <w:rPr/>
        <w:t xml:space="preserve">过期。 </w:t>
      </w:r>
    </w:p>
    <w:p>
      <w:pPr>
        <w:pStyle w:val="Heading2"/>
        <w:bidi w:val="0"/>
        <w:jc w:val="start"/>
        <w:rPr/>
      </w:pPr>
      <w:r>
        <w:rPr/>
        <w:t xml:space="preserve">3.6 </w:t>
      </w:r>
      <w:r>
        <w:rPr/>
        <w:t>视频无信号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/>
        <w:t xml:space="preserve">检查 </w:t>
      </w:r>
      <w:r>
        <w:rPr/>
        <w:t>roamerx-bike-bot</w:t>
      </w:r>
      <w:r>
        <w:rPr/>
        <w:t>、摄像头</w:t>
      </w:r>
      <w:r>
        <w:rPr/>
        <w:t xml:space="preserve">/RTSP </w:t>
      </w:r>
      <w:r>
        <w:rPr/>
        <w:t xml:space="preserve">和 </w:t>
      </w:r>
      <w:r>
        <w:rPr/>
        <w:t xml:space="preserve">GPU </w:t>
      </w:r>
      <w:r>
        <w:rPr/>
        <w:t xml:space="preserve">推理日志。 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/>
        <w:t xml:space="preserve">检查 </w:t>
      </w:r>
      <w:r>
        <w:rPr/>
        <w:t xml:space="preserve">ZLMediaKit </w:t>
      </w:r>
      <w:r>
        <w:rPr/>
        <w:t xml:space="preserve">容器和 </w:t>
      </w:r>
      <w:r>
        <w:rPr/>
        <w:t xml:space="preserve">RTMP </w:t>
      </w:r>
      <w:r>
        <w:rPr/>
        <w:t xml:space="preserve">发布状态。 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/>
        <w:t xml:space="preserve">浏览器直接验证 </w:t>
      </w:r>
      <w:r>
        <w:rPr/>
        <w:t xml:space="preserve">FLV/HLS </w:t>
      </w:r>
      <w:r>
        <w:rPr/>
        <w:t xml:space="preserve">地址。 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99" w:leader="none"/>
        </w:tabs>
        <w:bidi w:val="0"/>
        <w:ind w:start="799" w:end="90" w:hanging="283"/>
        <w:jc w:val="start"/>
        <w:rPr/>
      </w:pPr>
      <w:r>
        <w:rPr/>
        <w:t xml:space="preserve">避免两个进程推送同一 </w:t>
      </w:r>
      <w:r>
        <w:rPr/>
        <w:t>stream ID</w:t>
      </w:r>
      <w:r>
        <w:rPr/>
        <w:t xml:space="preserve">。 </w:t>
      </w:r>
    </w:p>
    <w:p>
      <w:pPr>
        <w:pStyle w:val="Heading2"/>
        <w:bidi w:val="0"/>
        <w:jc w:val="start"/>
        <w:rPr/>
      </w:pPr>
      <w:r>
        <w:rPr/>
        <w:t xml:space="preserve">3.7 </w:t>
      </w:r>
      <w:r>
        <w:rPr/>
        <w:t>数据库异常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/>
        <w:t xml:space="preserve">平台迁移失败：保留日志和备份，确认当前迁移号，不手工删迁移记录。 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/>
        <w:t xml:space="preserve">Edge integrity_check </w:t>
      </w:r>
      <w:r>
        <w:rPr/>
        <w:t xml:space="preserve">失败：停止 </w:t>
      </w:r>
      <w:r>
        <w:rPr/>
        <w:t>Edge Agent</w:t>
      </w:r>
      <w:r>
        <w:rPr/>
        <w:t xml:space="preserve">，保留故障库，从备份恢复。 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99" w:leader="none"/>
        </w:tabs>
        <w:bidi w:val="0"/>
        <w:ind w:start="799" w:end="90" w:hanging="283"/>
        <w:jc w:val="start"/>
        <w:rPr/>
      </w:pPr>
      <w:r>
        <w:rPr/>
        <w:t xml:space="preserve">磁盘不足：优先按保留策略归档 </w:t>
      </w:r>
      <w:r>
        <w:rPr/>
        <w:t>rosbag</w:t>
      </w:r>
      <w:r>
        <w:rPr/>
        <w:t xml:space="preserve">、旧地图包和媒体；不要删除当前地图或活跃数据库。 </w:t>
      </w:r>
    </w:p>
    <w:p>
      <w:pPr>
        <w:pStyle w:val="Heading2"/>
        <w:bidi w:val="0"/>
        <w:jc w:val="start"/>
        <w:rPr/>
      </w:pPr>
      <w:r>
        <w:rPr/>
        <w:t xml:space="preserve">3.8 </w:t>
      </w:r>
      <w:r>
        <w:rPr/>
        <w:t>本地紧急停止</w:t>
      </w:r>
    </w:p>
    <w:p>
      <w:pPr>
        <w:pStyle w:val="PreformattedText"/>
        <w:pBdr/>
        <w:shd w:fill="F3F6F8" w:val="clear"/>
        <w:bidi w:val="0"/>
        <w:spacing w:lineRule="auto" w:line="336" w:before="0" w:after="0"/>
        <w:jc w:val="start"/>
        <w:rPr/>
      </w:pPr>
      <w:r>
        <w:rPr/>
        <w:t>source /opt/ros/humble/setup.bash</w:t>
      </w:r>
    </w:p>
    <w:p>
      <w:pPr>
        <w:pStyle w:val="PreformattedText"/>
        <w:pBdr/>
        <w:shd w:fill="F3F6F8" w:val="clear"/>
        <w:bidi w:val="0"/>
        <w:spacing w:lineRule="auto" w:line="336" w:before="0" w:after="0"/>
        <w:jc w:val="start"/>
        <w:rPr/>
      </w:pPr>
      <w:r>
        <w:rPr/>
        <w:t>source /home/dogrobot/robot/install/setup.bash</w:t>
      </w:r>
    </w:p>
    <w:p>
      <w:pPr>
        <w:pStyle w:val="PreformattedText"/>
        <w:pBdr/>
        <w:shd w:fill="F3F6F8" w:val="clear"/>
        <w:bidi w:val="0"/>
        <w:spacing w:lineRule="auto" w:line="336" w:before="0" w:after="0"/>
        <w:jc w:val="start"/>
        <w:rPr/>
      </w:pPr>
      <w:r>
        <w:rPr/>
        <w:t>timeout 2 ros2 topic pub /cmd_vel geometry_msgs/msg/Twist \</w:t>
      </w:r>
    </w:p>
    <w:p>
      <w:pPr>
        <w:pStyle w:val="PreformattedText"/>
        <w:bidi w:val="0"/>
        <w:spacing w:before="0" w:after="283"/>
        <w:jc w:val="start"/>
        <w:rPr/>
      </w:pPr>
      <w:r>
        <w:rPr/>
        <w:t xml:space="preserve">  </w:t>
      </w:r>
      <w:r>
        <w:rPr/>
        <w:t>"{linear: {x: 0.0, y: 0.0, z: 0.0}, angular: {x: 0.0, y: 0.0, z: 0.0}}" -r 10</w:t>
      </w:r>
    </w:p>
    <w:p>
      <w:pPr>
        <w:pStyle w:val="Heading1"/>
        <w:bidi w:val="0"/>
        <w:jc w:val="start"/>
        <w:rPr/>
      </w:pPr>
      <w:bookmarkStart w:id="3" w:name="appendix"/>
      <w:bookmarkEnd w:id="3"/>
      <w:r>
        <w:rPr/>
        <w:t xml:space="preserve">4. </w:t>
      </w:r>
      <w:r>
        <w:rPr/>
        <w:t>附录</w:t>
      </w:r>
    </w:p>
    <w:p>
      <w:pPr>
        <w:pStyle w:val="Heading2"/>
        <w:bidi w:val="0"/>
        <w:jc w:val="start"/>
        <w:rPr/>
      </w:pPr>
      <w:r>
        <w:rPr/>
        <w:t xml:space="preserve">4.1 </w:t>
      </w:r>
      <w:r>
        <w:rPr/>
        <w:t>端口表</w:t>
      </w:r>
    </w:p>
    <w:tbl>
      <w:tblPr>
        <w:tblW w:w="9573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666"/>
        <w:gridCol w:w="2071"/>
        <w:gridCol w:w="5836"/>
      </w:tblGrid>
      <w:tr>
        <w:trPr/>
        <w:tc>
          <w:tcPr>
            <w:tcW w:w="1666" w:type="dxa"/>
            <w:tcBorders/>
            <w:vAlign w:val="center"/>
          </w:tcPr>
          <w:p>
            <w:pPr>
              <w:pStyle w:val="TableHeading"/>
              <w:suppressLineNumbers/>
              <w:shd w:fill="DCEAF6" w:val="clear"/>
              <w:bidi w:val="0"/>
              <w:jc w:val="center"/>
              <w:rPr/>
            </w:pPr>
            <w:r>
              <w:rPr/>
              <w:t>端口</w:t>
            </w:r>
          </w:p>
        </w:tc>
        <w:tc>
          <w:tcPr>
            <w:tcW w:w="2071" w:type="dxa"/>
            <w:tcBorders/>
            <w:vAlign w:val="center"/>
          </w:tcPr>
          <w:p>
            <w:pPr>
              <w:pStyle w:val="TableHeading"/>
              <w:suppressLineNumbers/>
              <w:shd w:fill="DCEAF6" w:val="clear"/>
              <w:bidi w:val="0"/>
              <w:jc w:val="center"/>
              <w:rPr/>
            </w:pPr>
            <w:r>
              <w:rPr/>
              <w:t>组件</w:t>
            </w:r>
          </w:p>
        </w:tc>
        <w:tc>
          <w:tcPr>
            <w:tcW w:w="5836" w:type="dxa"/>
            <w:tcBorders/>
            <w:vAlign w:val="center"/>
          </w:tcPr>
          <w:p>
            <w:pPr>
              <w:pStyle w:val="TableHeading"/>
              <w:suppressLineNumbers/>
              <w:shd w:fill="DCEAF6" w:val="clear"/>
              <w:bidi w:val="0"/>
              <w:jc w:val="center"/>
              <w:rPr/>
            </w:pPr>
            <w:r>
              <w:rPr/>
              <w:t>说明</w:t>
            </w:r>
          </w:p>
        </w:tc>
      </w:tr>
      <w:tr>
        <w:trPr/>
        <w:tc>
          <w:tcPr>
            <w:tcW w:w="16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8088</w:t>
            </w:r>
          </w:p>
        </w:tc>
        <w:tc>
          <w:tcPr>
            <w:tcW w:w="20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平台 </w:t>
            </w:r>
            <w:r>
              <w:rPr/>
              <w:t>frontend/nginx</w:t>
            </w:r>
          </w:p>
        </w:tc>
        <w:tc>
          <w:tcPr>
            <w:tcW w:w="58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Compose </w:t>
            </w:r>
            <w:r>
              <w:rPr/>
              <w:t xml:space="preserve">默认 </w:t>
            </w:r>
            <w:r>
              <w:rPr/>
              <w:t xml:space="preserve">HTTP </w:t>
            </w:r>
            <w:r>
              <w:rPr/>
              <w:t xml:space="preserve">入口，生产通常由 </w:t>
            </w:r>
            <w:r>
              <w:rPr/>
              <w:t xml:space="preserve">HTTPS </w:t>
            </w:r>
            <w:r>
              <w:rPr/>
              <w:t>反向代理暴露</w:t>
            </w:r>
          </w:p>
        </w:tc>
      </w:tr>
      <w:tr>
        <w:trPr/>
        <w:tc>
          <w:tcPr>
            <w:tcW w:w="16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1884</w:t>
            </w:r>
          </w:p>
        </w:tc>
        <w:tc>
          <w:tcPr>
            <w:tcW w:w="20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MQTT</w:t>
            </w:r>
          </w:p>
        </w:tc>
        <w:tc>
          <w:tcPr>
            <w:tcW w:w="58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云端外部 </w:t>
            </w:r>
            <w:r>
              <w:rPr/>
              <w:t>MQTT</w:t>
            </w:r>
            <w:r>
              <w:rPr/>
              <w:t xml:space="preserve">；容器内 </w:t>
            </w:r>
            <w:r>
              <w:rPr/>
              <w:t>1883</w:t>
            </w:r>
          </w:p>
        </w:tc>
      </w:tr>
      <w:tr>
        <w:trPr/>
        <w:tc>
          <w:tcPr>
            <w:tcW w:w="16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1935</w:t>
            </w:r>
          </w:p>
        </w:tc>
        <w:tc>
          <w:tcPr>
            <w:tcW w:w="20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ZLMediaKit</w:t>
            </w:r>
          </w:p>
        </w:tc>
        <w:tc>
          <w:tcPr>
            <w:tcW w:w="58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RTMP </w:t>
            </w:r>
            <w:r>
              <w:rPr/>
              <w:t>推流</w:t>
            </w:r>
          </w:p>
        </w:tc>
      </w:tr>
      <w:tr>
        <w:trPr/>
        <w:tc>
          <w:tcPr>
            <w:tcW w:w="16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8080</w:t>
            </w:r>
          </w:p>
        </w:tc>
        <w:tc>
          <w:tcPr>
            <w:tcW w:w="20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ZLMediaKit</w:t>
            </w:r>
          </w:p>
        </w:tc>
        <w:tc>
          <w:tcPr>
            <w:tcW w:w="58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HTTP-FLV/HLS</w:t>
            </w:r>
          </w:p>
        </w:tc>
      </w:tr>
      <w:tr>
        <w:trPr/>
        <w:tc>
          <w:tcPr>
            <w:tcW w:w="16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8554</w:t>
            </w:r>
          </w:p>
        </w:tc>
        <w:tc>
          <w:tcPr>
            <w:tcW w:w="20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ZLMediaKit</w:t>
            </w:r>
          </w:p>
        </w:tc>
        <w:tc>
          <w:tcPr>
            <w:tcW w:w="58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RTSP </w:t>
            </w:r>
            <w:r>
              <w:rPr/>
              <w:t>外部端口</w:t>
            </w:r>
          </w:p>
        </w:tc>
      </w:tr>
      <w:tr>
        <w:trPr/>
        <w:tc>
          <w:tcPr>
            <w:tcW w:w="16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10000 TCP/UDP</w:t>
            </w:r>
          </w:p>
        </w:tc>
        <w:tc>
          <w:tcPr>
            <w:tcW w:w="20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ZLMediaKit</w:t>
            </w:r>
          </w:p>
        </w:tc>
        <w:tc>
          <w:tcPr>
            <w:tcW w:w="58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RTP/RTC</w:t>
            </w:r>
          </w:p>
        </w:tc>
      </w:tr>
      <w:tr>
        <w:trPr/>
        <w:tc>
          <w:tcPr>
            <w:tcW w:w="16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8000/9000 UDP</w:t>
            </w:r>
          </w:p>
        </w:tc>
        <w:tc>
          <w:tcPr>
            <w:tcW w:w="20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ZLMediaKit</w:t>
            </w:r>
          </w:p>
        </w:tc>
        <w:tc>
          <w:tcPr>
            <w:tcW w:w="58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媒体 </w:t>
            </w:r>
            <w:r>
              <w:rPr/>
              <w:t>UDP</w:t>
            </w:r>
          </w:p>
        </w:tc>
      </w:tr>
      <w:tr>
        <w:trPr/>
        <w:tc>
          <w:tcPr>
            <w:tcW w:w="16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18080</w:t>
            </w:r>
          </w:p>
        </w:tc>
        <w:tc>
          <w:tcPr>
            <w:tcW w:w="20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Local ASR</w:t>
            </w:r>
          </w:p>
        </w:tc>
        <w:tc>
          <w:tcPr>
            <w:tcW w:w="58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NX </w:t>
            </w:r>
            <w:r>
              <w:rPr/>
              <w:t xml:space="preserve">本地 </w:t>
            </w:r>
            <w:r>
              <w:rPr/>
              <w:t>SenseVoice</w:t>
            </w:r>
            <w:r>
              <w:rPr/>
              <w:t>，仅按配置监听</w:t>
            </w:r>
          </w:p>
        </w:tc>
      </w:tr>
    </w:tbl>
    <w:p>
      <w:pPr>
        <w:pStyle w:val="Heading2"/>
        <w:bidi w:val="0"/>
        <w:jc w:val="start"/>
        <w:rPr/>
      </w:pPr>
      <w:r>
        <w:rPr/>
        <w:t xml:space="preserve">4.2 </w:t>
      </w:r>
      <w:r>
        <w:rPr/>
        <w:t>常用路径</w:t>
      </w:r>
    </w:p>
    <w:tbl>
      <w:tblPr>
        <w:tblW w:w="7217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186"/>
        <w:gridCol w:w="6031"/>
      </w:tblGrid>
      <w:tr>
        <w:trPr/>
        <w:tc>
          <w:tcPr>
            <w:tcW w:w="1186" w:type="dxa"/>
            <w:tcBorders/>
            <w:vAlign w:val="center"/>
          </w:tcPr>
          <w:p>
            <w:pPr>
              <w:pStyle w:val="TableHeading"/>
              <w:suppressLineNumbers/>
              <w:shd w:fill="DCEAF6" w:val="clear"/>
              <w:bidi w:val="0"/>
              <w:jc w:val="center"/>
              <w:rPr/>
            </w:pPr>
            <w:r>
              <w:rPr/>
              <w:t>用途</w:t>
            </w:r>
          </w:p>
        </w:tc>
        <w:tc>
          <w:tcPr>
            <w:tcW w:w="6031" w:type="dxa"/>
            <w:tcBorders/>
            <w:vAlign w:val="center"/>
          </w:tcPr>
          <w:p>
            <w:pPr>
              <w:pStyle w:val="TableHeading"/>
              <w:suppressLineNumbers/>
              <w:shd w:fill="DCEAF6" w:val="clear"/>
              <w:bidi w:val="0"/>
              <w:jc w:val="center"/>
              <w:rPr/>
            </w:pPr>
            <w:r>
              <w:rPr/>
              <w:t>路径</w:t>
            </w:r>
          </w:p>
        </w:tc>
      </w:tr>
      <w:tr>
        <w:trPr/>
        <w:tc>
          <w:tcPr>
            <w:tcW w:w="11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主仓库</w:t>
            </w:r>
          </w:p>
        </w:tc>
        <w:tc>
          <w:tcPr>
            <w:tcW w:w="60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/home/dogrobot</w:t>
            </w:r>
          </w:p>
        </w:tc>
      </w:tr>
      <w:tr>
        <w:trPr/>
        <w:tc>
          <w:tcPr>
            <w:tcW w:w="11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ROS setup</w:t>
            </w:r>
          </w:p>
        </w:tc>
        <w:tc>
          <w:tcPr>
            <w:tcW w:w="60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/home/dogrobot/robot/install/setup.bash</w:t>
            </w:r>
          </w:p>
        </w:tc>
      </w:tr>
      <w:tr>
        <w:trPr/>
        <w:tc>
          <w:tcPr>
            <w:tcW w:w="11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Edge </w:t>
            </w:r>
            <w:r>
              <w:rPr/>
              <w:t>配置</w:t>
            </w:r>
          </w:p>
        </w:tc>
        <w:tc>
          <w:tcPr>
            <w:tcW w:w="60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/home/dogrobot/runtime/nx-edge/conf/edge-agent.yaml</w:t>
            </w:r>
          </w:p>
        </w:tc>
      </w:tr>
      <w:tr>
        <w:trPr/>
        <w:tc>
          <w:tcPr>
            <w:tcW w:w="11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Edge DB</w:t>
            </w:r>
          </w:p>
        </w:tc>
        <w:tc>
          <w:tcPr>
            <w:tcW w:w="60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/home/dogrobot/runtime/nx-edge/data/edge-agent/edge.db</w:t>
            </w:r>
          </w:p>
        </w:tc>
      </w:tr>
      <w:tr>
        <w:trPr/>
        <w:tc>
          <w:tcPr>
            <w:tcW w:w="11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地图</w:t>
            </w:r>
          </w:p>
        </w:tc>
        <w:tc>
          <w:tcPr>
            <w:tcW w:w="60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/home/dogrobot/runtime/nx-edge/data/jszr/map</w:t>
            </w:r>
          </w:p>
        </w:tc>
      </w:tr>
      <w:tr>
        <w:trPr/>
        <w:tc>
          <w:tcPr>
            <w:tcW w:w="11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rosbag</w:t>
            </w:r>
          </w:p>
        </w:tc>
        <w:tc>
          <w:tcPr>
            <w:tcW w:w="60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/home/dogrobot/runtime/nx-edge/data/rosbags</w:t>
            </w:r>
          </w:p>
        </w:tc>
      </w:tr>
      <w:tr>
        <w:trPr/>
        <w:tc>
          <w:tcPr>
            <w:tcW w:w="11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Compose</w:t>
            </w:r>
          </w:p>
        </w:tc>
        <w:tc>
          <w:tcPr>
            <w:tcW w:w="60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/opt/roamerx/runtime/platform/compose.yaml</w:t>
            </w:r>
          </w:p>
        </w:tc>
      </w:tr>
      <w:tr>
        <w:trPr/>
        <w:tc>
          <w:tcPr>
            <w:tcW w:w="11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平台 </w:t>
            </w:r>
            <w:r>
              <w:rPr/>
              <w:t>DB</w:t>
            </w:r>
          </w:p>
        </w:tc>
        <w:tc>
          <w:tcPr>
            <w:tcW w:w="60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/opt/roamerx/runtime/platform/data/backend/db/db.sqlite3</w:t>
            </w:r>
          </w:p>
        </w:tc>
      </w:tr>
      <w:tr>
        <w:trPr/>
        <w:tc>
          <w:tcPr>
            <w:tcW w:w="11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平台 </w:t>
            </w:r>
            <w:r>
              <w:rPr/>
              <w:t>Media</w:t>
            </w:r>
          </w:p>
        </w:tc>
        <w:tc>
          <w:tcPr>
            <w:tcW w:w="60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/opt/roamerx/runtime/platform/data/backend/media</w:t>
            </w:r>
          </w:p>
        </w:tc>
      </w:tr>
    </w:tbl>
    <w:p>
      <w:pPr>
        <w:pStyle w:val="Heading2"/>
        <w:bidi w:val="0"/>
        <w:jc w:val="start"/>
        <w:rPr/>
      </w:pPr>
      <w:r>
        <w:rPr/>
        <w:t xml:space="preserve">4.3 </w:t>
      </w:r>
      <w:r>
        <w:rPr/>
        <w:t>班前检查表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/>
        <w:t xml:space="preserve">云平台 </w:t>
      </w:r>
      <w:r>
        <w:rPr/>
        <w:t>API</w:t>
      </w:r>
      <w:r>
        <w:rPr/>
        <w:t>、</w:t>
      </w:r>
      <w:r>
        <w:rPr/>
        <w:t>worker</w:t>
      </w:r>
      <w:r>
        <w:rPr/>
        <w:t>、</w:t>
      </w:r>
      <w:r>
        <w:rPr/>
        <w:t>scheduler</w:t>
      </w:r>
      <w:r>
        <w:rPr/>
        <w:t>、</w:t>
      </w:r>
      <w:r>
        <w:rPr/>
        <w:t>MQTT</w:t>
      </w:r>
      <w:r>
        <w:rPr/>
        <w:t xml:space="preserve">、媒体服务健康。 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/>
        <w:t>Edge</w:t>
      </w:r>
      <w:r>
        <w:rPr/>
        <w:t>、</w:t>
      </w:r>
      <w:r>
        <w:rPr/>
        <w:t>Vision</w:t>
      </w:r>
      <w:r>
        <w:rPr/>
        <w:t>、</w:t>
      </w:r>
      <w:r>
        <w:rPr/>
        <w:t>Zenoh</w:t>
      </w:r>
      <w:r>
        <w:rPr/>
        <w:t>、</w:t>
      </w:r>
      <w:r>
        <w:rPr/>
        <w:t xml:space="preserve">Teleop </w:t>
      </w:r>
      <w:r>
        <w:rPr/>
        <w:t xml:space="preserve">服务在线。 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/>
        <w:t xml:space="preserve">机器人电量、网络、定位、当前地图正确。 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/>
        <w:t xml:space="preserve">今日任务、路线、禁区和特殊日期已复核。 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799" w:leader="none"/>
        </w:tabs>
        <w:bidi w:val="0"/>
        <w:ind w:start="799" w:end="90" w:hanging="283"/>
        <w:jc w:val="start"/>
        <w:rPr/>
      </w:pPr>
      <w:r>
        <w:rPr/>
        <w:t xml:space="preserve">现场环境安全，急停和现场联系人可用。 </w:t>
      </w:r>
    </w:p>
    <w:p>
      <w:pPr>
        <w:pStyle w:val="Heading2"/>
        <w:bidi w:val="0"/>
        <w:jc w:val="start"/>
        <w:rPr/>
      </w:pPr>
      <w:r>
        <w:rPr/>
        <w:t xml:space="preserve">4.4 </w:t>
      </w:r>
      <w:r>
        <w:rPr/>
        <w:t>建图验收表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/>
        <w:t>建图类型（室内</w:t>
      </w:r>
      <w:r>
        <w:rPr/>
        <w:t>/</w:t>
      </w:r>
      <w:r>
        <w:rPr/>
        <w:t xml:space="preserve">室外）和 </w:t>
      </w:r>
      <w:r>
        <w:rPr/>
        <w:t xml:space="preserve">scene scope </w:t>
      </w:r>
      <w:r>
        <w:rPr/>
        <w:t xml:space="preserve">正确。 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/>
        <w:t>IMU</w:t>
      </w:r>
      <w:r>
        <w:rPr/>
        <w:t>、</w:t>
      </w:r>
      <w:r>
        <w:rPr/>
        <w:t>SLAM pose</w:t>
      </w:r>
      <w:r>
        <w:rPr/>
        <w:t xml:space="preserve">、关键帧采集正常。 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/>
        <w:t xml:space="preserve">路线覆盖充分，轨迹长度合理，未发散。 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/>
        <w:t>save_progress completed</w:t>
      </w:r>
      <w:r>
        <w:rPr/>
        <w:t xml:space="preserve">，地图包完整，上传返回 </w:t>
      </w:r>
      <w:r>
        <w:rPr/>
        <w:t>ID</w:t>
      </w:r>
      <w:r>
        <w:rPr/>
        <w:t xml:space="preserve">。 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/>
        <w:t xml:space="preserve">平台地图 </w:t>
      </w:r>
      <w:r>
        <w:rPr/>
        <w:t xml:space="preserve">active </w:t>
      </w:r>
      <w:r>
        <w:rPr/>
        <w:t xml:space="preserve">与机器人 </w:t>
      </w:r>
      <w:r>
        <w:rPr/>
        <w:t xml:space="preserve">current_map </w:t>
      </w:r>
      <w:r>
        <w:rPr/>
        <w:t xml:space="preserve">同步。 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799" w:leader="none"/>
        </w:tabs>
        <w:bidi w:val="0"/>
        <w:ind w:start="799" w:end="90" w:hanging="283"/>
        <w:jc w:val="start"/>
        <w:rPr/>
      </w:pPr>
      <w:r>
        <w:rPr/>
        <w:t xml:space="preserve">导航定位稳定后再执行路线测试。 </w:t>
      </w:r>
    </w:p>
    <w:p>
      <w:pPr>
        <w:pStyle w:val="Heading2"/>
        <w:bidi w:val="0"/>
        <w:jc w:val="start"/>
        <w:rPr/>
      </w:pPr>
      <w:r>
        <w:rPr/>
        <w:t xml:space="preserve">4.5 </w:t>
      </w:r>
      <w:r>
        <w:rPr/>
        <w:t>文档维护</w:t>
      </w:r>
    </w:p>
    <w:p>
      <w:pPr>
        <w:pStyle w:val="TextBody"/>
        <w:bidi w:val="0"/>
        <w:spacing w:lineRule="auto" w:line="276" w:before="90" w:after="90"/>
        <w:ind w:start="90" w:end="90" w:hanging="0"/>
        <w:jc w:val="start"/>
        <w:rPr/>
      </w:pPr>
      <w:r>
        <w:rPr/>
        <w:t xml:space="preserve">运行逻辑、配置键、数据库迁移、服务入口、页面流程或安全语义变更时，应同步更新本手册。截图只反映采集时界面；真实状态必须以 </w:t>
      </w:r>
      <w:r>
        <w:rPr/>
        <w:t>API</w:t>
      </w:r>
      <w:r>
        <w:rPr/>
        <w:t>、</w:t>
      </w:r>
      <w:r>
        <w:rPr/>
        <w:t>MQTT command result</w:t>
      </w:r>
      <w:r>
        <w:rPr/>
        <w:t>、</w:t>
      </w:r>
      <w:r>
        <w:rPr/>
        <w:t xml:space="preserve">systemd/Compose </w:t>
      </w:r>
      <w:r>
        <w:rPr/>
        <w:t>和设备现场为准。</w:t>
      </w:r>
    </w:p>
    <w:p>
      <w:pPr>
        <w:pStyle w:val="TextBody"/>
        <w:bidi w:val="0"/>
        <w:spacing w:before="150" w:after="150"/>
        <w:ind w:start="150" w:end="150" w:hanging="0"/>
        <w:jc w:val="start"/>
        <w:rPr>
          <w:bdr w:val="single" w:sz="2" w:space="7" w:color="7BB98C"/>
          <w:shd w:fill="EFFAF3" w:val="clear"/>
        </w:rPr>
      </w:pPr>
      <w:r>
        <w:rPr>
          <w:b/>
          <w:bdr w:val="single" w:sz="2" w:space="7" w:color="7BB98C"/>
          <w:shd w:fill="EFFAF3" w:val="clear"/>
        </w:rPr>
        <w:t>结束语：</w:t>
      </w:r>
      <w:r>
        <w:rPr>
          <w:bdr w:val="single" w:sz="2" w:space="7" w:color="7BB98C"/>
          <w:shd w:fill="EFFAF3" w:val="clear"/>
        </w:rPr>
        <w:t xml:space="preserve">RoamerX </w:t>
      </w:r>
      <w:r>
        <w:rPr>
          <w:bdr w:val="single" w:sz="2" w:space="7" w:color="7BB98C"/>
          <w:shd w:fill="EFFAF3" w:val="clear"/>
        </w:rPr>
        <w:t xml:space="preserve">的可靠运行依赖三端边界清晰、异步命令可审计、数据库和文件资产成对备份，以及所有物理动作遵守现场安全授权。任何页面提示都必须与 </w:t>
      </w:r>
      <w:r>
        <w:rPr>
          <w:bdr w:val="single" w:sz="2" w:space="7" w:color="7BB98C"/>
          <w:shd w:fill="EFFAF3" w:val="clear"/>
        </w:rPr>
        <w:t xml:space="preserve">Edge </w:t>
      </w:r>
      <w:r>
        <w:rPr>
          <w:bdr w:val="single" w:sz="2" w:space="7" w:color="7BB98C"/>
          <w:shd w:fill="EFFAF3" w:val="clear"/>
        </w:rPr>
        <w:t>最终结果和机器人真实状态交叉验证。</w:t>
      </w:r>
    </w:p>
    <w:sectPr>
      <w:type w:val="nextPage"/>
      <w:pgSz w:w="12240" w:h="15840"/>
      <w:pgMar w:left="1134" w:right="964" w:gutter="0" w:header="0" w:top="1020" w:footer="0" w:bottom="102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Noto Sans CJK SC">
    <w:altName w:val="Microsoft YaHei"/>
    <w:charset w:val="01" w:characterSet="utf-8"/>
    <w:family w:val="auto"/>
    <w:pitch w:val="default"/>
  </w:font>
  <w:font w:name="Noto Sans Mono CJK SC">
    <w:altName w:val="monospace"/>
    <w:charset w:val="01" w:characterSet="utf-8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72"/>
    </w:pPr>
    <w:rPr>
      <w:rFonts w:ascii="Noto Sans CJK SC;Microsoft YaHei;sans-serif" w:hAnsi="Noto Sans CJK SC;Microsoft YaHei;sans-serif" w:eastAsia="Noto Sans CJK SC;Microsoft YaHei;sans-serif" w:cs="Noto Sans CJK SC;Microsoft YaHei;sans-serif"/>
      <w:color w:val="1F2937"/>
      <w:sz w:val="21"/>
      <w:szCs w:val="21"/>
      <w:lang w:val="en-US" w:eastAsia="zh-CN" w:bidi="hi-IN"/>
    </w:rPr>
  </w:style>
  <w:style w:type="paragraph" w:styleId="Heading1">
    <w:name w:val="Heading 1"/>
    <w:basedOn w:val="Heading"/>
    <w:next w:val="TextBody"/>
    <w:qFormat/>
    <w:pPr>
      <w:pageBreakBefore/>
      <w:pBdr>
        <w:bottom w:val="single" w:sz="12" w:space="5" w:color="2B78B8"/>
      </w:pBdr>
      <w:spacing w:before="240" w:after="120"/>
      <w:outlineLvl w:val="0"/>
    </w:pPr>
    <w:rPr>
      <w:rFonts w:ascii="Liberation Serif" w:hAnsi="Liberation Serif" w:eastAsia="Noto Serif CJK SC" w:cs="Lohit Devanagari"/>
      <w:b/>
      <w:bCs/>
      <w:color w:val="123A63"/>
      <w:sz w:val="44"/>
      <w:szCs w:val="44"/>
    </w:rPr>
  </w:style>
  <w:style w:type="paragraph" w:styleId="Heading2">
    <w:name w:val="Heading 2"/>
    <w:basedOn w:val="Heading"/>
    <w:next w:val="TextBody"/>
    <w:qFormat/>
    <w:pPr>
      <w:pBdr>
        <w:left w:val="single" w:sz="30" w:space="7" w:color="2B78B8"/>
      </w:pBdr>
      <w:spacing w:before="300" w:after="120"/>
      <w:outlineLvl w:val="1"/>
    </w:pPr>
    <w:rPr>
      <w:rFonts w:ascii="Liberation Serif" w:hAnsi="Liberation Serif" w:eastAsia="Noto Serif CJK SC" w:cs="Lohit Devanagari"/>
      <w:b/>
      <w:bCs/>
      <w:color w:val="185B91"/>
      <w:sz w:val="32"/>
      <w:szCs w:val="32"/>
    </w:rPr>
  </w:style>
  <w:style w:type="paragraph" w:styleId="Heading3">
    <w:name w:val="Heading 3"/>
    <w:basedOn w:val="Heading"/>
    <w:next w:val="TextBody"/>
    <w:qFormat/>
    <w:pPr>
      <w:spacing w:before="240" w:after="120"/>
      <w:outlineLvl w:val="2"/>
    </w:pPr>
    <w:rPr>
      <w:rFonts w:ascii="Liberation Serif" w:hAnsi="Liberation Serif" w:eastAsia="Noto Serif CJK SC" w:cs="Lohit Devanagari"/>
      <w:b/>
      <w:bCs/>
      <w:color w:val="2F668F"/>
      <w:sz w:val="25"/>
      <w:szCs w:val="25"/>
    </w:rPr>
  </w:style>
  <w:style w:type="paragraph" w:styleId="Heading4">
    <w:name w:val="Heading 4"/>
    <w:basedOn w:val="Heading"/>
    <w:next w:val="TextBody"/>
    <w:qFormat/>
    <w:pPr>
      <w:spacing w:before="120" w:after="120"/>
      <w:outlineLvl w:val="3"/>
    </w:pPr>
    <w:rPr>
      <w:rFonts w:ascii="Liberation Serif" w:hAnsi="Liberation Serif" w:eastAsia="Noto Serif CJK SC" w:cs="Lohit Devanagari"/>
      <w:b/>
      <w:bCs/>
      <w:color w:val="374151"/>
      <w:sz w:val="22"/>
      <w:szCs w:val="22"/>
    </w:rPr>
  </w:style>
  <w:style w:type="character" w:styleId="SourceText">
    <w:name w:val="Source Text"/>
    <w:qFormat/>
    <w:rPr>
      <w:rFonts w:ascii="Noto Sans Mono CJK SC;monospace" w:hAnsi="Noto Sans Mono CJK SC;monospace" w:eastAsia="Noto Sans Mono CJK SC;monospace" w:cs="Noto Sans Mono CJK SC;monospace"/>
      <w:color w:val="7C2D12"/>
    </w:rPr>
  </w:style>
  <w:style w:type="character" w:styleId="Internet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90" w:after="90"/>
      <w:ind w:start="90" w:end="90" w:hanging="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ing1first">
    <w:name w:val="Heading 1.first"/>
    <w:basedOn w:val="Heading1"/>
    <w:qFormat/>
    <w:pPr>
      <w:ind w:hanging="0"/>
      <w:outlineLvl w:val="9"/>
    </w:pPr>
    <w:rPr/>
  </w:style>
  <w:style w:type="paragraph" w:styleId="PreformattedText">
    <w:name w:val="Preformatted Text"/>
    <w:basedOn w:val="Normal"/>
    <w:qFormat/>
    <w:pPr>
      <w:pBdr>
        <w:top w:val="single" w:sz="2" w:space="7" w:color="CBD5DF"/>
        <w:left w:val="single" w:sz="2" w:space="7" w:color="CBD5DF"/>
        <w:bottom w:val="single" w:sz="2" w:space="7" w:color="CBD5DF"/>
        <w:right w:val="single" w:sz="2" w:space="7" w:color="CBD5DF"/>
      </w:pBdr>
      <w:shd w:fill="F3F6F8" w:val="clear"/>
      <w:spacing w:lineRule="auto" w:line="336" w:before="0" w:after="0"/>
    </w:pPr>
    <w:rPr>
      <w:rFonts w:ascii="Noto Sans Mono CJK SC;monospace" w:hAnsi="Noto Sans Mono CJK SC;monospace" w:eastAsia="Noto Sans Mono CJK SC;monospace" w:cs="Noto Sans Mono CJK SC;monospace"/>
      <w:sz w:val="17"/>
      <w:szCs w:val="17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shd w:fill="DCEAF6" w:val="clear"/>
      <w:jc w:val="center"/>
    </w:pPr>
    <w:rPr>
      <w:b/>
      <w:bCs/>
      <w:color w:val="153B5D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LibreOffice/7.3.7.2$Linux_AARCH64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RoamerX 部署配置、数据库与平台操作手册 V2.0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