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FC9E" w14:textId="719EB732" w:rsidR="00784D4E" w:rsidRPr="00784D4E" w:rsidRDefault="00784D4E" w:rsidP="003607B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4D4E">
        <w:rPr>
          <w:rFonts w:ascii="Times New Roman" w:hAnsi="Times New Roman" w:cs="Times New Roman"/>
          <w:b/>
          <w:bCs/>
          <w:sz w:val="28"/>
          <w:szCs w:val="28"/>
        </w:rPr>
        <w:t>Derivation of DM, DE</w:t>
      </w:r>
      <w:r w:rsidR="002B2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2338" w:rsidRPr="00784D4E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="002B23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B2338" w:rsidRPr="00784D4E">
        <w:rPr>
          <w:rFonts w:ascii="Symbol" w:hAnsi="Symbol" w:cs="Times New Roman"/>
          <w:b/>
          <w:bCs/>
          <w:sz w:val="28"/>
          <w:szCs w:val="28"/>
        </w:rPr>
        <w:t>L</w:t>
      </w:r>
      <w:r w:rsidR="005D1963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784D4E">
        <w:rPr>
          <w:rFonts w:ascii="Times New Roman" w:hAnsi="Times New Roman" w:cs="Times New Roman"/>
          <w:b/>
          <w:bCs/>
          <w:sz w:val="28"/>
          <w:szCs w:val="28"/>
        </w:rPr>
        <w:t xml:space="preserve"> Supplement</w:t>
      </w:r>
      <w:r w:rsidR="005D196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11333B">
        <w:rPr>
          <w:rFonts w:ascii="Times New Roman" w:hAnsi="Times New Roman" w:cs="Times New Roman"/>
          <w:b/>
          <w:bCs/>
          <w:sz w:val="28"/>
          <w:szCs w:val="28"/>
        </w:rPr>
        <w:t>: the Nature of D</w:t>
      </w:r>
      <w:r w:rsidR="00F00E7E">
        <w:rPr>
          <w:rFonts w:ascii="Times New Roman" w:hAnsi="Times New Roman" w:cs="Times New Roman"/>
          <w:b/>
          <w:bCs/>
          <w:sz w:val="28"/>
          <w:szCs w:val="28"/>
        </w:rPr>
        <w:t xml:space="preserve">ark </w:t>
      </w:r>
      <w:r w:rsidR="0011333B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00E7E">
        <w:rPr>
          <w:rFonts w:ascii="Times New Roman" w:hAnsi="Times New Roman" w:cs="Times New Roman"/>
          <w:b/>
          <w:bCs/>
          <w:sz w:val="28"/>
          <w:szCs w:val="28"/>
        </w:rPr>
        <w:t>nergy</w:t>
      </w:r>
      <w:r w:rsidR="001133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4956217" w14:textId="77777777" w:rsidR="005A64FA" w:rsidRPr="00F76380" w:rsidRDefault="005A64FA" w:rsidP="003607BA">
      <w:pPr>
        <w:spacing w:line="360" w:lineRule="auto"/>
        <w:jc w:val="center"/>
      </w:pPr>
      <w:r w:rsidRPr="00F76380">
        <w:t>P</w:t>
      </w:r>
      <w:r>
        <w:t>.</w:t>
      </w:r>
      <w:r w:rsidRPr="00F76380">
        <w:t xml:space="preserve"> H. Handel</w:t>
      </w:r>
      <w:r w:rsidRPr="008A6944">
        <w:rPr>
          <w:vertAlign w:val="superscript"/>
        </w:rPr>
        <w:t>1</w:t>
      </w:r>
      <w:r>
        <w:t>*</w:t>
      </w:r>
      <w:r w:rsidRPr="00F76380">
        <w:t xml:space="preserve"> and K</w:t>
      </w:r>
      <w:r>
        <w:t>.</w:t>
      </w:r>
      <w:r w:rsidRPr="00F76380">
        <w:t xml:space="preserve"> E. Splett</w:t>
      </w:r>
      <w:r w:rsidRPr="00835F8E">
        <w:rPr>
          <w:vertAlign w:val="superscript"/>
        </w:rPr>
        <w:t>2</w:t>
      </w:r>
      <w:r w:rsidRPr="002C4DCA">
        <w:t>†</w:t>
      </w:r>
    </w:p>
    <w:p w14:paraId="23F26E3D" w14:textId="5FD59BC5" w:rsidR="000F09DC" w:rsidRDefault="005A64FA" w:rsidP="003607BA">
      <w:pPr>
        <w:spacing w:line="360" w:lineRule="auto"/>
        <w:jc w:val="center"/>
      </w:pPr>
      <w:r w:rsidRPr="008E391A">
        <w:rPr>
          <w:b/>
        </w:rPr>
        <w:t>Affiliations:</w:t>
      </w:r>
      <w:r>
        <w:rPr>
          <w:b/>
        </w:rPr>
        <w:t xml:space="preserve"> </w:t>
      </w:r>
      <w:r w:rsidRPr="00141A4D">
        <w:rPr>
          <w:vertAlign w:val="superscript"/>
        </w:rPr>
        <w:t>1</w:t>
      </w:r>
      <w:r w:rsidRPr="00F76380">
        <w:t xml:space="preserve">Department of Physics and Astronomy, University of Missouri-St. Louis </w:t>
      </w:r>
      <w:r>
        <w:t>&amp;</w:t>
      </w:r>
      <w:r w:rsidRPr="00F76380">
        <w:t xml:space="preserve"> Center for</w:t>
      </w:r>
      <w:r w:rsidR="000F09DC">
        <w:t xml:space="preserve"> </w:t>
      </w:r>
      <w:r w:rsidRPr="00F76380">
        <w:t>Nanoscience</w:t>
      </w:r>
      <w:r>
        <w:t>;</w:t>
      </w:r>
      <w:r w:rsidRPr="00F76380">
        <w:t xml:space="preserve"> St. Louis MO 63121</w:t>
      </w:r>
      <w:r w:rsidR="000F09DC">
        <w:t>,</w:t>
      </w:r>
      <w:r>
        <w:t xml:space="preserve"> USA. </w:t>
      </w:r>
    </w:p>
    <w:p w14:paraId="0631B46E" w14:textId="0467187A" w:rsidR="00784D4E" w:rsidRPr="00997F86" w:rsidRDefault="005A64FA" w:rsidP="000F09DC">
      <w:pPr>
        <w:spacing w:line="360" w:lineRule="auto"/>
        <w:jc w:val="center"/>
        <w:rPr>
          <w:i/>
          <w:iCs/>
        </w:rPr>
      </w:pPr>
      <w:r w:rsidRPr="00D963CC">
        <w:rPr>
          <w:vertAlign w:val="superscript"/>
        </w:rPr>
        <w:t>2</w:t>
      </w:r>
      <w:r w:rsidRPr="00F76380">
        <w:t>University of Missouri-St. Louis</w:t>
      </w:r>
      <w:r>
        <w:t xml:space="preserve">; </w:t>
      </w:r>
      <w:r w:rsidRPr="002C4DCA">
        <w:t>†</w:t>
      </w:r>
      <w:r>
        <w:t xml:space="preserve">Present address: </w:t>
      </w:r>
      <w:proofErr w:type="spellStart"/>
      <w:r>
        <w:t>Petersroda</w:t>
      </w:r>
      <w:proofErr w:type="spellEnd"/>
      <w:r>
        <w:t xml:space="preserve">, </w:t>
      </w:r>
      <w:proofErr w:type="spellStart"/>
      <w:r>
        <w:t>Sandersdorf-Brehna</w:t>
      </w:r>
      <w:proofErr w:type="spellEnd"/>
      <w:r>
        <w:t xml:space="preserve"> 06809 Germany.</w:t>
      </w:r>
      <w:r w:rsidR="000F09DC">
        <w:t xml:space="preserve"> </w:t>
      </w:r>
      <w:r w:rsidR="000F09DC" w:rsidRPr="00997F86">
        <w:rPr>
          <w:i/>
          <w:iCs/>
        </w:rPr>
        <w:t>*Corresponding author:</w:t>
      </w:r>
      <w:r w:rsidR="000F09DC">
        <w:t xml:space="preserve"> </w:t>
      </w:r>
      <w:r w:rsidR="000F09DC" w:rsidRPr="00997F86">
        <w:rPr>
          <w:i/>
          <w:iCs/>
        </w:rPr>
        <w:t>handel@umsl.edu, phasenoisehandel@gmail.com, erikasplett@yahoo.de</w:t>
      </w:r>
    </w:p>
    <w:p w14:paraId="010892B3" w14:textId="54C45B76" w:rsidR="00925F7D" w:rsidRDefault="0011333B" w:rsidP="003607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 the main text</w:t>
      </w:r>
      <w:r w:rsidR="00D74AD5">
        <w:rPr>
          <w:rStyle w:val="EndnoteReference"/>
          <w:rFonts w:ascii="Times New Roman" w:hAnsi="Times New Roman" w:cs="Times New Roman"/>
        </w:rPr>
        <w:endnoteReference w:id="1"/>
      </w:r>
      <w:r>
        <w:rPr>
          <w:rFonts w:ascii="Times New Roman" w:hAnsi="Times New Roman" w:cs="Times New Roman"/>
        </w:rPr>
        <w:t xml:space="preserve"> has shown, dak matter</w:t>
      </w:r>
      <w:r w:rsidR="00925F7D">
        <w:rPr>
          <w:rFonts w:ascii="Times New Roman" w:hAnsi="Times New Roman" w:cs="Times New Roman"/>
        </w:rPr>
        <w:t xml:space="preserve"> (DM)</w:t>
      </w:r>
      <w:r>
        <w:rPr>
          <w:rFonts w:ascii="Times New Roman" w:hAnsi="Times New Roman" w:cs="Times New Roman"/>
        </w:rPr>
        <w:t xml:space="preserve"> is defined </w:t>
      </w:r>
      <w:r w:rsidR="00381D06">
        <w:rPr>
          <w:rFonts w:ascii="Times New Roman" w:hAnsi="Times New Roman" w:cs="Times New Roman"/>
        </w:rPr>
        <w:t xml:space="preserve">according to </w:t>
      </w:r>
      <w:r w:rsidR="00812DED">
        <w:rPr>
          <w:rFonts w:ascii="Times New Roman" w:hAnsi="Times New Roman" w:cs="Times New Roman"/>
        </w:rPr>
        <w:t>general relativity (</w:t>
      </w:r>
      <w:r w:rsidR="00381D06">
        <w:rPr>
          <w:rFonts w:ascii="Times New Roman" w:hAnsi="Times New Roman" w:cs="Times New Roman"/>
        </w:rPr>
        <w:t>GR</w:t>
      </w:r>
      <w:r w:rsidR="00812DED">
        <w:rPr>
          <w:rFonts w:ascii="Times New Roman" w:hAnsi="Times New Roman" w:cs="Times New Roman"/>
        </w:rPr>
        <w:t>)</w:t>
      </w:r>
      <w:r w:rsidR="00381D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 the local frame of lower-scale structures </w:t>
      </w:r>
      <w:r w:rsidRPr="00381D06">
        <w:rPr>
          <w:rFonts w:ascii="Times New Roman" w:hAnsi="Times New Roman" w:cs="Times New Roman"/>
          <w:i/>
          <w:iCs/>
        </w:rPr>
        <w:t>as the gravitational energy of the observable universe (OU) accreted</w:t>
      </w:r>
      <w:r w:rsidR="00E532B6">
        <w:rPr>
          <w:rFonts w:ascii="Times New Roman" w:hAnsi="Times New Roman" w:cs="Times New Roman"/>
          <w:i/>
          <w:iCs/>
        </w:rPr>
        <w:t xml:space="preserve"> as DM</w:t>
      </w:r>
      <w:r w:rsidRPr="00381D06">
        <w:rPr>
          <w:rFonts w:ascii="Times New Roman" w:hAnsi="Times New Roman" w:cs="Times New Roman"/>
          <w:i/>
          <w:iCs/>
        </w:rPr>
        <w:t xml:space="preserve"> on the local Newtonian gravitational field g,</w:t>
      </w:r>
      <w:r>
        <w:rPr>
          <w:rFonts w:ascii="Times New Roman" w:hAnsi="Times New Roman" w:cs="Times New Roman"/>
        </w:rPr>
        <w:t xml:space="preserve"> </w:t>
      </w:r>
      <w:r w:rsidR="00381D06">
        <w:rPr>
          <w:rFonts w:ascii="Times New Roman" w:hAnsi="Times New Roman" w:cs="Times New Roman"/>
        </w:rPr>
        <w:t>with a concentration</w:t>
      </w:r>
      <w:r w:rsidR="00A22DFF">
        <w:rPr>
          <w:rFonts w:ascii="Times New Roman" w:hAnsi="Times New Roman" w:cs="Times New Roman"/>
        </w:rPr>
        <w:t xml:space="preserve"> </w:t>
      </w:r>
    </w:p>
    <w:p w14:paraId="76AA3739" w14:textId="5AF45B20" w:rsidR="00925F7D" w:rsidRDefault="00925F7D" w:rsidP="003607BA">
      <w:pPr>
        <w:spacing w:line="360" w:lineRule="auto"/>
        <w:rPr>
          <w:color w:val="0F4761" w:themeColor="accent1" w:themeShade="BF"/>
        </w:rPr>
      </w:pPr>
      <w:r>
        <w:rPr>
          <w:rFonts w:ascii="Times New Roman" w:hAnsi="Times New Roman" w:cs="Times New Roman"/>
        </w:rPr>
        <w:tab/>
      </w:r>
      <w:r w:rsidR="00381D06" w:rsidRPr="004674AF">
        <w:rPr>
          <w:rFonts w:ascii="Symbol" w:hAnsi="Symbol"/>
          <w:color w:val="0F4761" w:themeColor="accent1" w:themeShade="BF"/>
        </w:rPr>
        <w:t>r</w:t>
      </w:r>
      <w:r w:rsidR="00381D06" w:rsidRPr="004674AF">
        <w:rPr>
          <w:color w:val="0F4761" w:themeColor="accent1" w:themeShade="BF"/>
          <w:vertAlign w:val="subscript"/>
        </w:rPr>
        <w:t>D</w:t>
      </w:r>
      <w:r w:rsidR="00381D06" w:rsidRPr="004674AF">
        <w:rPr>
          <w:color w:val="0F4761" w:themeColor="accent1" w:themeShade="BF"/>
        </w:rPr>
        <w:t>=</w:t>
      </w:r>
      <w:proofErr w:type="spellStart"/>
      <w:r w:rsidR="00381D06" w:rsidRPr="004674AF">
        <w:rPr>
          <w:color w:val="0F4761" w:themeColor="accent1" w:themeShade="BF"/>
        </w:rPr>
        <w:t>Qg</w:t>
      </w:r>
      <w:proofErr w:type="spellEnd"/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</w:r>
      <w:r w:rsidR="005A64FA">
        <w:rPr>
          <w:color w:val="0F4761" w:themeColor="accent1" w:themeShade="BF"/>
        </w:rPr>
        <w:tab/>
        <w:t>(1)</w:t>
      </w:r>
    </w:p>
    <w:p w14:paraId="24A780D8" w14:textId="143C34DB" w:rsidR="00784D4E" w:rsidRPr="005241FB" w:rsidRDefault="00925F7D" w:rsidP="003607BA">
      <w:pPr>
        <w:spacing w:line="360" w:lineRule="auto"/>
        <w:rPr>
          <w:rFonts w:ascii="Times New Roman" w:hAnsi="Times New Roman" w:cs="Times New Roman"/>
        </w:rPr>
      </w:pPr>
      <w:r>
        <w:rPr>
          <w:color w:val="0F4761" w:themeColor="accent1" w:themeShade="BF"/>
        </w:rPr>
        <w:t xml:space="preserve"> in each point</w:t>
      </w:r>
      <w:r w:rsidR="0003314A">
        <w:rPr>
          <w:color w:val="0F4761" w:themeColor="accent1" w:themeShade="BF"/>
        </w:rPr>
        <w:t>/event</w:t>
      </w:r>
      <w:r w:rsidR="00381D06">
        <w:rPr>
          <w:color w:val="0F4761" w:themeColor="accent1" w:themeShade="BF"/>
        </w:rPr>
        <w:t>.</w:t>
      </w:r>
      <w:r w:rsidR="001133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all lower-scale structures </w:t>
      </w:r>
      <w:r w:rsidR="00E532B6">
        <w:rPr>
          <w:rFonts w:ascii="Times New Roman" w:hAnsi="Times New Roman" w:cs="Times New Roman"/>
        </w:rPr>
        <w:t xml:space="preserve">at and </w:t>
      </w:r>
      <w:r>
        <w:rPr>
          <w:rFonts w:ascii="Times New Roman" w:hAnsi="Times New Roman" w:cs="Times New Roman"/>
        </w:rPr>
        <w:t>below the</w:t>
      </w:r>
      <w:r w:rsidR="00E532B6">
        <w:rPr>
          <w:rFonts w:ascii="Times New Roman" w:hAnsi="Times New Roman" w:cs="Times New Roman"/>
        </w:rPr>
        <w:t xml:space="preserve"> level of </w:t>
      </w:r>
      <w:r>
        <w:rPr>
          <w:rFonts w:ascii="Times New Roman" w:hAnsi="Times New Roman" w:cs="Times New Roman"/>
        </w:rPr>
        <w:t>large super-cluster</w:t>
      </w:r>
      <w:r w:rsidR="00E532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galaxies, </w:t>
      </w:r>
      <w:r w:rsidR="005A64FA">
        <w:rPr>
          <w:rFonts w:ascii="Times New Roman" w:hAnsi="Times New Roman" w:cs="Times New Roman"/>
        </w:rPr>
        <w:t>Q was fixed by the coefficient of the Tully-Fisher relations</w:t>
      </w:r>
      <w:r w:rsidR="0003314A">
        <w:rPr>
          <w:rFonts w:ascii="Times New Roman" w:hAnsi="Times New Roman" w:cs="Times New Roman"/>
        </w:rPr>
        <w:t>,</w:t>
      </w:r>
      <w:r w:rsidR="005A64FA">
        <w:rPr>
          <w:rFonts w:ascii="Times New Roman" w:hAnsi="Times New Roman" w:cs="Times New Roman"/>
        </w:rPr>
        <w:t xml:space="preserve"> at </w:t>
      </w:r>
      <w:r>
        <w:rPr>
          <w:rFonts w:ascii="Times New Roman" w:hAnsi="Times New Roman" w:cs="Times New Roman"/>
        </w:rPr>
        <w:t>Q=1.39</w:t>
      </w:r>
      <w:r w:rsidRPr="00925F7D">
        <w:rPr>
          <w:rFonts w:ascii="Times New Roman" w:hAnsi="Times New Roman" w:cs="Times New Roman"/>
          <w:b/>
          <w:bCs/>
          <w:vertAlign w:val="superscript"/>
        </w:rPr>
        <w:t>.</w:t>
      </w:r>
      <w:r>
        <w:rPr>
          <w:rFonts w:ascii="Times New Roman" w:hAnsi="Times New Roman" w:cs="Times New Roman"/>
        </w:rPr>
        <w:t>10</w:t>
      </w:r>
      <w:r w:rsidRPr="00925F7D">
        <w:rPr>
          <w:rFonts w:ascii="Times New Roman" w:hAnsi="Times New Roman" w:cs="Times New Roman"/>
          <w:vertAlign w:val="superscript"/>
        </w:rPr>
        <w:t>-16</w:t>
      </w:r>
      <w:r>
        <w:rPr>
          <w:rFonts w:ascii="Times New Roman" w:hAnsi="Times New Roman" w:cs="Times New Roman"/>
        </w:rPr>
        <w:t xml:space="preserve"> gs</w:t>
      </w:r>
      <w:r w:rsidRPr="00925F7D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/cm</w:t>
      </w:r>
      <w:r w:rsidRPr="00925F7D"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. This yields negligible effects on planets, on planetary systems, but not in galaxies</w:t>
      </w:r>
      <w:r w:rsidR="0003314A">
        <w:rPr>
          <w:rFonts w:ascii="Times New Roman" w:hAnsi="Times New Roman" w:cs="Times New Roman"/>
        </w:rPr>
        <w:t>,</w:t>
      </w:r>
      <w:r w:rsidR="00E532B6">
        <w:rPr>
          <w:rFonts w:ascii="Times New Roman" w:hAnsi="Times New Roman" w:cs="Times New Roman"/>
        </w:rPr>
        <w:t xml:space="preserve"> clusters and super clusters</w:t>
      </w:r>
      <w:r>
        <w:rPr>
          <w:rFonts w:ascii="Times New Roman" w:hAnsi="Times New Roman" w:cs="Times New Roman"/>
        </w:rPr>
        <w:t>, where the D</w:t>
      </w:r>
      <w:r w:rsidR="005A64FA">
        <w:rPr>
          <w:rFonts w:ascii="Times New Roman" w:hAnsi="Times New Roman" w:cs="Times New Roman"/>
        </w:rPr>
        <w:t>M obtained from Eq. (1) is larger, exactly describing the rotation curves of stars, the galactic halos</w:t>
      </w:r>
      <w:r w:rsidR="00E532B6">
        <w:rPr>
          <w:rFonts w:ascii="Times New Roman" w:hAnsi="Times New Roman" w:cs="Times New Roman"/>
        </w:rPr>
        <w:t xml:space="preserve"> and the stability of clusters</w:t>
      </w:r>
      <w:r>
        <w:rPr>
          <w:rFonts w:ascii="Times New Roman" w:hAnsi="Times New Roman" w:cs="Times New Roman"/>
        </w:rPr>
        <w:t>.</w:t>
      </w:r>
      <w:r w:rsidR="005A64FA">
        <w:rPr>
          <w:rFonts w:ascii="Times New Roman" w:hAnsi="Times New Roman" w:cs="Times New Roman"/>
        </w:rPr>
        <w:t xml:space="preserve"> On </w:t>
      </w:r>
      <w:r w:rsidR="0003314A">
        <w:rPr>
          <w:rFonts w:ascii="Times New Roman" w:hAnsi="Times New Roman" w:cs="Times New Roman"/>
        </w:rPr>
        <w:t xml:space="preserve">all </w:t>
      </w:r>
      <w:r w:rsidR="005A64FA">
        <w:rPr>
          <w:rFonts w:ascii="Times New Roman" w:hAnsi="Times New Roman" w:cs="Times New Roman"/>
        </w:rPr>
        <w:t xml:space="preserve">these lower scales of the universe, the </w:t>
      </w:r>
      <w:r w:rsidR="00830D59">
        <w:rPr>
          <w:rFonts w:ascii="Times New Roman" w:hAnsi="Times New Roman" w:cs="Times New Roman"/>
        </w:rPr>
        <w:t xml:space="preserve">cumulative </w:t>
      </w:r>
      <w:r w:rsidR="005A64FA">
        <w:rPr>
          <w:rFonts w:ascii="Times New Roman" w:hAnsi="Times New Roman" w:cs="Times New Roman"/>
        </w:rPr>
        <w:t xml:space="preserve">DM contributions increase </w:t>
      </w:r>
      <w:r w:rsidR="00830D59">
        <w:rPr>
          <w:rFonts w:ascii="Times New Roman" w:hAnsi="Times New Roman" w:cs="Times New Roman"/>
        </w:rPr>
        <w:t xml:space="preserve">linearly with the distance r from the </w:t>
      </w:r>
      <w:r w:rsidR="0003314A">
        <w:rPr>
          <w:rFonts w:ascii="Times New Roman" w:hAnsi="Times New Roman" w:cs="Times New Roman"/>
        </w:rPr>
        <w:t xml:space="preserve">center, e.g., the </w:t>
      </w:r>
      <w:r w:rsidR="00830D59">
        <w:rPr>
          <w:rFonts w:ascii="Times New Roman" w:hAnsi="Times New Roman" w:cs="Times New Roman"/>
        </w:rPr>
        <w:t xml:space="preserve">galactic center, and ultimately also </w:t>
      </w:r>
      <w:r w:rsidR="005A64FA">
        <w:rPr>
          <w:rFonts w:ascii="Times New Roman" w:hAnsi="Times New Roman" w:cs="Times New Roman"/>
        </w:rPr>
        <w:t>with the size of the structure</w:t>
      </w:r>
      <w:r w:rsidR="00830D59">
        <w:rPr>
          <w:rFonts w:ascii="Times New Roman" w:hAnsi="Times New Roman" w:cs="Times New Roman"/>
        </w:rPr>
        <w:t xml:space="preserve"> (</w:t>
      </w:r>
      <w:r w:rsidR="0003314A">
        <w:rPr>
          <w:rFonts w:ascii="Times New Roman" w:hAnsi="Times New Roman" w:cs="Times New Roman"/>
        </w:rPr>
        <w:t xml:space="preserve">e.g., </w:t>
      </w:r>
      <w:r w:rsidR="00830D59">
        <w:rPr>
          <w:rFonts w:ascii="Times New Roman" w:hAnsi="Times New Roman" w:cs="Times New Roman"/>
        </w:rPr>
        <w:t>the galaxy)</w:t>
      </w:r>
      <w:r w:rsidR="005A64FA">
        <w:rPr>
          <w:rFonts w:ascii="Times New Roman" w:hAnsi="Times New Roman" w:cs="Times New Roman"/>
        </w:rPr>
        <w:t>.</w:t>
      </w:r>
      <w:r w:rsidR="00830D59">
        <w:rPr>
          <w:rFonts w:ascii="Times New Roman" w:hAnsi="Times New Roman" w:cs="Times New Roman"/>
        </w:rPr>
        <w:t xml:space="preserve"> </w:t>
      </w:r>
      <w:r w:rsidR="005A05BD">
        <w:rPr>
          <w:rFonts w:ascii="Times New Roman" w:hAnsi="Times New Roman" w:cs="Times New Roman"/>
        </w:rPr>
        <w:t>On all these lower scales of the universe, the cumulative DM contributions M</w:t>
      </w:r>
      <w:r w:rsidR="005A05BD" w:rsidRPr="00751BA5">
        <w:rPr>
          <w:rFonts w:ascii="Times New Roman" w:hAnsi="Times New Roman" w:cs="Times New Roman"/>
          <w:vertAlign w:val="subscript"/>
        </w:rPr>
        <w:t>&lt;</w:t>
      </w:r>
      <w:r w:rsidR="005A05BD">
        <w:rPr>
          <w:rFonts w:ascii="Times New Roman" w:hAnsi="Times New Roman" w:cs="Times New Roman"/>
        </w:rPr>
        <w:t xml:space="preserve"> increase linearly with the distance r from the center, e.g., the galactic center, and ultimately also with the size of the structure (e.g., the galaxy). </w:t>
      </w:r>
      <w:r w:rsidR="00830D59" w:rsidRPr="00830D59">
        <w:rPr>
          <w:rFonts w:ascii="Times New Roman" w:hAnsi="Times New Roman" w:cs="Times New Roman"/>
          <w:b/>
          <w:bCs/>
          <w:i/>
          <w:iCs/>
        </w:rPr>
        <w:t>In this supplement we will further develop an equivalent geometric description of this accretion of DM from the OU on</w:t>
      </w:r>
      <w:r w:rsidR="00830D59">
        <w:rPr>
          <w:rFonts w:ascii="Times New Roman" w:hAnsi="Times New Roman" w:cs="Times New Roman"/>
          <w:b/>
          <w:bCs/>
          <w:i/>
          <w:iCs/>
        </w:rPr>
        <w:t xml:space="preserve"> the local field g </w:t>
      </w:r>
      <w:r w:rsidR="00AD2F21">
        <w:rPr>
          <w:rFonts w:ascii="Times New Roman" w:hAnsi="Times New Roman" w:cs="Times New Roman"/>
          <w:b/>
          <w:bCs/>
          <w:i/>
          <w:iCs/>
        </w:rPr>
        <w:t>of</w:t>
      </w:r>
      <w:r w:rsidR="00830D59" w:rsidRPr="00830D59">
        <w:rPr>
          <w:rFonts w:ascii="Times New Roman" w:hAnsi="Times New Roman" w:cs="Times New Roman"/>
          <w:b/>
          <w:bCs/>
          <w:i/>
          <w:iCs/>
        </w:rPr>
        <w:t xml:space="preserve"> lower scale structures</w:t>
      </w:r>
      <w:r w:rsidR="00CE6D48">
        <w:rPr>
          <w:rFonts w:ascii="Times New Roman" w:hAnsi="Times New Roman" w:cs="Times New Roman"/>
          <w:b/>
          <w:bCs/>
          <w:i/>
          <w:iCs/>
        </w:rPr>
        <w:t>.</w:t>
      </w:r>
      <w:r w:rsidR="00D74AD5">
        <w:rPr>
          <w:rFonts w:ascii="Times New Roman" w:hAnsi="Times New Roman" w:cs="Times New Roman"/>
          <w:b/>
          <w:bCs/>
          <w:i/>
          <w:iCs/>
        </w:rPr>
        <w:t xml:space="preserve"> It clarifies the nature of DM and DE, by focusing on the local frame of reference.</w:t>
      </w:r>
    </w:p>
    <w:p w14:paraId="1A50E86F" w14:textId="6E850B65" w:rsidR="002F0EA4" w:rsidRDefault="005A64FA" w:rsidP="003607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We </w:t>
      </w:r>
      <w:r w:rsidR="0003314A">
        <w:rPr>
          <w:rFonts w:ascii="Times New Roman" w:hAnsi="Times New Roman" w:cs="Times New Roman"/>
        </w:rPr>
        <w:t>consider</w:t>
      </w:r>
      <w:r>
        <w:rPr>
          <w:rFonts w:ascii="Times New Roman" w:hAnsi="Times New Roman" w:cs="Times New Roman"/>
        </w:rPr>
        <w:t xml:space="preserve"> an analogy with a curved surface, </w:t>
      </w:r>
      <w:r w:rsidR="00812DED">
        <w:rPr>
          <w:rFonts w:ascii="Times New Roman" w:hAnsi="Times New Roman" w:cs="Times New Roman"/>
        </w:rPr>
        <w:t xml:space="preserve">approximated, </w:t>
      </w:r>
      <w:r>
        <w:rPr>
          <w:rFonts w:ascii="Times New Roman" w:hAnsi="Times New Roman" w:cs="Times New Roman"/>
        </w:rPr>
        <w:t xml:space="preserve">e.g., </w:t>
      </w:r>
      <w:r w:rsidR="002F0EA4">
        <w:rPr>
          <w:rFonts w:ascii="Times New Roman" w:hAnsi="Times New Roman" w:cs="Times New Roman"/>
        </w:rPr>
        <w:t xml:space="preserve">by </w:t>
      </w:r>
      <w:r>
        <w:rPr>
          <w:rFonts w:ascii="Times New Roman" w:hAnsi="Times New Roman" w:cs="Times New Roman"/>
        </w:rPr>
        <w:t xml:space="preserve">a </w:t>
      </w:r>
      <w:r w:rsidR="00AD2F21">
        <w:rPr>
          <w:rFonts w:ascii="Times New Roman" w:hAnsi="Times New Roman" w:cs="Times New Roman"/>
        </w:rPr>
        <w:t xml:space="preserve">polar </w:t>
      </w:r>
      <w:r>
        <w:rPr>
          <w:rFonts w:ascii="Times New Roman" w:hAnsi="Times New Roman" w:cs="Times New Roman"/>
        </w:rPr>
        <w:t>spher</w:t>
      </w:r>
      <w:r w:rsidR="002F0EA4">
        <w:rPr>
          <w:rFonts w:ascii="Times New Roman" w:hAnsi="Times New Roman" w:cs="Times New Roman"/>
        </w:rPr>
        <w:t xml:space="preserve">ic </w:t>
      </w:r>
      <w:r w:rsidR="00AD2F21">
        <w:rPr>
          <w:rFonts w:ascii="Times New Roman" w:hAnsi="Times New Roman" w:cs="Times New Roman"/>
        </w:rPr>
        <w:t xml:space="preserve">surface </w:t>
      </w:r>
      <w:r w:rsidR="002F0EA4">
        <w:rPr>
          <w:rFonts w:ascii="Times New Roman" w:hAnsi="Times New Roman" w:cs="Times New Roman"/>
        </w:rPr>
        <w:t>segment</w:t>
      </w:r>
      <w:r>
        <w:rPr>
          <w:rFonts w:ascii="Times New Roman" w:hAnsi="Times New Roman" w:cs="Times New Roman"/>
        </w:rPr>
        <w:t xml:space="preserve">, and a plane </w:t>
      </w:r>
      <w:r w:rsidR="00812DED">
        <w:rPr>
          <w:rFonts w:ascii="Times New Roman" w:hAnsi="Times New Roman" w:cs="Times New Roman"/>
        </w:rPr>
        <w:t>tangent to it in a point</w:t>
      </w:r>
      <w:r w:rsidR="00AD2F21">
        <w:rPr>
          <w:rFonts w:ascii="Times New Roman" w:hAnsi="Times New Roman" w:cs="Times New Roman"/>
        </w:rPr>
        <w:t xml:space="preserve"> P</w:t>
      </w:r>
      <w:r w:rsidR="00812DED">
        <w:rPr>
          <w:rFonts w:ascii="Times New Roman" w:hAnsi="Times New Roman" w:cs="Times New Roman"/>
        </w:rPr>
        <w:t xml:space="preserve">. In the vicinity of </w:t>
      </w:r>
      <w:r w:rsidR="00AD2F21">
        <w:rPr>
          <w:rFonts w:ascii="Times New Roman" w:hAnsi="Times New Roman" w:cs="Times New Roman"/>
        </w:rPr>
        <w:t>P</w:t>
      </w:r>
      <w:r w:rsidR="00812DED">
        <w:rPr>
          <w:rFonts w:ascii="Times New Roman" w:hAnsi="Times New Roman" w:cs="Times New Roman"/>
        </w:rPr>
        <w:t>, the spher</w:t>
      </w:r>
      <w:r w:rsidR="005A05BD">
        <w:rPr>
          <w:rFonts w:ascii="Times New Roman" w:hAnsi="Times New Roman" w:cs="Times New Roman"/>
        </w:rPr>
        <w:t>ical surface element</w:t>
      </w:r>
      <w:r w:rsidR="00812DED">
        <w:rPr>
          <w:rFonts w:ascii="Times New Roman" w:hAnsi="Times New Roman" w:cs="Times New Roman"/>
        </w:rPr>
        <w:t xml:space="preserve"> can be identified with its tangent plane. </w:t>
      </w:r>
      <w:r w:rsidR="005A05BD">
        <w:rPr>
          <w:rFonts w:ascii="Times New Roman" w:hAnsi="Times New Roman" w:cs="Times New Roman"/>
        </w:rPr>
        <w:t>However, t</w:t>
      </w:r>
      <w:r w:rsidR="00812DED">
        <w:rPr>
          <w:rFonts w:ascii="Times New Roman" w:hAnsi="Times New Roman" w:cs="Times New Roman"/>
        </w:rPr>
        <w:t>h</w:t>
      </w:r>
      <w:r w:rsidR="002F0EA4">
        <w:rPr>
          <w:rFonts w:ascii="Times New Roman" w:hAnsi="Times New Roman" w:cs="Times New Roman"/>
        </w:rPr>
        <w:t>is</w:t>
      </w:r>
      <w:r w:rsidR="00812DED">
        <w:rPr>
          <w:rFonts w:ascii="Times New Roman" w:hAnsi="Times New Roman" w:cs="Times New Roman"/>
        </w:rPr>
        <w:t xml:space="preserve"> </w:t>
      </w:r>
      <w:r w:rsidR="00D74AD5">
        <w:rPr>
          <w:rFonts w:ascii="Times New Roman" w:hAnsi="Times New Roman" w:cs="Times New Roman"/>
        </w:rPr>
        <w:t xml:space="preserve">local </w:t>
      </w:r>
      <w:r w:rsidR="00812DED">
        <w:rPr>
          <w:rFonts w:ascii="Times New Roman" w:hAnsi="Times New Roman" w:cs="Times New Roman"/>
        </w:rPr>
        <w:t xml:space="preserve">approximation </w:t>
      </w:r>
      <w:r w:rsidR="002F0EA4">
        <w:rPr>
          <w:rFonts w:ascii="Times New Roman" w:hAnsi="Times New Roman" w:cs="Times New Roman"/>
        </w:rPr>
        <w:t xml:space="preserve">with a plane </w:t>
      </w:r>
      <w:r w:rsidR="00E532B6">
        <w:rPr>
          <w:rFonts w:ascii="Times New Roman" w:hAnsi="Times New Roman" w:cs="Times New Roman"/>
        </w:rPr>
        <w:t>also r</w:t>
      </w:r>
      <w:r w:rsidR="002F0EA4">
        <w:rPr>
          <w:rFonts w:ascii="Times New Roman" w:hAnsi="Times New Roman" w:cs="Times New Roman"/>
        </w:rPr>
        <w:t>equires increasing corrections, as the area on the plane a</w:t>
      </w:r>
      <w:r w:rsidR="00E532B6">
        <w:rPr>
          <w:rFonts w:ascii="Times New Roman" w:hAnsi="Times New Roman" w:cs="Times New Roman"/>
        </w:rPr>
        <w:t>nd the distance from</w:t>
      </w:r>
      <w:r w:rsidR="002F0EA4">
        <w:rPr>
          <w:rFonts w:ascii="Times New Roman" w:hAnsi="Times New Roman" w:cs="Times New Roman"/>
        </w:rPr>
        <w:t xml:space="preserve"> the point of contact increase. </w:t>
      </w:r>
    </w:p>
    <w:p w14:paraId="1AC8B25F" w14:textId="77777777" w:rsidR="000F0A46" w:rsidRDefault="002F0EA4" w:rsidP="003607BA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ab/>
      </w:r>
      <w:r w:rsidR="00812DED">
        <w:rPr>
          <w:rFonts w:ascii="Times New Roman" w:hAnsi="Times New Roman" w:cs="Times New Roman"/>
        </w:rPr>
        <w:t xml:space="preserve">The same way, in GR the local vicinity of an event-point is </w:t>
      </w:r>
      <w:r w:rsidR="00116C03">
        <w:rPr>
          <w:rFonts w:ascii="Times New Roman" w:hAnsi="Times New Roman" w:cs="Times New Roman"/>
        </w:rPr>
        <w:t>approximated</w:t>
      </w:r>
      <w:r w:rsidR="00812DED">
        <w:rPr>
          <w:rFonts w:ascii="Times New Roman" w:hAnsi="Times New Roman" w:cs="Times New Roman"/>
        </w:rPr>
        <w:t xml:space="preserve"> by Newtonian physics as an Euclidian space</w:t>
      </w:r>
      <w:r w:rsidR="00C17FFC">
        <w:rPr>
          <w:rFonts w:ascii="Times New Roman" w:hAnsi="Times New Roman" w:cs="Times New Roman"/>
        </w:rPr>
        <w:t xml:space="preserve"> (E),</w:t>
      </w:r>
      <w:r w:rsidR="00812DED">
        <w:rPr>
          <w:rFonts w:ascii="Times New Roman" w:hAnsi="Times New Roman" w:cs="Times New Roman"/>
        </w:rPr>
        <w:t xml:space="preserve"> with no curvature</w:t>
      </w:r>
      <w:r w:rsidR="00AD2F21">
        <w:rPr>
          <w:rFonts w:ascii="Times New Roman" w:hAnsi="Times New Roman" w:cs="Times New Roman"/>
        </w:rPr>
        <w:t xml:space="preserve">, </w:t>
      </w:r>
      <w:r w:rsidR="002B2338">
        <w:rPr>
          <w:rFonts w:ascii="Times New Roman" w:hAnsi="Times New Roman" w:cs="Times New Roman"/>
        </w:rPr>
        <w:t xml:space="preserve">in </w:t>
      </w:r>
      <w:r w:rsidR="00AD2F21">
        <w:rPr>
          <w:rFonts w:ascii="Times New Roman" w:hAnsi="Times New Roman" w:cs="Times New Roman"/>
        </w:rPr>
        <w:t>the local frame of reference</w:t>
      </w:r>
      <w:r w:rsidR="00812DE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lastRenderedPageBreak/>
        <w:t xml:space="preserve">Newtonian approximation (NA) requires increasing corrections as the size of the structure described </w:t>
      </w:r>
      <w:r w:rsidR="009F7097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the local Newtonian fram</w:t>
      </w:r>
      <w:r w:rsidR="009F7097">
        <w:rPr>
          <w:rFonts w:ascii="Times New Roman" w:hAnsi="Times New Roman" w:cs="Times New Roman"/>
        </w:rPr>
        <w:t xml:space="preserve">e </w:t>
      </w:r>
      <w:r w:rsidR="00E532B6">
        <w:rPr>
          <w:rFonts w:ascii="Times New Roman" w:hAnsi="Times New Roman" w:cs="Times New Roman"/>
        </w:rPr>
        <w:t xml:space="preserve">approximation </w:t>
      </w:r>
      <w:r w:rsidR="009F7097">
        <w:rPr>
          <w:rFonts w:ascii="Times New Roman" w:hAnsi="Times New Roman" w:cs="Times New Roman"/>
        </w:rPr>
        <w:t>increases</w:t>
      </w:r>
      <w:r w:rsidR="00AD2F21">
        <w:rPr>
          <w:rFonts w:ascii="Times New Roman" w:hAnsi="Times New Roman" w:cs="Times New Roman"/>
        </w:rPr>
        <w:t>, e.g.,</w:t>
      </w:r>
      <w:r w:rsidR="009F7097">
        <w:rPr>
          <w:rFonts w:ascii="Times New Roman" w:hAnsi="Times New Roman" w:cs="Times New Roman"/>
        </w:rPr>
        <w:t xml:space="preserve"> to galactic dimensions. We suggest that these corrections come in form of added DM</w:t>
      </w:r>
      <w:r w:rsidR="00250AEC">
        <w:rPr>
          <w:rFonts w:ascii="Times New Roman" w:hAnsi="Times New Roman" w:cs="Times New Roman"/>
        </w:rPr>
        <w:t>,</w:t>
      </w:r>
      <w:r w:rsidR="009F7097">
        <w:rPr>
          <w:rFonts w:ascii="Times New Roman" w:hAnsi="Times New Roman" w:cs="Times New Roman"/>
        </w:rPr>
        <w:t xml:space="preserve"> needed in order to continue describing, e. g., the rotation curves of peripheric stars with Newton</w:t>
      </w:r>
      <w:r w:rsidR="00E532B6">
        <w:rPr>
          <w:rFonts w:ascii="Times New Roman" w:hAnsi="Times New Roman" w:cs="Times New Roman"/>
        </w:rPr>
        <w:t>'</w:t>
      </w:r>
      <w:r w:rsidR="009F7097">
        <w:rPr>
          <w:rFonts w:ascii="Times New Roman" w:hAnsi="Times New Roman" w:cs="Times New Roman"/>
        </w:rPr>
        <w:t>s laws of motion</w:t>
      </w:r>
      <w:r w:rsidR="005A05BD">
        <w:rPr>
          <w:rFonts w:ascii="Times New Roman" w:hAnsi="Times New Roman" w:cs="Times New Roman"/>
        </w:rPr>
        <w:t xml:space="preserve"> valid in the local E-frame</w:t>
      </w:r>
      <w:r w:rsidR="009F7097">
        <w:rPr>
          <w:rFonts w:ascii="Times New Roman" w:hAnsi="Times New Roman" w:cs="Times New Roman"/>
        </w:rPr>
        <w:t>.</w:t>
      </w:r>
      <w:r w:rsidR="00BB7E6D">
        <w:rPr>
          <w:rFonts w:ascii="Times New Roman" w:hAnsi="Times New Roman" w:cs="Times New Roman"/>
        </w:rPr>
        <w:t xml:space="preserve"> The concentration of this added DM accretion can again be described as a function </w:t>
      </w:r>
      <w:r w:rsidR="00033F5B">
        <w:rPr>
          <w:rFonts w:ascii="Times New Roman" w:hAnsi="Times New Roman" w:cs="Times New Roman"/>
        </w:rPr>
        <w:t>f(</w:t>
      </w:r>
      <w:proofErr w:type="spellStart"/>
      <w:r w:rsidR="00033F5B">
        <w:rPr>
          <w:rFonts w:ascii="Times New Roman" w:hAnsi="Times New Roman" w:cs="Times New Roman"/>
        </w:rPr>
        <w:t>g,g</w:t>
      </w:r>
      <w:proofErr w:type="spellEnd"/>
      <w:r w:rsidR="00033F5B">
        <w:rPr>
          <w:rFonts w:ascii="Times New Roman" w:hAnsi="Times New Roman" w:cs="Times New Roman"/>
        </w:rPr>
        <w:t xml:space="preserve">'), </w:t>
      </w:r>
      <w:r w:rsidR="00BB7E6D">
        <w:rPr>
          <w:rFonts w:ascii="Times New Roman" w:hAnsi="Times New Roman" w:cs="Times New Roman"/>
        </w:rPr>
        <w:t>of the local gravitational field g and a parameter g', symbolizing the curvature of the OU in the point of contact</w:t>
      </w:r>
      <w:r w:rsidR="00AD2F21">
        <w:rPr>
          <w:rFonts w:ascii="Times New Roman" w:hAnsi="Times New Roman" w:cs="Times New Roman"/>
        </w:rPr>
        <w:t>, or event, P</w:t>
      </w:r>
      <w:r w:rsidR="00BB7E6D">
        <w:rPr>
          <w:rFonts w:ascii="Times New Roman" w:hAnsi="Times New Roman" w:cs="Times New Roman"/>
        </w:rPr>
        <w:t xml:space="preserve">, e.g., </w:t>
      </w:r>
      <w:r w:rsidR="00AD2F21">
        <w:rPr>
          <w:rFonts w:ascii="Times New Roman" w:hAnsi="Times New Roman" w:cs="Times New Roman"/>
        </w:rPr>
        <w:t xml:space="preserve">at </w:t>
      </w:r>
      <w:r w:rsidR="00BB7E6D">
        <w:rPr>
          <w:rFonts w:ascii="Times New Roman" w:hAnsi="Times New Roman" w:cs="Times New Roman"/>
        </w:rPr>
        <w:t>the center of a galaxy.</w:t>
      </w:r>
      <w:r w:rsidR="00033F5B">
        <w:rPr>
          <w:rFonts w:ascii="Times New Roman" w:hAnsi="Times New Roman" w:cs="Times New Roman"/>
        </w:rPr>
        <w:t xml:space="preserve"> We would then repeat the derivation that led to Eq. </w:t>
      </w:r>
      <w:r w:rsidR="003B7CA1" w:rsidRPr="00F17E54">
        <w:rPr>
          <w:rFonts w:ascii="Times New Roman" w:hAnsi="Times New Roman" w:cs="Times New Roman"/>
          <w:color w:val="4C94D8" w:themeColor="text2" w:themeTint="80"/>
        </w:rPr>
        <w:t xml:space="preserve">(10), </w:t>
      </w:r>
      <w:r w:rsidR="003B7CA1" w:rsidRPr="00322432">
        <w:rPr>
          <w:rFonts w:ascii="Times New Roman" w:hAnsi="Times New Roman" w:cs="Times New Roman"/>
          <w:i/>
          <w:iCs/>
        </w:rPr>
        <w:t>arriving to a complete equivalence between</w:t>
      </w:r>
      <w:r w:rsidR="000F0A46">
        <w:rPr>
          <w:rFonts w:ascii="Times New Roman" w:hAnsi="Times New Roman" w:cs="Times New Roman"/>
          <w:i/>
          <w:iCs/>
        </w:rPr>
        <w:t>:</w:t>
      </w:r>
    </w:p>
    <w:p w14:paraId="15FAC985" w14:textId="77777777" w:rsidR="000F0A46" w:rsidRDefault="000F0A46" w:rsidP="003607BA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  <w:t>--</w:t>
      </w:r>
      <w:r w:rsidR="003B7CA1" w:rsidRPr="00322432">
        <w:rPr>
          <w:rFonts w:ascii="Times New Roman" w:hAnsi="Times New Roman" w:cs="Times New Roman"/>
          <w:i/>
          <w:iCs/>
        </w:rPr>
        <w:t xml:space="preserve"> the accretion  of universal DM </w:t>
      </w:r>
      <w:r w:rsidR="0003314A">
        <w:rPr>
          <w:rFonts w:ascii="Times New Roman" w:hAnsi="Times New Roman" w:cs="Times New Roman"/>
          <w:i/>
          <w:iCs/>
        </w:rPr>
        <w:t>o</w:t>
      </w:r>
      <w:r w:rsidR="003B7CA1" w:rsidRPr="00322432">
        <w:rPr>
          <w:rFonts w:ascii="Times New Roman" w:hAnsi="Times New Roman" w:cs="Times New Roman"/>
          <w:i/>
          <w:iCs/>
        </w:rPr>
        <w:t>n the local g</w:t>
      </w:r>
      <w:r w:rsidR="0003314A">
        <w:rPr>
          <w:rFonts w:ascii="Times New Roman" w:hAnsi="Times New Roman" w:cs="Times New Roman"/>
          <w:i/>
          <w:iCs/>
        </w:rPr>
        <w:t xml:space="preserve"> on one hand,</w:t>
      </w:r>
      <w:r w:rsidR="003B7CA1" w:rsidRPr="00322432">
        <w:rPr>
          <w:rFonts w:ascii="Times New Roman" w:hAnsi="Times New Roman" w:cs="Times New Roman"/>
          <w:i/>
          <w:iCs/>
        </w:rPr>
        <w:t xml:space="preserve"> and</w:t>
      </w:r>
    </w:p>
    <w:p w14:paraId="387623E2" w14:textId="77777777" w:rsidR="000F0A46" w:rsidRDefault="000F0A46" w:rsidP="003607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ab/>
        <w:t>--</w:t>
      </w:r>
      <w:r w:rsidR="003B7CA1" w:rsidRPr="00322432">
        <w:rPr>
          <w:rFonts w:ascii="Times New Roman" w:hAnsi="Times New Roman" w:cs="Times New Roman"/>
          <w:i/>
          <w:iCs/>
        </w:rPr>
        <w:t xml:space="preserve"> </w:t>
      </w:r>
      <w:r w:rsidR="00800DF4">
        <w:rPr>
          <w:rFonts w:ascii="Times New Roman" w:hAnsi="Times New Roman" w:cs="Times New Roman"/>
          <w:i/>
          <w:iCs/>
        </w:rPr>
        <w:t xml:space="preserve">DM </w:t>
      </w:r>
      <w:r w:rsidR="00800DF4">
        <w:rPr>
          <w:rFonts w:ascii="Times New Roman" w:hAnsi="Times New Roman" w:cs="Times New Roman"/>
          <w:i/>
          <w:iCs/>
        </w:rPr>
        <w:t xml:space="preserve">introduced as compensation </w:t>
      </w:r>
      <w:r>
        <w:rPr>
          <w:rFonts w:ascii="Times New Roman" w:hAnsi="Times New Roman" w:cs="Times New Roman"/>
          <w:i/>
          <w:iCs/>
        </w:rPr>
        <w:t>for</w:t>
      </w:r>
      <w:r w:rsidR="00800DF4">
        <w:rPr>
          <w:rFonts w:ascii="Times New Roman" w:hAnsi="Times New Roman" w:cs="Times New Roman"/>
          <w:i/>
          <w:iCs/>
        </w:rPr>
        <w:t xml:space="preserve"> the deviation</w:t>
      </w:r>
      <w:r w:rsidR="00800DF4" w:rsidRPr="00322432">
        <w:rPr>
          <w:rFonts w:ascii="Times New Roman" w:hAnsi="Times New Roman" w:cs="Times New Roman"/>
          <w:i/>
          <w:iCs/>
        </w:rPr>
        <w:t xml:space="preserve"> </w:t>
      </w:r>
      <w:r w:rsidR="00800DF4">
        <w:rPr>
          <w:rFonts w:ascii="Times New Roman" w:hAnsi="Times New Roman" w:cs="Times New Roman"/>
          <w:i/>
          <w:iCs/>
        </w:rPr>
        <w:t>ca</w:t>
      </w:r>
      <w:r w:rsidR="00800DF4" w:rsidRPr="00322432">
        <w:rPr>
          <w:rFonts w:ascii="Times New Roman" w:hAnsi="Times New Roman" w:cs="Times New Roman"/>
          <w:i/>
          <w:iCs/>
        </w:rPr>
        <w:t>use</w:t>
      </w:r>
      <w:r w:rsidR="00800DF4">
        <w:rPr>
          <w:rFonts w:ascii="Times New Roman" w:hAnsi="Times New Roman" w:cs="Times New Roman"/>
          <w:i/>
          <w:iCs/>
        </w:rPr>
        <w:t>d by the use</w:t>
      </w:r>
      <w:r w:rsidR="00800DF4" w:rsidRPr="00322432">
        <w:rPr>
          <w:rFonts w:ascii="Times New Roman" w:hAnsi="Times New Roman" w:cs="Times New Roman"/>
          <w:i/>
          <w:iCs/>
        </w:rPr>
        <w:t xml:space="preserve"> of the local </w:t>
      </w:r>
      <w:r w:rsidR="00800DF4">
        <w:rPr>
          <w:rFonts w:ascii="Times New Roman" w:hAnsi="Times New Roman" w:cs="Times New Roman"/>
          <w:i/>
          <w:iCs/>
        </w:rPr>
        <w:t>Newtonian E-</w:t>
      </w:r>
      <w:r w:rsidR="00800DF4" w:rsidRPr="00322432">
        <w:rPr>
          <w:rFonts w:ascii="Times New Roman" w:hAnsi="Times New Roman" w:cs="Times New Roman"/>
          <w:i/>
          <w:iCs/>
        </w:rPr>
        <w:t xml:space="preserve">frame </w:t>
      </w:r>
      <w:r w:rsidR="00800DF4">
        <w:rPr>
          <w:rFonts w:ascii="Times New Roman" w:hAnsi="Times New Roman" w:cs="Times New Roman"/>
          <w:i/>
          <w:iCs/>
        </w:rPr>
        <w:t>to describe th</w:t>
      </w:r>
      <w:r w:rsidR="00800DF4">
        <w:rPr>
          <w:rFonts w:ascii="Times New Roman" w:hAnsi="Times New Roman" w:cs="Times New Roman"/>
          <w:i/>
          <w:iCs/>
        </w:rPr>
        <w:t>e</w:t>
      </w:r>
      <w:r w:rsidR="00800DF4">
        <w:rPr>
          <w:rFonts w:ascii="Times New Roman" w:hAnsi="Times New Roman" w:cs="Times New Roman"/>
          <w:i/>
          <w:iCs/>
        </w:rPr>
        <w:t xml:space="preserve"> curved OU</w:t>
      </w:r>
      <w:r w:rsidR="00800DF4">
        <w:rPr>
          <w:rFonts w:ascii="Times New Roman" w:hAnsi="Times New Roman" w:cs="Times New Roman"/>
          <w:i/>
          <w:iCs/>
        </w:rPr>
        <w:t>,</w:t>
      </w:r>
      <w:r w:rsidR="0003314A">
        <w:rPr>
          <w:rFonts w:ascii="Times New Roman" w:hAnsi="Times New Roman" w:cs="Times New Roman"/>
          <w:i/>
          <w:iCs/>
        </w:rPr>
        <w:t xml:space="preserve"> on the other hand</w:t>
      </w:r>
      <w:r w:rsidR="003B7CA1" w:rsidRPr="00322432">
        <w:rPr>
          <w:rFonts w:ascii="Times New Roman" w:hAnsi="Times New Roman" w:cs="Times New Roman"/>
          <w:i/>
          <w:iCs/>
        </w:rPr>
        <w:t>.</w:t>
      </w:r>
      <w:r w:rsidR="003B7CA1">
        <w:rPr>
          <w:rFonts w:ascii="Times New Roman" w:hAnsi="Times New Roman" w:cs="Times New Roman"/>
        </w:rPr>
        <w:t xml:space="preserve"> </w:t>
      </w:r>
    </w:p>
    <w:p w14:paraId="6154FCB8" w14:textId="671B365E" w:rsidR="00B219E5" w:rsidRDefault="000F0A46" w:rsidP="003607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B7CA1">
        <w:rPr>
          <w:rFonts w:ascii="Times New Roman" w:hAnsi="Times New Roman" w:cs="Times New Roman"/>
        </w:rPr>
        <w:t>In this later</w:t>
      </w:r>
      <w:r w:rsidR="0003314A">
        <w:rPr>
          <w:rFonts w:ascii="Times New Roman" w:hAnsi="Times New Roman" w:cs="Times New Roman"/>
        </w:rPr>
        <w:t xml:space="preserve">, local frame </w:t>
      </w:r>
      <w:r w:rsidR="003B7CA1">
        <w:rPr>
          <w:rFonts w:ascii="Times New Roman" w:hAnsi="Times New Roman" w:cs="Times New Roman"/>
        </w:rPr>
        <w:t xml:space="preserve"> case, </w:t>
      </w:r>
      <w:r w:rsidR="00AD2F21">
        <w:rPr>
          <w:rFonts w:ascii="Times New Roman" w:hAnsi="Times New Roman" w:cs="Times New Roman"/>
        </w:rPr>
        <w:t xml:space="preserve">the accreted concentration of DM would again be </w:t>
      </w:r>
      <w:r w:rsidR="00AD2F21" w:rsidRPr="004674AF">
        <w:rPr>
          <w:rFonts w:ascii="Symbol" w:hAnsi="Symbol"/>
          <w:color w:val="0F4761" w:themeColor="accent1" w:themeShade="BF"/>
        </w:rPr>
        <w:t>r</w:t>
      </w:r>
      <w:r w:rsidR="00AD2F21" w:rsidRPr="004674AF">
        <w:rPr>
          <w:color w:val="0F4761" w:themeColor="accent1" w:themeShade="BF"/>
          <w:vertAlign w:val="subscript"/>
        </w:rPr>
        <w:t>D</w:t>
      </w:r>
      <w:r w:rsidR="00AD2F21" w:rsidRPr="004674AF">
        <w:rPr>
          <w:color w:val="0F4761" w:themeColor="accent1" w:themeShade="BF"/>
        </w:rPr>
        <w:t>=</w:t>
      </w:r>
      <w:proofErr w:type="spellStart"/>
      <w:r w:rsidR="00AD2F21" w:rsidRPr="004674AF">
        <w:rPr>
          <w:color w:val="0F4761" w:themeColor="accent1" w:themeShade="BF"/>
        </w:rPr>
        <w:t>Qg</w:t>
      </w:r>
      <w:proofErr w:type="spellEnd"/>
      <w:r w:rsidR="00AD2F21">
        <w:rPr>
          <w:color w:val="0F4761" w:themeColor="accent1" w:themeShade="BF"/>
        </w:rPr>
        <w:t xml:space="preserve">, </w:t>
      </w:r>
      <w:r w:rsidR="001B472D" w:rsidRPr="00336C19">
        <w:rPr>
          <w:rFonts w:ascii="Times New Roman" w:hAnsi="Times New Roman" w:cs="Times New Roman"/>
        </w:rPr>
        <w:t>since symbolically, again g&lt;&lt;g', and we could develop the unknown correction function f(</w:t>
      </w:r>
      <w:proofErr w:type="spellStart"/>
      <w:r w:rsidR="001B472D" w:rsidRPr="00336C19">
        <w:rPr>
          <w:rFonts w:ascii="Times New Roman" w:hAnsi="Times New Roman" w:cs="Times New Roman"/>
        </w:rPr>
        <w:t>g,g</w:t>
      </w:r>
      <w:proofErr w:type="spellEnd"/>
      <w:r w:rsidR="001B472D" w:rsidRPr="00336C19">
        <w:rPr>
          <w:rFonts w:ascii="Times New Roman" w:hAnsi="Times New Roman" w:cs="Times New Roman"/>
        </w:rPr>
        <w:t xml:space="preserve">') again in a Taylor series. </w:t>
      </w:r>
      <w:r w:rsidR="001B472D">
        <w:rPr>
          <w:color w:val="0F4761" w:themeColor="accent1" w:themeShade="BF"/>
        </w:rPr>
        <w:t>T</w:t>
      </w:r>
      <w:r w:rsidR="003B7CA1">
        <w:rPr>
          <w:rFonts w:ascii="Times New Roman" w:hAnsi="Times New Roman" w:cs="Times New Roman"/>
        </w:rPr>
        <w:t>he linear increase of the accumulated DM</w:t>
      </w:r>
      <w:r w:rsidR="0003314A">
        <w:rPr>
          <w:rFonts w:ascii="Times New Roman" w:hAnsi="Times New Roman" w:cs="Times New Roman"/>
        </w:rPr>
        <w:t>,</w:t>
      </w:r>
      <w:r w:rsidR="003B7CA1">
        <w:rPr>
          <w:rFonts w:ascii="Times New Roman" w:hAnsi="Times New Roman" w:cs="Times New Roman"/>
        </w:rPr>
        <w:t xml:space="preserve"> </w:t>
      </w:r>
      <w:r w:rsidR="0003314A">
        <w:rPr>
          <w:rFonts w:ascii="Times New Roman" w:hAnsi="Times New Roman" w:cs="Times New Roman"/>
        </w:rPr>
        <w:t>M</w:t>
      </w:r>
      <w:r w:rsidR="0003314A" w:rsidRPr="0003314A">
        <w:rPr>
          <w:rFonts w:ascii="Times New Roman" w:hAnsi="Times New Roman" w:cs="Times New Roman"/>
          <w:vertAlign w:val="subscript"/>
        </w:rPr>
        <w:t>&lt;</w:t>
      </w:r>
      <w:r w:rsidR="0003314A">
        <w:rPr>
          <w:rFonts w:ascii="Times New Roman" w:hAnsi="Times New Roman" w:cs="Times New Roman"/>
        </w:rPr>
        <w:t xml:space="preserve">, </w:t>
      </w:r>
      <w:r w:rsidR="003B7CA1">
        <w:rPr>
          <w:rFonts w:ascii="Times New Roman" w:hAnsi="Times New Roman" w:cs="Times New Roman"/>
        </w:rPr>
        <w:t xml:space="preserve">with distance from the contact point </w:t>
      </w:r>
      <w:r w:rsidR="00830D59">
        <w:rPr>
          <w:rFonts w:ascii="Times New Roman" w:hAnsi="Times New Roman" w:cs="Times New Roman"/>
        </w:rPr>
        <w:t xml:space="preserve">P </w:t>
      </w:r>
      <w:r w:rsidR="003B7CA1">
        <w:rPr>
          <w:rFonts w:ascii="Times New Roman" w:hAnsi="Times New Roman" w:cs="Times New Roman"/>
        </w:rPr>
        <w:t xml:space="preserve">(from the center of the galaxy) would be a measure of the </w:t>
      </w:r>
      <w:r>
        <w:rPr>
          <w:rFonts w:ascii="Times New Roman" w:hAnsi="Times New Roman" w:cs="Times New Roman"/>
        </w:rPr>
        <w:t xml:space="preserve">indefinitely increasing </w:t>
      </w:r>
      <w:r w:rsidR="003B7CA1">
        <w:rPr>
          <w:rFonts w:ascii="Times New Roman" w:hAnsi="Times New Roman" w:cs="Times New Roman"/>
        </w:rPr>
        <w:t>distance</w:t>
      </w:r>
      <w:r w:rsidR="0003314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and</w:t>
      </w:r>
      <w:r w:rsidR="0003314A">
        <w:rPr>
          <w:rFonts w:ascii="Times New Roman" w:hAnsi="Times New Roman" w:cs="Times New Roman"/>
        </w:rPr>
        <w:t xml:space="preserve"> difference,</w:t>
      </w:r>
      <w:r w:rsidR="003B7CA1">
        <w:rPr>
          <w:rFonts w:ascii="Times New Roman" w:hAnsi="Times New Roman" w:cs="Times New Roman"/>
        </w:rPr>
        <w:t xml:space="preserve"> between the local frame and the actual</w:t>
      </w:r>
      <w:r w:rsidR="00830D59">
        <w:rPr>
          <w:rFonts w:ascii="Times New Roman" w:hAnsi="Times New Roman" w:cs="Times New Roman"/>
        </w:rPr>
        <w:t>,</w:t>
      </w:r>
      <w:r w:rsidR="003B7CA1">
        <w:rPr>
          <w:rFonts w:ascii="Times New Roman" w:hAnsi="Times New Roman" w:cs="Times New Roman"/>
        </w:rPr>
        <w:t xml:space="preserve"> </w:t>
      </w:r>
      <w:r w:rsidR="00830D59">
        <w:rPr>
          <w:rFonts w:ascii="Times New Roman" w:hAnsi="Times New Roman" w:cs="Times New Roman"/>
        </w:rPr>
        <w:t>curved, OU. It is zero at P</w:t>
      </w:r>
      <w:r w:rsidR="00322432">
        <w:rPr>
          <w:rFonts w:ascii="Times New Roman" w:hAnsi="Times New Roman" w:cs="Times New Roman"/>
        </w:rPr>
        <w:t xml:space="preserve">, from Eq. </w:t>
      </w:r>
      <w:r w:rsidR="00322432" w:rsidRPr="00F17E54">
        <w:rPr>
          <w:rFonts w:ascii="Times New Roman" w:hAnsi="Times New Roman" w:cs="Times New Roman"/>
          <w:color w:val="4C94D8" w:themeColor="text2" w:themeTint="80"/>
        </w:rPr>
        <w:t>(12')</w:t>
      </w:r>
      <w:r w:rsidR="00B219E5">
        <w:rPr>
          <w:rFonts w:ascii="Times New Roman" w:hAnsi="Times New Roman" w:cs="Times New Roman"/>
        </w:rPr>
        <w:t>. Equation numbers from</w:t>
      </w:r>
      <w:r w:rsidR="001B472D">
        <w:rPr>
          <w:rFonts w:ascii="Times New Roman" w:hAnsi="Times New Roman" w:cs="Times New Roman"/>
        </w:rPr>
        <w:t xml:space="preserve"> </w:t>
      </w:r>
      <w:r w:rsidR="00B219E5" w:rsidRPr="00B219E5">
        <w:rPr>
          <w:rFonts w:ascii="Times New Roman" w:hAnsi="Times New Roman" w:cs="Times New Roman"/>
          <w:vertAlign w:val="superscript"/>
        </w:rPr>
        <w:t>1</w:t>
      </w:r>
      <w:r w:rsidR="00B219E5">
        <w:rPr>
          <w:rFonts w:ascii="Times New Roman" w:hAnsi="Times New Roman" w:cs="Times New Roman"/>
        </w:rPr>
        <w:t xml:space="preserve"> are displayed in blue</w:t>
      </w:r>
      <w:r w:rsidR="002B2338">
        <w:rPr>
          <w:rFonts w:ascii="Times New Roman" w:hAnsi="Times New Roman" w:cs="Times New Roman"/>
        </w:rPr>
        <w:t>, as well as references from there</w:t>
      </w:r>
      <w:r w:rsidR="00B219E5">
        <w:rPr>
          <w:rFonts w:ascii="Times New Roman" w:hAnsi="Times New Roman" w:cs="Times New Roman"/>
        </w:rPr>
        <w:t>.</w:t>
      </w:r>
    </w:p>
    <w:p w14:paraId="7177EF0A" w14:textId="52A25340" w:rsidR="00A8146C" w:rsidRDefault="00250AEC" w:rsidP="003607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 practice, in Astrophysics, also in</w:t>
      </w:r>
      <w:r w:rsidR="00322432">
        <w:rPr>
          <w:rFonts w:ascii="Times New Roman" w:hAnsi="Times New Roman" w:cs="Times New Roman"/>
        </w:rPr>
        <w:t xml:space="preserve"> the main text</w:t>
      </w:r>
      <w:r w:rsidR="00571C80" w:rsidRPr="00571C80">
        <w:rPr>
          <w:rFonts w:ascii="Times New Roman" w:hAnsi="Times New Roman" w:cs="Times New Roman"/>
          <w:vertAlign w:val="superscript"/>
        </w:rPr>
        <w:t>1</w:t>
      </w:r>
      <w:r w:rsidR="002B233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these </w:t>
      </w:r>
      <w:r w:rsidR="002B2338">
        <w:rPr>
          <w:rFonts w:ascii="Times New Roman" w:hAnsi="Times New Roman" w:cs="Times New Roman"/>
        </w:rPr>
        <w:t xml:space="preserve">compensatory </w:t>
      </w:r>
      <w:r>
        <w:rPr>
          <w:rFonts w:ascii="Times New Roman" w:hAnsi="Times New Roman" w:cs="Times New Roman"/>
        </w:rPr>
        <w:t xml:space="preserve">amounts of </w:t>
      </w:r>
      <w:r w:rsidR="002B2338">
        <w:rPr>
          <w:rFonts w:ascii="Times New Roman" w:hAnsi="Times New Roman" w:cs="Times New Roman"/>
        </w:rPr>
        <w:t xml:space="preserve">accreted </w:t>
      </w:r>
      <w:r w:rsidR="00571C80">
        <w:rPr>
          <w:rFonts w:ascii="Times New Roman" w:hAnsi="Times New Roman" w:cs="Times New Roman"/>
        </w:rPr>
        <w:t>DM defined in the local frames of various structures have been included as part of the OU, although they do not belong there</w:t>
      </w:r>
      <w:r w:rsidR="00571C80" w:rsidRPr="00DB4A62">
        <w:rPr>
          <w:rFonts w:ascii="Times New Roman" w:hAnsi="Times New Roman" w:cs="Times New Roman"/>
          <w:i/>
          <w:iCs/>
        </w:rPr>
        <w:t xml:space="preserve">. </w:t>
      </w:r>
      <w:r w:rsidRPr="00DB4A62">
        <w:rPr>
          <w:rFonts w:ascii="Times New Roman" w:hAnsi="Times New Roman" w:cs="Times New Roman"/>
          <w:i/>
          <w:iCs/>
        </w:rPr>
        <w:t xml:space="preserve"> </w:t>
      </w:r>
      <w:r w:rsidR="00571C80" w:rsidRPr="00DB4A62">
        <w:rPr>
          <w:rFonts w:ascii="Times New Roman" w:hAnsi="Times New Roman" w:cs="Times New Roman"/>
          <w:i/>
          <w:iCs/>
        </w:rPr>
        <w:t xml:space="preserve">To compensate for this error, </w:t>
      </w:r>
      <w:r w:rsidR="002B2338">
        <w:rPr>
          <w:rFonts w:ascii="Times New Roman" w:hAnsi="Times New Roman" w:cs="Times New Roman"/>
          <w:i/>
          <w:iCs/>
        </w:rPr>
        <w:t xml:space="preserve">also </w:t>
      </w:r>
      <w:r w:rsidR="00BB7E6D" w:rsidRPr="00DB4A62">
        <w:rPr>
          <w:rFonts w:ascii="Times New Roman" w:hAnsi="Times New Roman" w:cs="Times New Roman"/>
          <w:i/>
          <w:iCs/>
        </w:rPr>
        <w:t xml:space="preserve">displayed by the </w:t>
      </w:r>
      <w:r w:rsidR="00F73022">
        <w:rPr>
          <w:rFonts w:ascii="Times New Roman" w:hAnsi="Times New Roman" w:cs="Times New Roman"/>
          <w:i/>
          <w:iCs/>
        </w:rPr>
        <w:t xml:space="preserve">perceived </w:t>
      </w:r>
      <w:r w:rsidR="00BB7E6D" w:rsidRPr="00DB4A62">
        <w:rPr>
          <w:rFonts w:ascii="Times New Roman" w:hAnsi="Times New Roman" w:cs="Times New Roman"/>
          <w:i/>
          <w:iCs/>
        </w:rPr>
        <w:t>acceleration of the Hubble expansion</w:t>
      </w:r>
      <w:r w:rsidR="00F73022">
        <w:rPr>
          <w:rFonts w:ascii="Times New Roman" w:hAnsi="Times New Roman" w:cs="Times New Roman"/>
          <w:i/>
          <w:iCs/>
        </w:rPr>
        <w:t xml:space="preserve"> </w:t>
      </w:r>
      <w:r w:rsidR="00BB7E6D" w:rsidRPr="00DB4A62">
        <w:rPr>
          <w:rFonts w:ascii="Times New Roman" w:hAnsi="Times New Roman" w:cs="Times New Roman"/>
          <w:i/>
          <w:iCs/>
        </w:rPr>
        <w:t xml:space="preserve">, </w:t>
      </w:r>
      <w:r w:rsidR="00C17FFC">
        <w:rPr>
          <w:rFonts w:ascii="Times New Roman" w:hAnsi="Times New Roman" w:cs="Times New Roman"/>
          <w:i/>
          <w:iCs/>
        </w:rPr>
        <w:t>observed in the local E-frame of the OU,</w:t>
      </w:r>
      <w:r w:rsidR="00BB7E6D" w:rsidRPr="00DB4A62">
        <w:rPr>
          <w:rFonts w:ascii="Times New Roman" w:hAnsi="Times New Roman" w:cs="Times New Roman"/>
          <w:i/>
          <w:iCs/>
        </w:rPr>
        <w:t xml:space="preserve"> </w:t>
      </w:r>
      <w:r w:rsidR="00571C80" w:rsidRPr="00DB4A62">
        <w:rPr>
          <w:rFonts w:ascii="Times New Roman" w:hAnsi="Times New Roman" w:cs="Times New Roman"/>
          <w:i/>
          <w:iCs/>
        </w:rPr>
        <w:t>the DE was introduced in</w:t>
      </w:r>
      <w:r w:rsidR="00BB7E6D" w:rsidRPr="00DB4A62">
        <w:rPr>
          <w:rFonts w:ascii="Times New Roman" w:hAnsi="Times New Roman" w:cs="Times New Roman"/>
          <w:i/>
          <w:iCs/>
        </w:rPr>
        <w:t>to</w:t>
      </w:r>
      <w:r w:rsidR="00571C80" w:rsidRPr="00DB4A62">
        <w:rPr>
          <w:rFonts w:ascii="Times New Roman" w:hAnsi="Times New Roman" w:cs="Times New Roman"/>
          <w:i/>
          <w:iCs/>
        </w:rPr>
        <w:t xml:space="preserve"> astrophysics</w:t>
      </w:r>
      <w:r w:rsidR="00571C80">
        <w:rPr>
          <w:rFonts w:ascii="Times New Roman" w:hAnsi="Times New Roman" w:cs="Times New Roman"/>
        </w:rPr>
        <w:t>,</w:t>
      </w:r>
      <w:r w:rsidR="002B2338">
        <w:rPr>
          <w:rFonts w:ascii="Times New Roman" w:hAnsi="Times New Roman" w:cs="Times New Roman"/>
        </w:rPr>
        <w:t xml:space="preserve"> as compensation for t</w:t>
      </w:r>
      <w:r w:rsidR="005A1A39">
        <w:rPr>
          <w:rFonts w:ascii="Times New Roman" w:hAnsi="Times New Roman" w:cs="Times New Roman"/>
        </w:rPr>
        <w:t>his error,</w:t>
      </w:r>
      <w:r w:rsidR="00571C80">
        <w:rPr>
          <w:rFonts w:ascii="Times New Roman" w:hAnsi="Times New Roman" w:cs="Times New Roman"/>
        </w:rPr>
        <w:t xml:space="preserve"> as a negative energetic contribution per volume unit, </w:t>
      </w:r>
      <w:r w:rsidR="00CC0EC2" w:rsidRPr="004674AF">
        <w:rPr>
          <w:rFonts w:ascii="Symbol" w:hAnsi="Symbol"/>
          <w:color w:val="0F4761" w:themeColor="accent1" w:themeShade="BF"/>
        </w:rPr>
        <w:t>r</w:t>
      </w:r>
      <w:r w:rsidR="00CC0EC2" w:rsidRPr="004674AF">
        <w:rPr>
          <w:rFonts w:ascii="Symbol" w:hAnsi="Symbol"/>
          <w:color w:val="0F4761" w:themeColor="accent1" w:themeShade="BF"/>
          <w:vertAlign w:val="subscript"/>
        </w:rPr>
        <w:t>L</w:t>
      </w:r>
      <w:r w:rsidR="00CC0EC2" w:rsidRPr="004674AF">
        <w:rPr>
          <w:color w:val="0F4761" w:themeColor="accent1" w:themeShade="BF"/>
        </w:rPr>
        <w:t>=5.96 10</w:t>
      </w:r>
      <w:r w:rsidR="00CC0EC2" w:rsidRPr="004674AF">
        <w:rPr>
          <w:color w:val="0F4761" w:themeColor="accent1" w:themeShade="BF"/>
          <w:vertAlign w:val="superscript"/>
        </w:rPr>
        <w:t>-30</w:t>
      </w:r>
      <w:r w:rsidR="00CC0EC2" w:rsidRPr="004674AF">
        <w:rPr>
          <w:color w:val="0F4761" w:themeColor="accent1" w:themeShade="BF"/>
        </w:rPr>
        <w:t xml:space="preserve"> g/cm</w:t>
      </w:r>
      <w:r w:rsidR="00CC0EC2" w:rsidRPr="004674AF">
        <w:rPr>
          <w:color w:val="0F4761" w:themeColor="accent1" w:themeShade="BF"/>
          <w:vertAlign w:val="superscript"/>
        </w:rPr>
        <w:t>3</w:t>
      </w:r>
      <w:r w:rsidR="00CC0EC2">
        <w:rPr>
          <w:rFonts w:ascii="Times New Roman" w:hAnsi="Times New Roman" w:cs="Times New Roman"/>
        </w:rPr>
        <w:t xml:space="preserve">. </w:t>
      </w:r>
    </w:p>
    <w:p w14:paraId="65F6E4A2" w14:textId="46355C31" w:rsidR="00A8146C" w:rsidRDefault="00A8146C" w:rsidP="003607B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We can see this compensation </w:t>
      </w:r>
      <w:r w:rsidR="00C17FFC">
        <w:rPr>
          <w:rFonts w:ascii="Times New Roman" w:hAnsi="Times New Roman" w:cs="Times New Roman"/>
        </w:rPr>
        <w:t xml:space="preserve">in the curved OU, </w:t>
      </w:r>
      <w:r>
        <w:rPr>
          <w:rFonts w:ascii="Times New Roman" w:hAnsi="Times New Roman" w:cs="Times New Roman"/>
        </w:rPr>
        <w:t>displayed in Eq</w:t>
      </w:r>
      <w:r w:rsidRPr="00CE6D48">
        <w:rPr>
          <w:rFonts w:ascii="Times New Roman" w:hAnsi="Times New Roman" w:cs="Times New Roman"/>
          <w:color w:val="4C94D8" w:themeColor="text2" w:themeTint="80"/>
        </w:rPr>
        <w:t>. (15)</w:t>
      </w:r>
    </w:p>
    <w:p w14:paraId="03A69DA2" w14:textId="081E9E05" w:rsidR="00A8146C" w:rsidRPr="000F09DC" w:rsidRDefault="00A8146C" w:rsidP="000F09DC">
      <w:pPr>
        <w:spacing w:line="360" w:lineRule="auto"/>
        <w:jc w:val="both"/>
        <w:rPr>
          <w:color w:val="0F4761" w:themeColor="accent1" w:themeShade="BF"/>
        </w:rPr>
      </w:pPr>
      <w:r w:rsidRPr="004674AF">
        <w:rPr>
          <w:rFonts w:ascii="Calibri" w:hAnsi="Calibri"/>
          <w:color w:val="0F4761" w:themeColor="accent1" w:themeShade="BF"/>
        </w:rPr>
        <w:tab/>
        <w:t>4</w:t>
      </w:r>
      <w:r w:rsidRPr="004674AF">
        <w:rPr>
          <w:rFonts w:ascii="Symbol" w:hAnsi="Symbol"/>
          <w:color w:val="0F4761" w:themeColor="accent1" w:themeShade="BF"/>
        </w:rPr>
        <w:t>l</w:t>
      </w:r>
      <w:r w:rsidRPr="004674AF">
        <w:rPr>
          <w:rFonts w:ascii="Calibri" w:hAnsi="Calibri"/>
          <w:color w:val="0F4761" w:themeColor="accent1" w:themeShade="BF"/>
        </w:rPr>
        <w:t>Gg'</w:t>
      </w:r>
      <w:r w:rsidRPr="004674AF">
        <w:rPr>
          <w:rFonts w:ascii="Calibri" w:hAnsi="Calibri"/>
          <w:color w:val="0F4761" w:themeColor="accent1" w:themeShade="BF"/>
          <w:vertAlign w:val="superscript"/>
        </w:rPr>
        <w:t>2</w:t>
      </w:r>
      <w:r w:rsidRPr="004674AF">
        <w:rPr>
          <w:rFonts w:ascii="Calibri" w:hAnsi="Calibri"/>
          <w:color w:val="0F4761" w:themeColor="accent1" w:themeShade="BF"/>
        </w:rPr>
        <w:t>M</w:t>
      </w:r>
      <w:r w:rsidRPr="004674AF">
        <w:rPr>
          <w:rFonts w:ascii="Calibri" w:hAnsi="Calibri"/>
          <w:color w:val="0F4761" w:themeColor="accent1" w:themeShade="BF"/>
          <w:vertAlign w:val="subscript"/>
        </w:rPr>
        <w:t>b</w:t>
      </w:r>
      <w:r w:rsidRPr="004674AF">
        <w:rPr>
          <w:rFonts w:ascii="Calibri" w:hAnsi="Calibri"/>
          <w:color w:val="0F4761" w:themeColor="accent1" w:themeShade="BF"/>
        </w:rPr>
        <w:t>L</w:t>
      </w:r>
      <w:r w:rsidRPr="004674AF">
        <w:rPr>
          <w:rFonts w:ascii="Calibri" w:hAnsi="Calibri"/>
          <w:color w:val="0F4761" w:themeColor="accent1" w:themeShade="BF"/>
          <w:vertAlign w:val="subscript"/>
        </w:rPr>
        <w:t>g</w:t>
      </w:r>
      <w:r w:rsidRPr="004674AF">
        <w:rPr>
          <w:rFonts w:ascii="Calibri" w:hAnsi="Calibri"/>
          <w:b/>
          <w:bCs/>
          <w:color w:val="0F4761" w:themeColor="accent1" w:themeShade="BF"/>
          <w:sz w:val="28"/>
          <w:szCs w:val="28"/>
        </w:rPr>
        <w:t xml:space="preserve"> -</w:t>
      </w:r>
      <w:r w:rsidRPr="004674AF">
        <w:rPr>
          <w:rFonts w:ascii="Calibri" w:hAnsi="Calibri"/>
          <w:color w:val="0F4761" w:themeColor="accent1" w:themeShade="BF"/>
          <w:sz w:val="28"/>
          <w:szCs w:val="28"/>
        </w:rPr>
        <w:t xml:space="preserve"> </w:t>
      </w:r>
      <w:r w:rsidRPr="004674AF">
        <w:rPr>
          <w:rFonts w:ascii="Symbol" w:hAnsi="Symbol"/>
          <w:color w:val="0F4761" w:themeColor="accent1" w:themeShade="BF"/>
        </w:rPr>
        <w:t>r</w:t>
      </w:r>
      <w:r w:rsidRPr="004674AF">
        <w:rPr>
          <w:rFonts w:ascii="Symbol" w:hAnsi="Symbol"/>
          <w:color w:val="0F4761" w:themeColor="accent1" w:themeShade="BF"/>
          <w:vertAlign w:val="subscript"/>
        </w:rPr>
        <w:t>L</w:t>
      </w:r>
      <w:r w:rsidRPr="004674AF">
        <w:rPr>
          <w:rFonts w:ascii="Calibri" w:hAnsi="Calibri"/>
          <w:color w:val="0F4761" w:themeColor="accent1" w:themeShade="BF"/>
        </w:rPr>
        <w:t>4</w:t>
      </w:r>
      <w:r w:rsidRPr="004674AF">
        <w:rPr>
          <w:rFonts w:ascii="Symbol" w:hAnsi="Symbol"/>
          <w:color w:val="0F4761" w:themeColor="accent1" w:themeShade="BF"/>
        </w:rPr>
        <w:t>p</w:t>
      </w:r>
      <w:r w:rsidRPr="004674AF">
        <w:rPr>
          <w:rFonts w:ascii="Calibri" w:hAnsi="Calibri"/>
          <w:color w:val="0F4761" w:themeColor="accent1" w:themeShade="BF"/>
        </w:rPr>
        <w:t>L</w:t>
      </w:r>
      <w:r w:rsidRPr="004674AF">
        <w:rPr>
          <w:rFonts w:ascii="Calibri" w:hAnsi="Calibri"/>
          <w:color w:val="0F4761" w:themeColor="accent1" w:themeShade="BF"/>
          <w:vertAlign w:val="superscript"/>
        </w:rPr>
        <w:t>3</w:t>
      </w:r>
      <w:r w:rsidRPr="004674AF">
        <w:rPr>
          <w:rFonts w:ascii="Calibri" w:hAnsi="Calibri"/>
          <w:color w:val="0F4761" w:themeColor="accent1" w:themeShade="BF"/>
        </w:rPr>
        <w:t>/3 =0.</w:t>
      </w:r>
      <w:r w:rsidRPr="004674AF">
        <w:rPr>
          <w:rFonts w:ascii="Calibri" w:hAnsi="Calibri"/>
          <w:color w:val="0F4761" w:themeColor="accent1" w:themeShade="BF"/>
        </w:rPr>
        <w:tab/>
      </w:r>
      <w:r w:rsidR="00322432">
        <w:rPr>
          <w:rFonts w:ascii="Calibri" w:hAnsi="Calibri"/>
          <w:color w:val="0F4761" w:themeColor="accent1" w:themeShade="BF"/>
        </w:rPr>
        <w:tab/>
      </w:r>
      <w:r w:rsidR="00322432">
        <w:rPr>
          <w:rFonts w:ascii="Calibri" w:hAnsi="Calibri"/>
          <w:color w:val="0F4761" w:themeColor="accent1" w:themeShade="BF"/>
        </w:rPr>
        <w:tab/>
      </w:r>
      <w:r w:rsidR="00322432">
        <w:rPr>
          <w:rFonts w:ascii="Calibri" w:hAnsi="Calibri"/>
          <w:color w:val="0F4761" w:themeColor="accent1" w:themeShade="BF"/>
        </w:rPr>
        <w:tab/>
      </w:r>
      <w:r w:rsidR="00322432">
        <w:rPr>
          <w:rFonts w:ascii="Calibri" w:hAnsi="Calibri"/>
          <w:color w:val="0F4761" w:themeColor="accent1" w:themeShade="BF"/>
        </w:rPr>
        <w:tab/>
      </w:r>
      <w:r w:rsidR="00322432">
        <w:rPr>
          <w:rFonts w:ascii="Calibri" w:hAnsi="Calibri"/>
          <w:color w:val="0F4761" w:themeColor="accent1" w:themeShade="BF"/>
        </w:rPr>
        <w:tab/>
      </w:r>
      <w:r w:rsidR="00322432">
        <w:rPr>
          <w:rFonts w:ascii="Calibri" w:hAnsi="Calibri"/>
          <w:color w:val="0F4761" w:themeColor="accent1" w:themeShade="BF"/>
        </w:rPr>
        <w:tab/>
      </w:r>
      <w:r w:rsidR="00CE6D48">
        <w:rPr>
          <w:rFonts w:ascii="Calibri" w:hAnsi="Calibri"/>
          <w:color w:val="0F4761" w:themeColor="accent1" w:themeShade="BF"/>
        </w:rPr>
        <w:tab/>
        <w:t>(2)</w:t>
      </w:r>
    </w:p>
    <w:p w14:paraId="661AA2DD" w14:textId="40F526F9" w:rsidR="00A8146C" w:rsidRPr="005B5F4B" w:rsidRDefault="00A8146C" w:rsidP="003607BA">
      <w:p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>The first term on the left is the dark matter</w:t>
      </w:r>
      <w:r w:rsidR="005A1A39">
        <w:rPr>
          <w:rFonts w:ascii="Times New Roman" w:hAnsi="Times New Roman" w:cs="Times New Roman"/>
        </w:rPr>
        <w:t xml:space="preserve"> included erroneously,</w:t>
      </w:r>
      <w:r w:rsidR="00BB7E6D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the second is the </w:t>
      </w:r>
      <w:r w:rsidR="005A1A39">
        <w:rPr>
          <w:rFonts w:ascii="Times New Roman" w:hAnsi="Times New Roman" w:cs="Times New Roman"/>
        </w:rPr>
        <w:t xml:space="preserve">compensating </w:t>
      </w:r>
      <w:r>
        <w:rPr>
          <w:rFonts w:ascii="Times New Roman" w:hAnsi="Times New Roman" w:cs="Times New Roman"/>
        </w:rPr>
        <w:t xml:space="preserve">dark energy. </w:t>
      </w:r>
      <w:r w:rsidR="005B5F4B" w:rsidRPr="005B5F4B">
        <w:rPr>
          <w:rFonts w:ascii="Times New Roman" w:hAnsi="Times New Roman" w:cs="Times New Roman"/>
          <w:b/>
          <w:bCs/>
          <w:i/>
          <w:iCs/>
        </w:rPr>
        <w:t>This would explain also the nature of DE</w:t>
      </w:r>
      <w:r w:rsidR="005B5F4B">
        <w:rPr>
          <w:rFonts w:ascii="Times New Roman" w:hAnsi="Times New Roman" w:cs="Times New Roman"/>
          <w:b/>
          <w:bCs/>
          <w:i/>
          <w:iCs/>
        </w:rPr>
        <w:t>, connecting it to DM</w:t>
      </w:r>
      <w:r w:rsidR="00C17FFC">
        <w:rPr>
          <w:rFonts w:ascii="Times New Roman" w:hAnsi="Times New Roman" w:cs="Times New Roman"/>
          <w:b/>
          <w:bCs/>
          <w:i/>
          <w:iCs/>
        </w:rPr>
        <w:t xml:space="preserve">, </w:t>
      </w:r>
      <w:r w:rsidR="00C17FFC" w:rsidRPr="00C17FFC">
        <w:rPr>
          <w:rFonts w:ascii="Times New Roman" w:hAnsi="Times New Roman" w:cs="Times New Roman"/>
          <w:i/>
          <w:iCs/>
        </w:rPr>
        <w:t>as mentioned at the end of the main text</w:t>
      </w:r>
      <w:r w:rsidR="005B5F4B" w:rsidRPr="00C17FFC">
        <w:rPr>
          <w:rFonts w:ascii="Times New Roman" w:hAnsi="Times New Roman" w:cs="Times New Roman"/>
          <w:i/>
          <w:iCs/>
        </w:rPr>
        <w:t>.</w:t>
      </w:r>
    </w:p>
    <w:p w14:paraId="3EC69BCC" w14:textId="2044F46C" w:rsidR="000F09DC" w:rsidRDefault="00B637E1" w:rsidP="000F09DC">
      <w:pPr>
        <w:pStyle w:val="EndnoteTex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09DC">
        <w:rPr>
          <w:rFonts w:ascii="Times New Roman" w:hAnsi="Times New Roman" w:cs="Times New Roman"/>
          <w:sz w:val="24"/>
          <w:szCs w:val="24"/>
        </w:rPr>
        <w:tab/>
      </w:r>
      <w:r w:rsidR="00CC0EC2" w:rsidRPr="000F09DC">
        <w:rPr>
          <w:rFonts w:ascii="Times New Roman" w:hAnsi="Times New Roman" w:cs="Times New Roman"/>
          <w:sz w:val="24"/>
          <w:szCs w:val="24"/>
        </w:rPr>
        <w:t xml:space="preserve">We </w:t>
      </w:r>
      <w:r w:rsidRPr="000F09DC">
        <w:rPr>
          <w:rFonts w:ascii="Times New Roman" w:hAnsi="Times New Roman" w:cs="Times New Roman"/>
          <w:sz w:val="24"/>
          <w:szCs w:val="24"/>
        </w:rPr>
        <w:t>c</w:t>
      </w:r>
      <w:r w:rsidR="00EA271E" w:rsidRPr="000F09DC">
        <w:rPr>
          <w:rFonts w:ascii="Times New Roman" w:hAnsi="Times New Roman" w:cs="Times New Roman"/>
          <w:sz w:val="24"/>
          <w:szCs w:val="24"/>
        </w:rPr>
        <w:t>ould</w:t>
      </w:r>
      <w:r w:rsidRPr="000F09DC">
        <w:rPr>
          <w:rFonts w:ascii="Times New Roman" w:hAnsi="Times New Roman" w:cs="Times New Roman"/>
          <w:sz w:val="24"/>
          <w:szCs w:val="24"/>
        </w:rPr>
        <w:t xml:space="preserve"> </w:t>
      </w:r>
      <w:r w:rsidR="00CC0EC2" w:rsidRPr="000F09DC">
        <w:rPr>
          <w:rFonts w:ascii="Times New Roman" w:hAnsi="Times New Roman" w:cs="Times New Roman"/>
          <w:sz w:val="24"/>
          <w:szCs w:val="24"/>
        </w:rPr>
        <w:t xml:space="preserve">thus eliminate both, the </w:t>
      </w:r>
      <w:r w:rsidR="00500A10" w:rsidRPr="000F09DC">
        <w:rPr>
          <w:rFonts w:ascii="Times New Roman" w:hAnsi="Times New Roman" w:cs="Times New Roman"/>
          <w:sz w:val="24"/>
          <w:szCs w:val="24"/>
        </w:rPr>
        <w:t xml:space="preserve">local frame </w:t>
      </w:r>
      <w:r w:rsidR="00CC0EC2" w:rsidRPr="000F09DC">
        <w:rPr>
          <w:rFonts w:ascii="Times New Roman" w:hAnsi="Times New Roman" w:cs="Times New Roman"/>
          <w:sz w:val="24"/>
          <w:szCs w:val="24"/>
        </w:rPr>
        <w:t xml:space="preserve">concepts of </w:t>
      </w:r>
      <w:r w:rsidR="00CC0EC2" w:rsidRPr="000F09DC">
        <w:rPr>
          <w:rFonts w:ascii="Times New Roman" w:hAnsi="Times New Roman" w:cs="Times New Roman"/>
          <w:i/>
          <w:iCs/>
          <w:sz w:val="24"/>
          <w:szCs w:val="24"/>
        </w:rPr>
        <w:t>DM and DE</w:t>
      </w:r>
      <w:r w:rsidR="00500A10" w:rsidRPr="000F09DC">
        <w:rPr>
          <w:rFonts w:ascii="Times New Roman" w:hAnsi="Times New Roman" w:cs="Times New Roman"/>
          <w:sz w:val="24"/>
          <w:szCs w:val="24"/>
        </w:rPr>
        <w:t xml:space="preserve"> from the curved OU</w:t>
      </w:r>
      <w:r w:rsidR="00E21C20" w:rsidRPr="000F09DC">
        <w:rPr>
          <w:rFonts w:ascii="Times New Roman" w:hAnsi="Times New Roman" w:cs="Times New Roman"/>
          <w:sz w:val="24"/>
          <w:szCs w:val="24"/>
        </w:rPr>
        <w:t xml:space="preserve">, but keep them as useful concepts, in any local </w:t>
      </w:r>
      <w:r w:rsidR="00C17FFC" w:rsidRPr="000F09DC">
        <w:rPr>
          <w:rFonts w:ascii="Times New Roman" w:hAnsi="Times New Roman" w:cs="Times New Roman"/>
          <w:sz w:val="24"/>
          <w:szCs w:val="24"/>
        </w:rPr>
        <w:t>E-</w:t>
      </w:r>
      <w:r w:rsidR="00E21C20" w:rsidRPr="000F09DC">
        <w:rPr>
          <w:rFonts w:ascii="Times New Roman" w:hAnsi="Times New Roman" w:cs="Times New Roman"/>
          <w:sz w:val="24"/>
          <w:szCs w:val="24"/>
        </w:rPr>
        <w:t>frame of reference in GR</w:t>
      </w:r>
      <w:r w:rsidR="00CC0EC2" w:rsidRPr="000F09DC">
        <w:rPr>
          <w:rFonts w:ascii="Times New Roman" w:hAnsi="Times New Roman" w:cs="Times New Roman"/>
          <w:sz w:val="24"/>
          <w:szCs w:val="24"/>
        </w:rPr>
        <w:t xml:space="preserve">. The counter argument expected, would ask how we can achieve closure </w:t>
      </w:r>
      <w:r w:rsidR="005B5F4B" w:rsidRPr="000F09DC">
        <w:rPr>
          <w:rFonts w:ascii="Times New Roman" w:hAnsi="Times New Roman" w:cs="Times New Roman"/>
          <w:sz w:val="24"/>
          <w:szCs w:val="24"/>
        </w:rPr>
        <w:t xml:space="preserve">for the OU </w:t>
      </w:r>
      <w:r w:rsidR="00CC0EC2" w:rsidRPr="000F09DC">
        <w:rPr>
          <w:rFonts w:ascii="Times New Roman" w:hAnsi="Times New Roman" w:cs="Times New Roman"/>
          <w:sz w:val="24"/>
          <w:szCs w:val="24"/>
        </w:rPr>
        <w:t xml:space="preserve">this way?  An answer to </w:t>
      </w:r>
      <w:r w:rsidR="00CC0EC2" w:rsidRPr="000F09DC">
        <w:rPr>
          <w:rFonts w:ascii="Times New Roman" w:hAnsi="Times New Roman" w:cs="Times New Roman"/>
          <w:sz w:val="24"/>
          <w:szCs w:val="24"/>
        </w:rPr>
        <w:lastRenderedPageBreak/>
        <w:t xml:space="preserve">this question, would point out that 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there actually is </w:t>
      </w:r>
      <w:r w:rsidR="00E21C20" w:rsidRPr="000F09DC">
        <w:rPr>
          <w:rFonts w:ascii="Times New Roman" w:hAnsi="Times New Roman" w:cs="Times New Roman"/>
          <w:sz w:val="24"/>
          <w:szCs w:val="24"/>
        </w:rPr>
        <w:t xml:space="preserve">a form of </w:t>
      </w:r>
      <w:r w:rsidR="00C73D2A" w:rsidRPr="000F09DC">
        <w:rPr>
          <w:rFonts w:ascii="Times New Roman" w:hAnsi="Times New Roman" w:cs="Times New Roman"/>
          <w:sz w:val="24"/>
          <w:szCs w:val="24"/>
        </w:rPr>
        <w:t>closure</w:t>
      </w:r>
      <w:r w:rsidR="00E21C20" w:rsidRPr="000F09DC">
        <w:rPr>
          <w:rFonts w:ascii="Times New Roman" w:hAnsi="Times New Roman" w:cs="Times New Roman"/>
          <w:sz w:val="24"/>
          <w:szCs w:val="24"/>
        </w:rPr>
        <w:t xml:space="preserve"> anyway</w:t>
      </w:r>
      <w:r w:rsidR="00C17FFC" w:rsidRPr="000F09DC">
        <w:rPr>
          <w:rFonts w:ascii="Times New Roman" w:hAnsi="Times New Roman" w:cs="Times New Roman"/>
          <w:sz w:val="24"/>
          <w:szCs w:val="24"/>
        </w:rPr>
        <w:t xml:space="preserve"> in the OU</w:t>
      </w:r>
      <w:r w:rsidR="005A1A39">
        <w:rPr>
          <w:rFonts w:ascii="Times New Roman" w:hAnsi="Times New Roman" w:cs="Times New Roman"/>
          <w:sz w:val="24"/>
          <w:szCs w:val="24"/>
        </w:rPr>
        <w:t>, displayed in its local E-frame</w:t>
      </w:r>
      <w:r w:rsidR="00C73D2A" w:rsidRPr="000F09DC">
        <w:rPr>
          <w:rFonts w:ascii="Times New Roman" w:hAnsi="Times New Roman" w:cs="Times New Roman"/>
          <w:sz w:val="24"/>
          <w:szCs w:val="24"/>
        </w:rPr>
        <w:t>,</w:t>
      </w:r>
      <w:r w:rsidR="00C17FFC" w:rsidRPr="000F09DC">
        <w:rPr>
          <w:rFonts w:ascii="Times New Roman" w:hAnsi="Times New Roman" w:cs="Times New Roman"/>
          <w:sz w:val="24"/>
          <w:szCs w:val="24"/>
        </w:rPr>
        <w:t xml:space="preserve"> with the compensation.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 </w:t>
      </w:r>
      <w:r w:rsidR="00C17FFC" w:rsidRPr="000F09DC">
        <w:rPr>
          <w:rFonts w:ascii="Times New Roman" w:hAnsi="Times New Roman" w:cs="Times New Roman"/>
          <w:sz w:val="24"/>
          <w:szCs w:val="24"/>
        </w:rPr>
        <w:t>T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he </w:t>
      </w:r>
      <w:r w:rsidR="00E21C20" w:rsidRPr="000F09DC">
        <w:rPr>
          <w:rFonts w:ascii="Times New Roman" w:hAnsi="Times New Roman" w:cs="Times New Roman"/>
          <w:sz w:val="24"/>
          <w:szCs w:val="24"/>
        </w:rPr>
        <w:t xml:space="preserve">real </w:t>
      </w:r>
      <w:r w:rsidR="00C73D2A" w:rsidRPr="000F09DC">
        <w:rPr>
          <w:rFonts w:ascii="Times New Roman" w:hAnsi="Times New Roman" w:cs="Times New Roman"/>
          <w:sz w:val="24"/>
          <w:szCs w:val="24"/>
        </w:rPr>
        <w:t>need for DM and DE is only perceived in a</w:t>
      </w:r>
      <w:r w:rsidR="00E21C20" w:rsidRPr="000F09DC">
        <w:rPr>
          <w:rFonts w:ascii="Times New Roman" w:hAnsi="Times New Roman" w:cs="Times New Roman"/>
          <w:sz w:val="24"/>
          <w:szCs w:val="24"/>
        </w:rPr>
        <w:t>ll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 local Newtonian frame</w:t>
      </w:r>
      <w:r w:rsidR="00E21C20" w:rsidRPr="000F09DC">
        <w:rPr>
          <w:rFonts w:ascii="Times New Roman" w:hAnsi="Times New Roman" w:cs="Times New Roman"/>
          <w:sz w:val="24"/>
          <w:szCs w:val="24"/>
        </w:rPr>
        <w:t>s</w:t>
      </w:r>
      <w:r w:rsidR="005A1A39">
        <w:rPr>
          <w:rFonts w:ascii="Times New Roman" w:hAnsi="Times New Roman" w:cs="Times New Roman"/>
          <w:sz w:val="24"/>
          <w:szCs w:val="24"/>
        </w:rPr>
        <w:t>,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 of </w:t>
      </w:r>
      <w:r w:rsidR="005A1A39">
        <w:rPr>
          <w:rFonts w:ascii="Times New Roman" w:hAnsi="Times New Roman" w:cs="Times New Roman"/>
          <w:sz w:val="24"/>
          <w:szCs w:val="24"/>
        </w:rPr>
        <w:t xml:space="preserve">lower-scale structures, and of 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the whole OU, that we are </w:t>
      </w:r>
      <w:r w:rsidR="00500A10" w:rsidRPr="000F09DC">
        <w:rPr>
          <w:rFonts w:ascii="Times New Roman" w:hAnsi="Times New Roman" w:cs="Times New Roman"/>
          <w:sz w:val="24"/>
          <w:szCs w:val="24"/>
        </w:rPr>
        <w:t xml:space="preserve">always 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using unwittingly! </w:t>
      </w:r>
      <w:r w:rsidR="00CC0EC2" w:rsidRPr="000F09DC">
        <w:rPr>
          <w:rFonts w:ascii="Times New Roman" w:hAnsi="Times New Roman" w:cs="Times New Roman"/>
          <w:sz w:val="24"/>
          <w:szCs w:val="24"/>
        </w:rPr>
        <w:t xml:space="preserve"> 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In a general hierarchic understanding of the whole universe, the OU </w:t>
      </w:r>
      <w:r w:rsidR="00500A10" w:rsidRPr="000F09DC">
        <w:rPr>
          <w:rFonts w:ascii="Times New Roman" w:hAnsi="Times New Roman" w:cs="Times New Roman"/>
          <w:sz w:val="24"/>
          <w:szCs w:val="24"/>
        </w:rPr>
        <w:t xml:space="preserve">would 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also correspond to some curvature bump of the universe, and </w:t>
      </w:r>
      <w:r w:rsidR="00C73D2A" w:rsidRPr="000F09DC">
        <w:rPr>
          <w:rFonts w:ascii="Times New Roman" w:hAnsi="Times New Roman" w:cs="Times New Roman"/>
          <w:i/>
          <w:iCs/>
          <w:sz w:val="24"/>
          <w:szCs w:val="24"/>
        </w:rPr>
        <w:t xml:space="preserve">the hierarchy </w:t>
      </w:r>
      <w:r w:rsidR="00500A10" w:rsidRPr="000F09DC">
        <w:rPr>
          <w:rFonts w:ascii="Times New Roman" w:hAnsi="Times New Roman" w:cs="Times New Roman"/>
          <w:i/>
          <w:iCs/>
          <w:sz w:val="24"/>
          <w:szCs w:val="24"/>
        </w:rPr>
        <w:t xml:space="preserve">would </w:t>
      </w:r>
      <w:r w:rsidR="00C73D2A" w:rsidRPr="000F09DC">
        <w:rPr>
          <w:rFonts w:ascii="Times New Roman" w:hAnsi="Times New Roman" w:cs="Times New Roman"/>
          <w:i/>
          <w:iCs/>
          <w:sz w:val="24"/>
          <w:szCs w:val="24"/>
        </w:rPr>
        <w:t>continue further, way beyond the OU</w:t>
      </w:r>
      <w:r w:rsidR="005A1A3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6C6FA9">
        <w:rPr>
          <w:rFonts w:ascii="Times New Roman" w:hAnsi="Times New Roman" w:cs="Times New Roman"/>
          <w:i/>
          <w:iCs/>
          <w:sz w:val="24"/>
          <w:szCs w:val="24"/>
        </w:rPr>
        <w:t>notwithstanding</w:t>
      </w:r>
      <w:r w:rsidR="005A1A39">
        <w:rPr>
          <w:rFonts w:ascii="Times New Roman" w:hAnsi="Times New Roman" w:cs="Times New Roman"/>
          <w:i/>
          <w:iCs/>
          <w:sz w:val="24"/>
          <w:szCs w:val="24"/>
        </w:rPr>
        <w:t xml:space="preserve"> the</w:t>
      </w:r>
      <w:r w:rsidR="006C6FA9">
        <w:rPr>
          <w:rFonts w:ascii="Times New Roman" w:hAnsi="Times New Roman" w:cs="Times New Roman"/>
          <w:i/>
          <w:iCs/>
          <w:sz w:val="24"/>
          <w:szCs w:val="24"/>
        </w:rPr>
        <w:t xml:space="preserve"> perceived</w:t>
      </w:r>
      <w:r w:rsidR="005A1A3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C6FA9">
        <w:rPr>
          <w:rFonts w:ascii="Times New Roman" w:hAnsi="Times New Roman" w:cs="Times New Roman"/>
          <w:i/>
          <w:iCs/>
          <w:sz w:val="24"/>
          <w:szCs w:val="24"/>
        </w:rPr>
        <w:t>"end of greatness"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. </w:t>
      </w:r>
      <w:r w:rsidR="006C6FA9">
        <w:rPr>
          <w:rFonts w:ascii="Times New Roman" w:hAnsi="Times New Roman" w:cs="Times New Roman"/>
          <w:sz w:val="24"/>
          <w:szCs w:val="24"/>
        </w:rPr>
        <w:t xml:space="preserve">(The latter is </w:t>
      </w:r>
      <w:r w:rsidR="00081958">
        <w:rPr>
          <w:rFonts w:ascii="Times New Roman" w:hAnsi="Times New Roman" w:cs="Times New Roman"/>
          <w:sz w:val="24"/>
          <w:szCs w:val="24"/>
        </w:rPr>
        <w:t>an observed tendency to homogeneity and isotropy at scales</w:t>
      </w:r>
      <w:r w:rsidR="00292CD8">
        <w:rPr>
          <w:rFonts w:ascii="Times New Roman" w:hAnsi="Times New Roman" w:cs="Times New Roman"/>
          <w:sz w:val="24"/>
          <w:szCs w:val="24"/>
        </w:rPr>
        <w:t xml:space="preserve"> above 100 </w:t>
      </w:r>
      <w:proofErr w:type="spellStart"/>
      <w:r w:rsidR="00292CD8">
        <w:rPr>
          <w:rFonts w:ascii="Times New Roman" w:hAnsi="Times New Roman" w:cs="Times New Roman"/>
          <w:sz w:val="24"/>
          <w:szCs w:val="24"/>
        </w:rPr>
        <w:t>Mpc</w:t>
      </w:r>
      <w:proofErr w:type="spellEnd"/>
      <w:r w:rsidR="00292CD8">
        <w:rPr>
          <w:rFonts w:ascii="Times New Roman" w:hAnsi="Times New Roman" w:cs="Times New Roman"/>
          <w:sz w:val="24"/>
          <w:szCs w:val="24"/>
        </w:rPr>
        <w:t xml:space="preserve"> or 3.2</w:t>
      </w:r>
      <w:r w:rsidR="00292CD8" w:rsidRPr="00292CD8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.</w:t>
      </w:r>
      <w:r w:rsidR="00292CD8">
        <w:rPr>
          <w:rFonts w:ascii="Times New Roman" w:hAnsi="Times New Roman" w:cs="Times New Roman"/>
          <w:sz w:val="24"/>
          <w:szCs w:val="24"/>
        </w:rPr>
        <w:t>10</w:t>
      </w:r>
      <w:r w:rsidR="00292CD8" w:rsidRPr="00292CD8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="00292C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2CD8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="00292CD8">
        <w:rPr>
          <w:rFonts w:ascii="Times New Roman" w:hAnsi="Times New Roman" w:cs="Times New Roman"/>
          <w:sz w:val="24"/>
          <w:szCs w:val="24"/>
        </w:rPr>
        <w:t xml:space="preserve">,  in the OU, as perceived in our local frame, agreeing with the cosmological principle.) </w:t>
      </w:r>
      <w:r w:rsidR="00500A10" w:rsidRPr="000F09DC">
        <w:rPr>
          <w:rFonts w:ascii="Times New Roman" w:hAnsi="Times New Roman" w:cs="Times New Roman"/>
          <w:sz w:val="24"/>
          <w:szCs w:val="24"/>
        </w:rPr>
        <w:t>In this pictur</w:t>
      </w:r>
      <w:r w:rsidR="00C73D2A" w:rsidRPr="000F09DC">
        <w:rPr>
          <w:rFonts w:ascii="Times New Roman" w:hAnsi="Times New Roman" w:cs="Times New Roman"/>
          <w:sz w:val="24"/>
          <w:szCs w:val="24"/>
        </w:rPr>
        <w:t>e</w:t>
      </w:r>
      <w:r w:rsidR="00500A10" w:rsidRPr="000F09DC">
        <w:rPr>
          <w:rFonts w:ascii="Times New Roman" w:hAnsi="Times New Roman" w:cs="Times New Roman"/>
          <w:sz w:val="24"/>
          <w:szCs w:val="24"/>
        </w:rPr>
        <w:t>, we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 </w:t>
      </w:r>
      <w:r w:rsidR="00500A10" w:rsidRPr="000F09DC">
        <w:rPr>
          <w:rFonts w:ascii="Times New Roman" w:hAnsi="Times New Roman" w:cs="Times New Roman"/>
          <w:sz w:val="24"/>
          <w:szCs w:val="24"/>
        </w:rPr>
        <w:t>have been</w:t>
      </w:r>
      <w:r w:rsidR="00C73D2A" w:rsidRPr="000F09DC">
        <w:rPr>
          <w:rFonts w:ascii="Times New Roman" w:hAnsi="Times New Roman" w:cs="Times New Roman"/>
          <w:sz w:val="24"/>
          <w:szCs w:val="24"/>
        </w:rPr>
        <w:t xml:space="preserve"> perceiving the OU in its local, Euclidian frame, analog a tangent plane. A general solution of EE in </w:t>
      </w:r>
      <w:r w:rsidR="003607BA" w:rsidRPr="000F09DC">
        <w:rPr>
          <w:rFonts w:ascii="Times New Roman" w:hAnsi="Times New Roman" w:cs="Times New Roman"/>
          <w:sz w:val="24"/>
          <w:szCs w:val="24"/>
        </w:rPr>
        <w:t xml:space="preserve">the whole </w:t>
      </w:r>
      <w:r w:rsidR="00500A10" w:rsidRPr="000F09DC">
        <w:rPr>
          <w:rFonts w:ascii="Times New Roman" w:hAnsi="Times New Roman" w:cs="Times New Roman"/>
          <w:sz w:val="24"/>
          <w:szCs w:val="24"/>
        </w:rPr>
        <w:t xml:space="preserve">curved </w:t>
      </w:r>
      <w:r w:rsidR="003607BA" w:rsidRPr="000F09DC">
        <w:rPr>
          <w:rFonts w:ascii="Times New Roman" w:hAnsi="Times New Roman" w:cs="Times New Roman"/>
          <w:sz w:val="24"/>
          <w:szCs w:val="24"/>
        </w:rPr>
        <w:t xml:space="preserve">universe, </w:t>
      </w:r>
      <w:r w:rsidR="00500A10" w:rsidRPr="000F09DC">
        <w:rPr>
          <w:rFonts w:ascii="Times New Roman" w:hAnsi="Times New Roman" w:cs="Times New Roman"/>
          <w:sz w:val="24"/>
          <w:szCs w:val="24"/>
        </w:rPr>
        <w:t xml:space="preserve">also </w:t>
      </w:r>
      <w:r w:rsidR="003607BA" w:rsidRPr="000F09DC">
        <w:rPr>
          <w:rFonts w:ascii="Times New Roman" w:hAnsi="Times New Roman" w:cs="Times New Roman"/>
          <w:sz w:val="24"/>
          <w:szCs w:val="24"/>
        </w:rPr>
        <w:t>containing our OU has not been obtained yet.</w:t>
      </w:r>
      <w:r w:rsidR="006D5499">
        <w:rPr>
          <w:rFonts w:ascii="Times New Roman" w:hAnsi="Times New Roman" w:cs="Times New Roman"/>
          <w:sz w:val="24"/>
          <w:szCs w:val="24"/>
        </w:rPr>
        <w:t xml:space="preserve"> We only have been able to recognize some of the results of EE.</w:t>
      </w:r>
    </w:p>
    <w:p w14:paraId="099938DC" w14:textId="77777777" w:rsidR="006D5499" w:rsidRDefault="006D5499" w:rsidP="000F09DC">
      <w:pPr>
        <w:pStyle w:val="Endnote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24616F" w14:textId="77777777" w:rsidR="006D5499" w:rsidRDefault="006D5499" w:rsidP="000F09DC">
      <w:pPr>
        <w:pStyle w:val="Endnote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397624" w14:textId="77777777" w:rsidR="006D5499" w:rsidRDefault="006D5499" w:rsidP="000F09DC">
      <w:pPr>
        <w:pStyle w:val="Endnote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A1F0A6" w14:textId="77777777" w:rsidR="006D5499" w:rsidRDefault="006D5499" w:rsidP="000F09DC">
      <w:pPr>
        <w:pStyle w:val="Endnote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403174" w14:textId="77777777" w:rsidR="006D5499" w:rsidRPr="000F09DC" w:rsidRDefault="006D5499" w:rsidP="000F09DC">
      <w:pPr>
        <w:pStyle w:val="Endnote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C1E9B0" w14:textId="594F5D8A" w:rsidR="003607BA" w:rsidRPr="000F09DC" w:rsidRDefault="000F09DC" w:rsidP="000F09DC">
      <w:pPr>
        <w:pStyle w:val="EndnoteText"/>
        <w:rPr>
          <w:rFonts w:ascii="Times New Roman" w:hAnsi="Times New Roman" w:cs="Times New Roman"/>
          <w:b/>
          <w:bCs/>
          <w:sz w:val="24"/>
          <w:szCs w:val="24"/>
        </w:rPr>
      </w:pPr>
      <w:r w:rsidRPr="000F09DC">
        <w:rPr>
          <w:rStyle w:val="EndnoteReference"/>
          <w:rFonts w:ascii="Times New Roman" w:hAnsi="Times New Roman" w:cs="Times New Roman"/>
          <w:sz w:val="24"/>
          <w:szCs w:val="24"/>
        </w:rPr>
        <w:t xml:space="preserve"> </w:t>
      </w:r>
    </w:p>
    <w:sectPr w:rsidR="003607BA" w:rsidRPr="000F09DC" w:rsidSect="00A5071B">
      <w:footerReference w:type="even" r:id="rId6"/>
      <w:footerReference w:type="default" r:id="rId7"/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0DAFD" w14:textId="77777777" w:rsidR="00D2231B" w:rsidRDefault="00D2231B" w:rsidP="0011333B">
      <w:r>
        <w:separator/>
      </w:r>
    </w:p>
  </w:endnote>
  <w:endnote w:type="continuationSeparator" w:id="0">
    <w:p w14:paraId="68B682A3" w14:textId="77777777" w:rsidR="00D2231B" w:rsidRDefault="00D2231B" w:rsidP="0011333B">
      <w:r>
        <w:continuationSeparator/>
      </w:r>
    </w:p>
  </w:endnote>
  <w:endnote w:id="1">
    <w:p w14:paraId="7898971C" w14:textId="1A697931" w:rsidR="00D74AD5" w:rsidRDefault="00D74AD5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="005A05BD" w:rsidRPr="004F5C44">
        <w:rPr>
          <w:rFonts w:ascii="Times New Roman" w:hAnsi="Times New Roman" w:cs="Times New Roman"/>
          <w:sz w:val="24"/>
          <w:szCs w:val="24"/>
        </w:rPr>
        <w:t>P. H. Handel and K. E. Splett, Derivation of Dark Matter, the Cosmological Constant and Dark Energy as Features of Space-Time, Nature Physics, Submitted for publication.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43814114"/>
      <w:docPartObj>
        <w:docPartGallery w:val="Page Numbers (Bottom of Page)"/>
        <w:docPartUnique/>
      </w:docPartObj>
    </w:sdtPr>
    <w:sdtContent>
      <w:p w14:paraId="25628DE3" w14:textId="3A76B798" w:rsidR="00997F86" w:rsidRDefault="00997F86" w:rsidP="00BD2EF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A3EA5B" w14:textId="77777777" w:rsidR="00997F86" w:rsidRDefault="00997F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51227281"/>
      <w:docPartObj>
        <w:docPartGallery w:val="Page Numbers (Bottom of Page)"/>
        <w:docPartUnique/>
      </w:docPartObj>
    </w:sdtPr>
    <w:sdtContent>
      <w:p w14:paraId="0AFE91EA" w14:textId="7AC0ABB3" w:rsidR="00997F86" w:rsidRDefault="00997F86" w:rsidP="00BD2EF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B01ABC" w14:textId="77777777" w:rsidR="00997F86" w:rsidRDefault="00997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40309" w14:textId="77777777" w:rsidR="00D2231B" w:rsidRDefault="00D2231B" w:rsidP="0011333B">
      <w:r>
        <w:separator/>
      </w:r>
    </w:p>
  </w:footnote>
  <w:footnote w:type="continuationSeparator" w:id="0">
    <w:p w14:paraId="5FE3A6CE" w14:textId="77777777" w:rsidR="00D2231B" w:rsidRDefault="00D2231B" w:rsidP="00113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4E"/>
    <w:rsid w:val="0003314A"/>
    <w:rsid w:val="00033F5B"/>
    <w:rsid w:val="00044DD6"/>
    <w:rsid w:val="00081958"/>
    <w:rsid w:val="000B1254"/>
    <w:rsid w:val="000F09DC"/>
    <w:rsid w:val="000F0A46"/>
    <w:rsid w:val="0011333B"/>
    <w:rsid w:val="00116C03"/>
    <w:rsid w:val="0012209E"/>
    <w:rsid w:val="00175B2C"/>
    <w:rsid w:val="001B472D"/>
    <w:rsid w:val="00250AEC"/>
    <w:rsid w:val="00292CD8"/>
    <w:rsid w:val="002B2338"/>
    <w:rsid w:val="002C5E75"/>
    <w:rsid w:val="002F0EA4"/>
    <w:rsid w:val="00322432"/>
    <w:rsid w:val="003607BA"/>
    <w:rsid w:val="00381D06"/>
    <w:rsid w:val="003B7CA1"/>
    <w:rsid w:val="004F5C44"/>
    <w:rsid w:val="00500A10"/>
    <w:rsid w:val="005241FB"/>
    <w:rsid w:val="00571C80"/>
    <w:rsid w:val="005A05BD"/>
    <w:rsid w:val="005A1A39"/>
    <w:rsid w:val="005A64FA"/>
    <w:rsid w:val="005B5F4B"/>
    <w:rsid w:val="005D1963"/>
    <w:rsid w:val="006C6FA9"/>
    <w:rsid w:val="006D5499"/>
    <w:rsid w:val="00784D4E"/>
    <w:rsid w:val="00800DF4"/>
    <w:rsid w:val="00812DED"/>
    <w:rsid w:val="00830D59"/>
    <w:rsid w:val="008E2970"/>
    <w:rsid w:val="00925F7D"/>
    <w:rsid w:val="00997F86"/>
    <w:rsid w:val="009F7097"/>
    <w:rsid w:val="00A22DFF"/>
    <w:rsid w:val="00A5071B"/>
    <w:rsid w:val="00A8146C"/>
    <w:rsid w:val="00AD2F21"/>
    <w:rsid w:val="00B219E5"/>
    <w:rsid w:val="00B637E1"/>
    <w:rsid w:val="00B77631"/>
    <w:rsid w:val="00BB7E6D"/>
    <w:rsid w:val="00C17FFC"/>
    <w:rsid w:val="00C73D2A"/>
    <w:rsid w:val="00CA3D6E"/>
    <w:rsid w:val="00CC0EC2"/>
    <w:rsid w:val="00CE6D48"/>
    <w:rsid w:val="00D2231B"/>
    <w:rsid w:val="00D74AD5"/>
    <w:rsid w:val="00D90B81"/>
    <w:rsid w:val="00DB4A62"/>
    <w:rsid w:val="00E21C20"/>
    <w:rsid w:val="00E532B6"/>
    <w:rsid w:val="00EA271E"/>
    <w:rsid w:val="00EB0140"/>
    <w:rsid w:val="00F00E7E"/>
    <w:rsid w:val="00F17E54"/>
    <w:rsid w:val="00F73022"/>
    <w:rsid w:val="00FA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3ACC7"/>
  <w15:chartTrackingRefBased/>
  <w15:docId w15:val="{33AA19A7-F408-794D-939B-FE25300F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D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D4E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unhideWhenUsed/>
    <w:rsid w:val="001133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11333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1333B"/>
    <w:rPr>
      <w:vertAlign w:val="superscript"/>
    </w:rPr>
  </w:style>
  <w:style w:type="paragraph" w:customStyle="1" w:styleId="Paragraph">
    <w:name w:val="Paragraph"/>
    <w:basedOn w:val="Normal"/>
    <w:rsid w:val="005A64FA"/>
    <w:pPr>
      <w:spacing w:before="120"/>
      <w:ind w:firstLine="72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0AE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50A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AE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97F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F86"/>
  </w:style>
  <w:style w:type="character" w:styleId="PageNumber">
    <w:name w:val="page number"/>
    <w:basedOn w:val="DefaultParagraphFont"/>
    <w:uiPriority w:val="99"/>
    <w:semiHidden/>
    <w:unhideWhenUsed/>
    <w:rsid w:val="00997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Handel</dc:creator>
  <cp:keywords/>
  <dc:description/>
  <cp:lastModifiedBy>Peter Handel</cp:lastModifiedBy>
  <cp:revision>2</cp:revision>
  <cp:lastPrinted>2024-07-13T11:20:00Z</cp:lastPrinted>
  <dcterms:created xsi:type="dcterms:W3CDTF">2024-07-15T14:36:00Z</dcterms:created>
  <dcterms:modified xsi:type="dcterms:W3CDTF">2024-07-15T14:36:00Z</dcterms:modified>
</cp:coreProperties>
</file>