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jc w:val="center"/>
        <w:rPr>
          <w:rFonts w:hint="eastAsia" w:ascii="Arial" w:hAnsi="Arial" w:cs="Arial"/>
          <w:b/>
          <w:bCs/>
          <w:kern w:val="0"/>
          <w:sz w:val="36"/>
          <w:szCs w:val="36"/>
          <w:lang w:val="en-US" w:eastAsia="zh-CN"/>
        </w:rPr>
      </w:pPr>
      <w:r>
        <w:rPr>
          <w:rFonts w:hint="eastAsia" w:ascii="Arial" w:hAnsi="Arial" w:cs="Arial"/>
          <w:b/>
          <w:bCs/>
          <w:kern w:val="0"/>
          <w:sz w:val="36"/>
          <w:szCs w:val="36"/>
          <w:lang w:val="en-US" w:eastAsia="zh-CN"/>
        </w:rPr>
        <w:t>金融数据获取分析系统项目</w:t>
      </w:r>
    </w:p>
    <w:p>
      <w:pPr>
        <w:widowControl/>
        <w:jc w:val="center"/>
        <w:rPr>
          <w:rFonts w:ascii="Arial" w:hAnsi="Arial" w:eastAsia="宋体" w:cs="Arial"/>
          <w:b/>
          <w:bCs/>
          <w:kern w:val="0"/>
          <w:sz w:val="36"/>
          <w:szCs w:val="36"/>
        </w:rPr>
      </w:pPr>
      <w:r>
        <w:rPr>
          <w:rFonts w:hint="eastAsia" w:ascii="Arial" w:hAnsi="Arial" w:eastAsia="宋体" w:cs="Arial"/>
          <w:b/>
          <w:bCs/>
          <w:kern w:val="0"/>
          <w:sz w:val="36"/>
          <w:szCs w:val="36"/>
        </w:rPr>
        <w:t>迭代计划</w:t>
      </w:r>
    </w:p>
    <w:p>
      <w:pPr>
        <w:widowControl/>
        <w:ind w:right="2888"/>
        <w:rPr>
          <w:rFonts w:ascii="Arial" w:hAnsi="Arial" w:eastAsia="宋体" w:cs="Arial"/>
          <w:b/>
          <w:bCs/>
          <w:kern w:val="0"/>
          <w:sz w:val="36"/>
          <w:szCs w:val="36"/>
        </w:rPr>
      </w:pPr>
    </w:p>
    <w:p>
      <w:pPr>
        <w:widowControl/>
        <w:jc w:val="right"/>
        <w:rPr>
          <w:rFonts w:ascii="Arial" w:hAnsi="Arial" w:eastAsia="宋体" w:cs="Arial"/>
          <w:b/>
          <w:bCs/>
          <w:kern w:val="0"/>
          <w:sz w:val="36"/>
          <w:szCs w:val="36"/>
        </w:rPr>
      </w:pPr>
      <w:r>
        <w:rPr>
          <w:rFonts w:hint="eastAsia" w:ascii="Arial" w:hAnsi="Arial" w:eastAsia="宋体" w:cs="Arial"/>
          <w:b/>
          <w:bCs/>
          <w:kern w:val="0"/>
          <w:sz w:val="28"/>
          <w:szCs w:val="28"/>
        </w:rPr>
        <w:t>版本</w:t>
      </w:r>
      <w:r>
        <w:rPr>
          <w:rFonts w:ascii="Arial" w:hAnsi="Arial" w:eastAsia="宋体" w:cs="Arial"/>
          <w:b/>
          <w:bCs/>
          <w:kern w:val="0"/>
          <w:sz w:val="28"/>
          <w:szCs w:val="28"/>
        </w:rPr>
        <w:t xml:space="preserve"> </w:t>
      </w:r>
      <w:r>
        <w:rPr>
          <w:rFonts w:hint="eastAsia" w:ascii="Arial" w:hAnsi="Arial" w:cs="Arial"/>
          <w:b/>
          <w:bCs/>
          <w:kern w:val="0"/>
          <w:sz w:val="28"/>
          <w:szCs w:val="28"/>
          <w:lang w:val="en-US" w:eastAsia="zh-CN"/>
        </w:rPr>
        <w:t>1</w:t>
      </w:r>
      <w:r>
        <w:rPr>
          <w:rFonts w:ascii="Arial" w:hAnsi="Arial" w:eastAsia="宋体" w:cs="Arial"/>
          <w:b/>
          <w:bCs/>
          <w:kern w:val="0"/>
          <w:sz w:val="28"/>
          <w:szCs w:val="28"/>
        </w:rPr>
        <w:t>.0</w:t>
      </w:r>
    </w:p>
    <w:p>
      <w:pPr>
        <w:widowControl/>
        <w:spacing w:after="120" w:line="240" w:lineRule="atLeast"/>
        <w:rPr>
          <w:rFonts w:ascii="Times New Roman" w:hAnsi="Times New Roman" w:eastAsia="宋体" w:cs="Times New Roman"/>
          <w:kern w:val="0"/>
          <w:sz w:val="20"/>
          <w:szCs w:val="20"/>
        </w:rPr>
      </w:pPr>
    </w:p>
    <w:p>
      <w:pPr>
        <w:jc w:val="center"/>
        <w:rPr>
          <w:b/>
          <w:sz w:val="36"/>
          <w:szCs w:val="36"/>
        </w:rPr>
      </w:pPr>
      <w:r>
        <w:rPr>
          <w:rFonts w:hint="eastAsia"/>
          <w:b/>
          <w:sz w:val="36"/>
          <w:szCs w:val="36"/>
        </w:rPr>
        <w:t>修订历史</w:t>
      </w:r>
    </w:p>
    <w:tbl>
      <w:tblPr>
        <w:tblStyle w:val="16"/>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266"/>
        <w:gridCol w:w="874"/>
        <w:gridCol w:w="2336"/>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6"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日期</w:t>
            </w:r>
          </w:p>
        </w:tc>
        <w:tc>
          <w:tcPr>
            <w:tcW w:w="874"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版本</w:t>
            </w:r>
          </w:p>
        </w:tc>
        <w:tc>
          <w:tcPr>
            <w:tcW w:w="2336"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说明</w:t>
            </w:r>
          </w:p>
        </w:tc>
        <w:tc>
          <w:tcPr>
            <w:tcW w:w="3870"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b/>
                <w:bCs/>
                <w:kern w:val="0"/>
                <w:sz w:val="24"/>
                <w:szCs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6" w:type="dxa"/>
            <w:tcMar>
              <w:top w:w="0" w:type="dxa"/>
              <w:left w:w="108" w:type="dxa"/>
              <w:bottom w:w="0" w:type="dxa"/>
              <w:right w:w="108" w:type="dxa"/>
            </w:tcMar>
            <w:vAlign w:val="top"/>
          </w:tcPr>
          <w:p>
            <w:pPr>
              <w:widowControl/>
              <w:spacing w:after="120" w:line="240" w:lineRule="atLeast"/>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r>
              <w:rPr>
                <w:rFonts w:hint="eastAsia" w:ascii="Times New Roman" w:hAnsi="Times New Roman" w:cs="Times New Roman"/>
                <w:kern w:val="0"/>
                <w:sz w:val="24"/>
                <w:szCs w:val="24"/>
                <w:lang w:val="en-US" w:eastAsia="zh-CN"/>
              </w:rPr>
              <w:t>17年11</w:t>
            </w:r>
            <w:r>
              <w:rPr>
                <w:rFonts w:hint="eastAsia" w:ascii="Times New Roman" w:hAnsi="Times New Roman" w:eastAsia="宋体" w:cs="Times New Roman"/>
                <w:kern w:val="0"/>
                <w:sz w:val="24"/>
                <w:szCs w:val="24"/>
              </w:rPr>
              <w:t>月</w:t>
            </w:r>
            <w:r>
              <w:rPr>
                <w:rFonts w:hint="eastAsia" w:ascii="Times New Roman" w:hAnsi="Times New Roman" w:cs="Times New Roman"/>
                <w:kern w:val="0"/>
                <w:sz w:val="24"/>
                <w:szCs w:val="24"/>
                <w:lang w:val="en-US" w:eastAsia="zh-CN"/>
              </w:rPr>
              <w:t>05</w:t>
            </w:r>
            <w:r>
              <w:rPr>
                <w:rFonts w:hint="eastAsia" w:ascii="Times New Roman" w:hAnsi="Times New Roman" w:eastAsia="宋体" w:cs="Times New Roman"/>
                <w:kern w:val="0"/>
                <w:sz w:val="24"/>
                <w:szCs w:val="24"/>
              </w:rPr>
              <w:t>日</w:t>
            </w:r>
          </w:p>
        </w:tc>
        <w:tc>
          <w:tcPr>
            <w:tcW w:w="874"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1.0</w:t>
            </w:r>
          </w:p>
        </w:tc>
        <w:tc>
          <w:tcPr>
            <w:tcW w:w="2336"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初始版本</w:t>
            </w:r>
          </w:p>
        </w:tc>
        <w:tc>
          <w:tcPr>
            <w:tcW w:w="3870" w:type="dxa"/>
            <w:tcMar>
              <w:top w:w="0" w:type="dxa"/>
              <w:left w:w="108" w:type="dxa"/>
              <w:bottom w:w="0" w:type="dxa"/>
              <w:right w:w="108" w:type="dxa"/>
            </w:tcMar>
            <w:vAlign w:val="top"/>
          </w:tcPr>
          <w:p>
            <w:pPr>
              <w:widowControl/>
              <w:spacing w:after="120" w:line="240" w:lineRule="atLeast"/>
              <w:jc w:val="center"/>
              <w:rPr>
                <w:rFonts w:hint="eastAsia" w:ascii="Times New Roman" w:hAnsi="Times New Roman" w:eastAsia="宋体" w:cs="Times New Roman"/>
                <w:kern w:val="0"/>
                <w:sz w:val="24"/>
                <w:szCs w:val="24"/>
                <w:lang w:val="en-US" w:eastAsia="zh-CN"/>
              </w:rPr>
            </w:pPr>
            <w:r>
              <w:rPr>
                <w:rFonts w:hint="eastAsia" w:ascii="Times New Roman" w:hAnsi="Times New Roman" w:cs="Times New Roman"/>
                <w:kern w:val="0"/>
                <w:sz w:val="24"/>
                <w:szCs w:val="24"/>
                <w:lang w:val="en-US" w:eastAsia="zh-CN"/>
              </w:rPr>
              <w:t>汪子深，王岳盛，罗书娜，梁尚赋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6" w:type="dxa"/>
            <w:tcMar>
              <w:top w:w="0" w:type="dxa"/>
              <w:left w:w="108" w:type="dxa"/>
              <w:bottom w:w="0" w:type="dxa"/>
              <w:right w:w="108" w:type="dxa"/>
            </w:tcMar>
            <w:vAlign w:val="top"/>
          </w:tcPr>
          <w:p>
            <w:pPr>
              <w:widowControl/>
              <w:spacing w:after="120" w:line="240" w:lineRule="atLeas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w:t>
            </w:r>
            <w:r>
              <w:rPr>
                <w:rFonts w:hint="eastAsia" w:ascii="Times New Roman" w:hAnsi="Times New Roman" w:cs="Times New Roman"/>
                <w:kern w:val="0"/>
                <w:sz w:val="24"/>
                <w:szCs w:val="24"/>
                <w:lang w:val="en-US" w:eastAsia="zh-CN"/>
              </w:rPr>
              <w:t>7</w:t>
            </w:r>
            <w:r>
              <w:rPr>
                <w:rFonts w:hint="eastAsia" w:ascii="Times New Roman" w:hAnsi="Times New Roman" w:eastAsia="宋体" w:cs="Times New Roman"/>
                <w:kern w:val="0"/>
                <w:sz w:val="24"/>
                <w:szCs w:val="24"/>
              </w:rPr>
              <w:t>年</w:t>
            </w:r>
            <w:r>
              <w:rPr>
                <w:rFonts w:hint="eastAsia" w:ascii="Times New Roman" w:hAnsi="Times New Roman" w:cs="Times New Roman"/>
                <w:kern w:val="0"/>
                <w:sz w:val="24"/>
                <w:szCs w:val="24"/>
                <w:lang w:val="en-US" w:eastAsia="zh-CN"/>
              </w:rPr>
              <w:t>11</w:t>
            </w:r>
            <w:r>
              <w:rPr>
                <w:rFonts w:hint="eastAsia" w:ascii="Times New Roman" w:hAnsi="Times New Roman" w:eastAsia="宋体" w:cs="Times New Roman"/>
                <w:kern w:val="0"/>
                <w:sz w:val="24"/>
                <w:szCs w:val="24"/>
              </w:rPr>
              <w:t>月</w:t>
            </w:r>
            <w:r>
              <w:rPr>
                <w:rFonts w:hint="eastAsia" w:ascii="Times New Roman" w:hAnsi="Times New Roman" w:cs="Times New Roman"/>
                <w:kern w:val="0"/>
                <w:sz w:val="24"/>
                <w:szCs w:val="24"/>
                <w:lang w:val="en-US" w:eastAsia="zh-CN"/>
              </w:rPr>
              <w:t>27</w:t>
            </w:r>
            <w:r>
              <w:rPr>
                <w:rFonts w:hint="eastAsia" w:ascii="Times New Roman" w:hAnsi="Times New Roman" w:eastAsia="宋体" w:cs="Times New Roman"/>
                <w:kern w:val="0"/>
                <w:sz w:val="24"/>
                <w:szCs w:val="24"/>
              </w:rPr>
              <w:t>日</w:t>
            </w:r>
          </w:p>
        </w:tc>
        <w:tc>
          <w:tcPr>
            <w:tcW w:w="874"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p>
        </w:tc>
        <w:tc>
          <w:tcPr>
            <w:tcW w:w="2336"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修订版本</w:t>
            </w:r>
          </w:p>
        </w:tc>
        <w:tc>
          <w:tcPr>
            <w:tcW w:w="3870" w:type="dxa"/>
            <w:tcMar>
              <w:top w:w="0" w:type="dxa"/>
              <w:left w:w="108" w:type="dxa"/>
              <w:bottom w:w="0" w:type="dxa"/>
              <w:right w:w="108" w:type="dxa"/>
            </w:tcMar>
            <w:vAlign w:val="top"/>
          </w:tcPr>
          <w:p>
            <w:pPr>
              <w:widowControl/>
              <w:spacing w:after="120" w:line="240" w:lineRule="atLeast"/>
              <w:jc w:val="left"/>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汪子深，王岳盛，罗书娜，梁尚赋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266" w:type="dxa"/>
            <w:tcMar>
              <w:top w:w="0" w:type="dxa"/>
              <w:left w:w="108" w:type="dxa"/>
              <w:bottom w:w="0" w:type="dxa"/>
              <w:right w:w="108" w:type="dxa"/>
            </w:tcMar>
            <w:vAlign w:val="top"/>
          </w:tcPr>
          <w:p>
            <w:pPr>
              <w:widowControl/>
              <w:spacing w:after="120" w:line="240" w:lineRule="atLeas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w:t>
            </w:r>
            <w:r>
              <w:rPr>
                <w:rFonts w:hint="eastAsia" w:ascii="Times New Roman" w:hAnsi="Times New Roman" w:cs="Times New Roman"/>
                <w:kern w:val="0"/>
                <w:sz w:val="24"/>
                <w:szCs w:val="24"/>
                <w:lang w:val="en-US" w:eastAsia="zh-CN"/>
              </w:rPr>
              <w:t>7</w:t>
            </w:r>
            <w:r>
              <w:rPr>
                <w:rFonts w:hint="eastAsia" w:ascii="Times New Roman" w:hAnsi="Times New Roman" w:eastAsia="宋体" w:cs="Times New Roman"/>
                <w:kern w:val="0"/>
                <w:sz w:val="24"/>
                <w:szCs w:val="24"/>
              </w:rPr>
              <w:t>年</w:t>
            </w:r>
            <w:r>
              <w:rPr>
                <w:rFonts w:hint="eastAsia" w:ascii="Times New Roman" w:hAnsi="Times New Roman" w:cs="Times New Roman"/>
                <w:kern w:val="0"/>
                <w:sz w:val="24"/>
                <w:szCs w:val="24"/>
                <w:lang w:val="en-US" w:eastAsia="zh-CN"/>
              </w:rPr>
              <w:t>12</w:t>
            </w:r>
            <w:r>
              <w:rPr>
                <w:rFonts w:hint="eastAsia" w:ascii="Times New Roman" w:hAnsi="Times New Roman" w:eastAsia="宋体" w:cs="Times New Roman"/>
                <w:kern w:val="0"/>
                <w:sz w:val="24"/>
                <w:szCs w:val="24"/>
              </w:rPr>
              <w:t>月</w:t>
            </w:r>
            <w:r>
              <w:rPr>
                <w:rFonts w:hint="eastAsia" w:ascii="Times New Roman" w:hAnsi="Times New Roman" w:cs="Times New Roman"/>
                <w:kern w:val="0"/>
                <w:sz w:val="24"/>
                <w:szCs w:val="24"/>
                <w:lang w:val="en-US" w:eastAsia="zh-CN"/>
              </w:rPr>
              <w:t>11</w:t>
            </w:r>
            <w:r>
              <w:rPr>
                <w:rFonts w:hint="eastAsia" w:ascii="Times New Roman" w:hAnsi="Times New Roman" w:eastAsia="宋体" w:cs="Times New Roman"/>
                <w:kern w:val="0"/>
                <w:sz w:val="24"/>
                <w:szCs w:val="24"/>
              </w:rPr>
              <w:t>日</w:t>
            </w:r>
          </w:p>
        </w:tc>
        <w:tc>
          <w:tcPr>
            <w:tcW w:w="874"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3.0</w:t>
            </w:r>
          </w:p>
        </w:tc>
        <w:tc>
          <w:tcPr>
            <w:tcW w:w="2336" w:type="dxa"/>
            <w:tcMar>
              <w:top w:w="0" w:type="dxa"/>
              <w:left w:w="108" w:type="dxa"/>
              <w:bottom w:w="0" w:type="dxa"/>
              <w:right w:w="108" w:type="dxa"/>
            </w:tcMar>
            <w:vAlign w:val="top"/>
          </w:tcPr>
          <w:p>
            <w:pPr>
              <w:widowControl/>
              <w:spacing w:after="120" w:line="240" w:lineRule="atLeast"/>
              <w:jc w:val="center"/>
              <w:rPr>
                <w:rFonts w:ascii="Times New Roman" w:hAnsi="Times New Roman" w:eastAsia="宋体" w:cs="Times New Roman"/>
                <w:kern w:val="0"/>
                <w:sz w:val="24"/>
                <w:szCs w:val="24"/>
              </w:rPr>
            </w:pPr>
            <w:r>
              <w:rPr>
                <w:rFonts w:ascii="Times New Roman" w:hAnsi="Times New Roman" w:eastAsia="宋体" w:cs="Times New Roman"/>
                <w:kern w:val="0"/>
                <w:sz w:val="24"/>
                <w:szCs w:val="24"/>
              </w:rPr>
              <w:t>发布版本</w:t>
            </w:r>
          </w:p>
        </w:tc>
        <w:tc>
          <w:tcPr>
            <w:tcW w:w="3870" w:type="dxa"/>
            <w:tcMar>
              <w:top w:w="0" w:type="dxa"/>
              <w:left w:w="108" w:type="dxa"/>
              <w:bottom w:w="0" w:type="dxa"/>
              <w:right w:w="108" w:type="dxa"/>
            </w:tcMar>
            <w:vAlign w:val="top"/>
          </w:tcPr>
          <w:p>
            <w:pPr>
              <w:widowControl/>
              <w:spacing w:after="120" w:line="240" w:lineRule="atLeast"/>
              <w:jc w:val="left"/>
              <w:rPr>
                <w:rFonts w:ascii="Times New Roman" w:hAnsi="Times New Roman" w:eastAsia="宋体" w:cs="Times New Roman"/>
                <w:kern w:val="0"/>
                <w:sz w:val="24"/>
                <w:szCs w:val="24"/>
              </w:rPr>
            </w:pPr>
            <w:r>
              <w:rPr>
                <w:rFonts w:hint="eastAsia" w:ascii="Times New Roman" w:hAnsi="Times New Roman" w:cs="Times New Roman"/>
                <w:kern w:val="0"/>
                <w:sz w:val="24"/>
                <w:szCs w:val="24"/>
                <w:lang w:val="en-US" w:eastAsia="zh-CN"/>
              </w:rPr>
              <w:t>汪子深，王岳盛，罗书娜，梁尚赋</w:t>
            </w:r>
          </w:p>
        </w:tc>
      </w:tr>
    </w:tbl>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jc w:val="center"/>
      </w:pPr>
    </w:p>
    <w:p>
      <w:pPr>
        <w:pStyle w:val="9"/>
        <w:pBdr>
          <w:bottom w:val="none" w:color="auto" w:sz="0" w:space="0"/>
        </w:pBdr>
        <w:tabs>
          <w:tab w:val="clear" w:pos="4153"/>
          <w:tab w:val="clear" w:pos="8306"/>
        </w:tabs>
        <w:snapToGrid/>
        <w:rPr>
          <w:rFonts w:hint="eastAsia"/>
          <w:b/>
          <w:sz w:val="32"/>
          <w:szCs w:val="32"/>
        </w:rPr>
      </w:pPr>
    </w:p>
    <w:tbl>
      <w:tblPr>
        <w:tblStyle w:val="16"/>
        <w:tblpPr w:leftFromText="180" w:rightFromText="180" w:vertAnchor="text" w:horzAnchor="page" w:tblpX="1192" w:tblpY="616"/>
        <w:tblOverlap w:val="never"/>
        <w:tblW w:w="9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1874"/>
        <w:gridCol w:w="2131"/>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86" w:type="dxa"/>
          </w:tcPr>
          <w:p>
            <w:pPr>
              <w:pStyle w:val="9"/>
              <w:pBdr>
                <w:bottom w:val="none" w:color="auto" w:sz="0" w:space="0"/>
              </w:pBdr>
              <w:tabs>
                <w:tab w:val="clear" w:pos="4153"/>
                <w:tab w:val="clear" w:pos="8306"/>
              </w:tabs>
              <w:snapToGrid/>
              <w:rPr>
                <w:rFonts w:hint="eastAsia" w:eastAsia="宋体"/>
                <w:b/>
                <w:sz w:val="32"/>
                <w:szCs w:val="32"/>
                <w:lang w:eastAsia="zh-CN"/>
              </w:rPr>
            </w:pPr>
            <w:r>
              <w:rPr>
                <w:rFonts w:hint="eastAsia"/>
                <w:b/>
                <w:sz w:val="32"/>
                <w:szCs w:val="32"/>
                <w:lang w:eastAsia="zh-CN"/>
              </w:rPr>
              <w:t>项目小组名称</w:t>
            </w:r>
          </w:p>
        </w:tc>
        <w:tc>
          <w:tcPr>
            <w:tcW w:w="1874" w:type="dxa"/>
          </w:tcPr>
          <w:p>
            <w:pPr>
              <w:pStyle w:val="9"/>
              <w:pBdr>
                <w:bottom w:val="none" w:color="auto" w:sz="0" w:space="0"/>
              </w:pBdr>
              <w:tabs>
                <w:tab w:val="clear" w:pos="4153"/>
                <w:tab w:val="clear" w:pos="8306"/>
              </w:tabs>
              <w:snapToGrid/>
              <w:rPr>
                <w:rFonts w:hint="eastAsia" w:eastAsia="宋体"/>
                <w:b/>
                <w:sz w:val="32"/>
                <w:szCs w:val="32"/>
                <w:lang w:val="en-US" w:eastAsia="zh-CN"/>
              </w:rPr>
            </w:pPr>
            <w:r>
              <w:rPr>
                <w:rFonts w:hint="eastAsia"/>
                <w:b/>
                <w:sz w:val="32"/>
                <w:szCs w:val="32"/>
                <w:lang w:val="en-US" w:eastAsia="zh-CN"/>
              </w:rPr>
              <w:t>第22组</w:t>
            </w:r>
          </w:p>
        </w:tc>
        <w:tc>
          <w:tcPr>
            <w:tcW w:w="2131" w:type="dxa"/>
          </w:tcPr>
          <w:p>
            <w:pPr>
              <w:pStyle w:val="9"/>
              <w:pBdr>
                <w:bottom w:val="none" w:color="auto" w:sz="0" w:space="0"/>
              </w:pBdr>
              <w:tabs>
                <w:tab w:val="clear" w:pos="4153"/>
                <w:tab w:val="clear" w:pos="8306"/>
              </w:tabs>
              <w:snapToGrid/>
              <w:rPr>
                <w:rFonts w:hint="eastAsia" w:eastAsia="宋体"/>
                <w:b/>
                <w:sz w:val="32"/>
                <w:szCs w:val="32"/>
                <w:lang w:eastAsia="zh-CN"/>
              </w:rPr>
            </w:pPr>
            <w:r>
              <w:rPr>
                <w:rFonts w:hint="eastAsia"/>
                <w:b/>
                <w:sz w:val="32"/>
                <w:szCs w:val="32"/>
                <w:lang w:eastAsia="zh-CN"/>
              </w:rPr>
              <w:t>项目名称</w:t>
            </w:r>
          </w:p>
        </w:tc>
        <w:tc>
          <w:tcPr>
            <w:tcW w:w="3555" w:type="dxa"/>
          </w:tcPr>
          <w:p>
            <w:pPr>
              <w:pStyle w:val="9"/>
              <w:pBdr>
                <w:bottom w:val="none" w:color="auto" w:sz="0" w:space="0"/>
              </w:pBdr>
              <w:tabs>
                <w:tab w:val="clear" w:pos="4153"/>
                <w:tab w:val="clear" w:pos="8306"/>
              </w:tabs>
              <w:snapToGrid/>
              <w:rPr>
                <w:rFonts w:hint="eastAsia" w:eastAsia="宋体"/>
                <w:b/>
                <w:sz w:val="32"/>
                <w:szCs w:val="32"/>
                <w:lang w:val="en-US" w:eastAsia="zh-CN"/>
              </w:rPr>
            </w:pPr>
            <w:r>
              <w:rPr>
                <w:rFonts w:hint="eastAsia"/>
                <w:b/>
                <w:sz w:val="32"/>
                <w:szCs w:val="32"/>
                <w:lang w:val="en-US" w:eastAsia="zh-CN"/>
              </w:rPr>
              <w:t>金融数据获取分析系统</w:t>
            </w:r>
          </w:p>
        </w:tc>
      </w:tr>
    </w:tbl>
    <w:p>
      <w:pPr>
        <w:pStyle w:val="9"/>
        <w:pBdr>
          <w:bottom w:val="none" w:color="auto" w:sz="0" w:space="0"/>
        </w:pBdr>
        <w:tabs>
          <w:tab w:val="clear" w:pos="4153"/>
          <w:tab w:val="clear" w:pos="8306"/>
        </w:tabs>
        <w:snapToGrid/>
        <w:rPr>
          <w:rFonts w:hint="eastAsia"/>
          <w:b/>
          <w:sz w:val="32"/>
          <w:szCs w:val="32"/>
        </w:rPr>
      </w:pPr>
    </w:p>
    <w:p>
      <w:pPr>
        <w:pStyle w:val="9"/>
        <w:pBdr>
          <w:bottom w:val="none" w:color="auto" w:sz="0" w:space="0"/>
        </w:pBdr>
        <w:tabs>
          <w:tab w:val="clear" w:pos="4153"/>
          <w:tab w:val="clear" w:pos="8306"/>
        </w:tabs>
        <w:snapToGrid/>
        <w:rPr>
          <w:b/>
          <w:sz w:val="32"/>
          <w:szCs w:val="32"/>
        </w:rPr>
      </w:pPr>
    </w:p>
    <w:p>
      <w:pPr>
        <w:pStyle w:val="9"/>
        <w:pBdr>
          <w:bottom w:val="none" w:color="auto" w:sz="0" w:space="0"/>
        </w:pBdr>
        <w:tabs>
          <w:tab w:val="clear" w:pos="4153"/>
          <w:tab w:val="clear" w:pos="8306"/>
        </w:tabs>
        <w:snapToGrid/>
        <w:rPr>
          <w:b/>
          <w:sz w:val="32"/>
          <w:szCs w:val="32"/>
        </w:rPr>
      </w:pPr>
    </w:p>
    <w:p>
      <w:pPr>
        <w:pStyle w:val="18"/>
        <w:jc w:val="center"/>
      </w:pPr>
      <w:bookmarkStart w:id="0" w:name="_Toc26125"/>
      <w:bookmarkStart w:id="1" w:name="_Toc29463"/>
      <w:r>
        <w:rPr>
          <w:lang w:val="zh-CN"/>
        </w:rPr>
        <w:t>目录</w:t>
      </w:r>
      <w:bookmarkEnd w:id="0"/>
      <w:bookmarkEnd w:id="1"/>
    </w:p>
    <w:p>
      <w:pPr>
        <w:pStyle w:val="10"/>
        <w:tabs>
          <w:tab w:val="right" w:leader="dot" w:pos="8306"/>
        </w:tabs>
        <w:rPr>
          <w:rFonts w:ascii="Calibri" w:hAnsi="Calibri" w:eastAsia="宋体"/>
          <w:kern w:val="2"/>
          <w:szCs w:val="22"/>
          <w:lang w:val="en-US" w:eastAsia="zh-CN" w:bidi="ar-SA"/>
        </w:rPr>
      </w:pPr>
      <w:r>
        <w:rPr>
          <w:b/>
          <w:sz w:val="24"/>
          <w:szCs w:val="24"/>
        </w:rPr>
        <w:fldChar w:fldCharType="begin"/>
      </w:r>
      <w:r>
        <w:rPr>
          <w:b/>
          <w:sz w:val="24"/>
          <w:szCs w:val="24"/>
        </w:rPr>
        <w:instrText xml:space="preserve"> TOC \o "1-3" \h \z \u </w:instrText>
      </w:r>
      <w:r>
        <w:rPr>
          <w:b/>
          <w:sz w:val="24"/>
          <w:szCs w:val="24"/>
        </w:rPr>
        <w:fldChar w:fldCharType="separate"/>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_Toc7386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1、</w:t>
      </w:r>
      <w:r>
        <w:rPr>
          <w:rFonts w:ascii="Calibri" w:hAnsi="Calibri" w:eastAsia="宋体"/>
          <w:kern w:val="2"/>
          <w:szCs w:val="22"/>
          <w:lang w:val="en-US" w:eastAsia="zh-CN" w:bidi="ar-SA"/>
        </w:rPr>
        <w:t>简介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_Toc7386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_Toc22698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2、</w:t>
      </w:r>
      <w:r>
        <w:rPr>
          <w:rFonts w:ascii="Calibri" w:hAnsi="Calibri" w:eastAsia="宋体"/>
          <w:kern w:val="2"/>
          <w:szCs w:val="22"/>
          <w:lang w:val="en-US" w:eastAsia="zh-CN" w:bidi="ar-SA"/>
        </w:rPr>
        <w:t>目的</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_Toc22698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_Toc23013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3、</w:t>
      </w:r>
      <w:r>
        <w:rPr>
          <w:rFonts w:ascii="Calibri" w:hAnsi="Calibri" w:eastAsia="宋体"/>
          <w:kern w:val="2"/>
          <w:szCs w:val="22"/>
          <w:lang w:val="en-US" w:eastAsia="zh-CN" w:bidi="ar-SA"/>
        </w:rPr>
        <w:t>范围</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_Toc23013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_Toc22628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4、</w:t>
      </w:r>
      <w:r>
        <w:rPr>
          <w:rFonts w:ascii="Calibri" w:hAnsi="Calibri" w:eastAsia="宋体"/>
          <w:kern w:val="2"/>
          <w:szCs w:val="22"/>
          <w:lang w:val="en-US" w:eastAsia="zh-CN" w:bidi="ar-SA"/>
        </w:rPr>
        <w:t>定义、首字母缩写词和缩略语</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_Toc22628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_Toc13763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5、</w:t>
      </w:r>
      <w:r>
        <w:rPr>
          <w:rFonts w:ascii="Calibri" w:hAnsi="Calibri" w:eastAsia="宋体"/>
          <w:kern w:val="2"/>
          <w:szCs w:val="22"/>
          <w:lang w:val="en-US" w:eastAsia="zh-CN" w:bidi="ar-SA"/>
        </w:rPr>
        <w:t>参考文档</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_Toc13763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_Toc13505 </w:instrText>
      </w:r>
      <w:r>
        <w:rPr>
          <w:rFonts w:ascii="Calibri" w:hAnsi="Calibri" w:eastAsia="宋体"/>
          <w:bCs/>
          <w:kern w:val="2"/>
          <w:szCs w:val="24"/>
          <w:lang w:val="zh-CN" w:eastAsia="zh-CN" w:bidi="ar-SA"/>
        </w:rPr>
        <w:fldChar w:fldCharType="separate"/>
      </w:r>
      <w:r>
        <w:rPr>
          <w:rFonts w:hint="eastAsia" w:ascii="Calibri" w:hAnsi="Calibri" w:eastAsia="宋体"/>
          <w:bCs/>
          <w:kern w:val="2"/>
          <w:szCs w:val="22"/>
          <w:lang w:val="en-US" w:eastAsia="zh-CN" w:bidi="ar-SA"/>
        </w:rPr>
        <w:t>6、</w:t>
      </w:r>
      <w:r>
        <w:rPr>
          <w:rFonts w:ascii="Calibri" w:hAnsi="Calibri" w:eastAsia="宋体"/>
          <w:bCs/>
          <w:kern w:val="2"/>
          <w:szCs w:val="22"/>
          <w:lang w:val="en-US" w:eastAsia="zh-CN" w:bidi="ar-SA"/>
        </w:rPr>
        <w:t>计划</w:t>
      </w:r>
      <w:r>
        <w:rPr>
          <w:rFonts w:ascii="Calibri" w:hAnsi="Calibri" w:eastAsia="宋体"/>
          <w:kern w:val="2"/>
          <w:sz w:val="21"/>
          <w:szCs w:val="22"/>
          <w:lang w:val="en-US" w:eastAsia="zh-CN" w:bidi="ar-SA"/>
        </w:rPr>
        <mc:AlternateContent>
          <mc:Choice Requires="wps">
            <w:drawing>
              <wp:inline distT="0" distB="0" distL="114300" distR="114300">
                <wp:extent cx="247650" cy="190500"/>
                <wp:effectExtent l="0" t="0" r="0" b="0"/>
                <wp:docPr id="1" name="Picture 4" descr="返回页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7650" cy="190500"/>
                        </a:xfrm>
                        <a:prstGeom prst="rect">
                          <a:avLst/>
                        </a:prstGeom>
                        <a:noFill/>
                        <a:ln w="9525">
                          <a:noFill/>
                        </a:ln>
                      </wps:spPr>
                      <wps:bodyPr upright="1"/>
                    </wps:wsp>
                  </a:graphicData>
                </a:graphic>
              </wp:inline>
            </w:drawing>
          </mc:Choice>
          <mc:Fallback>
            <w:pict>
              <v:rect id="Picture 4" o:spid="_x0000_s1026" o:spt="1" alt="返回页首" style="height:15pt;width:19.5pt;" filled="f" stroked="f" coordsize="21600,21600" o:gfxdata="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NaHlz&#10;0wAAAAMBAAAPAAAAAAAAAAEAIAAAACIAAABkcnMvZG93bnJldi54bWxQSwECFAAUAAAACACHTuJA&#10;WdNMMLQBAAAyAwAADgAAAAAAAAABACAAAAAiAQAAZHJzL2Uyb0RvYy54bWxQSwUGAAAAAAYABgBZ&#10;AQAASAUAAAAA&#10;">
                <v:fill on="f" focussize="0,0"/>
                <v:stroke on="f"/>
                <v:imagedata o:title=""/>
                <o:lock v:ext="edit" aspectratio="t"/>
                <w10:wrap type="none"/>
                <w10:anchorlock/>
              </v:rect>
            </w:pict>
          </mc:Fallback>
        </mc:AlternateConten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_Toc13505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_Toc19817 </w:instrText>
      </w:r>
      <w:r>
        <w:rPr>
          <w:rFonts w:ascii="Calibri" w:hAnsi="Calibri" w:eastAsia="宋体"/>
          <w:bCs/>
          <w:kern w:val="2"/>
          <w:szCs w:val="24"/>
          <w:lang w:val="zh-CN" w:eastAsia="zh-CN" w:bidi="ar-SA"/>
        </w:rPr>
        <w:fldChar w:fldCharType="separate"/>
      </w:r>
      <w:r>
        <w:rPr>
          <w:rFonts w:hint="eastAsia" w:ascii="Calibri" w:hAnsi="Calibri" w:eastAsia="宋体"/>
          <w:kern w:val="2"/>
          <w:szCs w:val="22"/>
          <w:lang w:val="en-US" w:eastAsia="zh-CN" w:bidi="ar-SA"/>
        </w:rPr>
        <w:t>7、</w:t>
      </w:r>
      <w:r>
        <w:rPr>
          <w:rFonts w:ascii="Calibri" w:hAnsi="Calibri" w:eastAsia="宋体"/>
          <w:kern w:val="2"/>
          <w:szCs w:val="22"/>
          <w:lang w:val="en-US" w:eastAsia="zh-CN" w:bidi="ar-SA"/>
        </w:rPr>
        <w:t>迭代任务</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_Toc19817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_Toc29115 </w:instrText>
      </w:r>
      <w:r>
        <w:rPr>
          <w:rFonts w:ascii="Calibri" w:hAnsi="Calibri" w:eastAsia="宋体"/>
          <w:bCs/>
          <w:kern w:val="2"/>
          <w:szCs w:val="24"/>
          <w:lang w:val="zh-CN" w:eastAsia="zh-CN" w:bidi="ar-SA"/>
        </w:rPr>
        <w:fldChar w:fldCharType="separate"/>
      </w:r>
      <w:r>
        <w:rPr>
          <w:rFonts w:hint="eastAsia" w:ascii="Calibri" w:hAnsi="Calibri" w:eastAsia="宋体"/>
          <w:kern w:val="2"/>
          <w:szCs w:val="24"/>
          <w:lang w:val="en-US" w:eastAsia="zh-CN" w:bidi="ar-SA"/>
        </w:rPr>
        <w:t>7.1 迭代阶段</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_Toc29115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6"/>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_Toc27735 </w:instrText>
      </w:r>
      <w:r>
        <w:rPr>
          <w:rFonts w:ascii="Calibri" w:hAnsi="Calibri" w:eastAsia="宋体"/>
          <w:bCs/>
          <w:kern w:val="2"/>
          <w:szCs w:val="24"/>
          <w:lang w:val="zh-CN" w:eastAsia="zh-CN" w:bidi="ar-SA"/>
        </w:rPr>
        <w:fldChar w:fldCharType="separate"/>
      </w:r>
      <w:r>
        <w:rPr>
          <w:rFonts w:hint="eastAsia" w:ascii="Calibri" w:hAnsi="Calibri" w:eastAsia="宋体"/>
          <w:kern w:val="2"/>
          <w:szCs w:val="24"/>
          <w:lang w:val="en-US" w:eastAsia="zh-CN" w:bidi="ar-SA"/>
        </w:rPr>
        <w:t>7.2 迭代细分</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_Toc27735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_Toc28283 </w:instrText>
      </w:r>
      <w:r>
        <w:rPr>
          <w:rFonts w:ascii="Calibri" w:hAnsi="Calibri" w:eastAsia="宋体"/>
          <w:bCs/>
          <w:kern w:val="2"/>
          <w:szCs w:val="24"/>
          <w:lang w:val="zh-CN" w:eastAsia="zh-CN" w:bidi="ar-SA"/>
        </w:rPr>
        <w:fldChar w:fldCharType="separate"/>
      </w:r>
      <w:r>
        <w:rPr>
          <w:rFonts w:hint="eastAsia" w:ascii="Cambria" w:hAnsi="Cambria" w:eastAsia="宋体"/>
          <w:bCs/>
          <w:kern w:val="2"/>
          <w:szCs w:val="32"/>
          <w:lang w:val="en-US" w:eastAsia="zh-CN" w:bidi="ar-SA"/>
        </w:rPr>
        <w:t xml:space="preserve">8、 </w:t>
      </w:r>
      <w:r>
        <w:rPr>
          <w:rFonts w:hint="eastAsia" w:ascii="Calibri" w:hAnsi="Calibri" w:eastAsia="宋体"/>
          <w:kern w:val="2"/>
          <w:szCs w:val="22"/>
          <w:lang w:val="en-US" w:eastAsia="zh-CN" w:bidi="ar-SA"/>
        </w:rPr>
        <w:t>迭代测试用例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_Toc28283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Calibri" w:hAnsi="Calibri" w:eastAsia="宋体"/>
          <w:bCs/>
          <w:kern w:val="2"/>
          <w:szCs w:val="24"/>
          <w:lang w:val="zh-CN" w:eastAsia="zh-CN" w:bidi="ar-SA"/>
        </w:rPr>
        <w:fldChar w:fldCharType="begin"/>
      </w:r>
      <w:r>
        <w:rPr>
          <w:rFonts w:ascii="Calibri" w:hAnsi="Calibri" w:eastAsia="宋体"/>
          <w:bCs/>
          <w:kern w:val="2"/>
          <w:szCs w:val="24"/>
          <w:lang w:val="zh-CN" w:eastAsia="zh-CN" w:bidi="ar-SA"/>
        </w:rPr>
        <w:instrText xml:space="preserve"> HYPERLINK \l _Toc22549 </w:instrText>
      </w:r>
      <w:r>
        <w:rPr>
          <w:rFonts w:ascii="Calibri" w:hAnsi="Calibri" w:eastAsia="宋体"/>
          <w:bCs/>
          <w:kern w:val="2"/>
          <w:szCs w:val="24"/>
          <w:lang w:val="zh-CN" w:eastAsia="zh-CN" w:bidi="ar-SA"/>
        </w:rPr>
        <w:fldChar w:fldCharType="separate"/>
      </w:r>
      <w:r>
        <w:rPr>
          <w:rFonts w:ascii="Cambria" w:hAnsi="Cambria" w:eastAsia="宋体"/>
          <w:bCs/>
          <w:kern w:val="2"/>
          <w:szCs w:val="32"/>
          <w:lang w:val="en-US" w:eastAsia="zh-CN" w:bidi="ar-SA"/>
        </w:rPr>
        <w:t xml:space="preserve">9、 </w:t>
      </w:r>
      <w:r>
        <w:rPr>
          <w:rFonts w:ascii="Calibri" w:hAnsi="Calibri" w:eastAsia="宋体"/>
          <w:kern w:val="2"/>
          <w:szCs w:val="22"/>
          <w:lang w:val="en-US" w:eastAsia="zh-CN" w:bidi="ar-SA"/>
        </w:rPr>
        <w:t>人员配备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_Toc22549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ascii="Calibri" w:hAnsi="Calibri" w:eastAsia="宋体"/>
          <w:bCs/>
          <w:kern w:val="2"/>
          <w:szCs w:val="24"/>
          <w:lang w:val="zh-CN" w:eastAsia="zh-CN" w:bidi="ar-SA"/>
        </w:rPr>
        <w:fldChar w:fldCharType="end"/>
      </w:r>
    </w:p>
    <w:p>
      <w:r>
        <w:rPr>
          <w:rFonts w:ascii="Calibri" w:hAnsi="Calibri" w:eastAsia="宋体"/>
          <w:bCs/>
          <w:kern w:val="2"/>
          <w:szCs w:val="24"/>
          <w:lang w:val="zh-CN" w:eastAsia="zh-CN" w:bidi="ar-SA"/>
        </w:rPr>
        <w:fldChar w:fldCharType="end"/>
      </w: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widowControl/>
        <w:jc w:val="left"/>
        <w:rPr>
          <w:rFonts w:ascii="Cambria" w:hAnsi="Cambria" w:eastAsia="宋体"/>
          <w:b/>
          <w:bCs/>
          <w:sz w:val="36"/>
          <w:szCs w:val="36"/>
        </w:rPr>
      </w:pPr>
    </w:p>
    <w:p>
      <w:pPr>
        <w:pStyle w:val="3"/>
      </w:pPr>
      <w:bookmarkStart w:id="2" w:name="Introduction"/>
      <w:bookmarkEnd w:id="2"/>
      <w:bookmarkStart w:id="3" w:name="_Toc7386"/>
      <w:r>
        <w:rPr>
          <w:rFonts w:hint="eastAsia"/>
        </w:rPr>
        <w:t>1、</w:t>
      </w:r>
      <w:r>
        <w:t>简介</w:t>
      </w:r>
      <w:bookmarkEnd w:id="3"/>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7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在如今的信息时代，人们被信息洪流所包围，而这些信息绝大部分都是以数字数据的形式存在。据有关数据表明，到2013 年; 世界上存储的数据预计能达到1.2 泽字节，其中非数字数据值占不到2%</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而其他98%的都是数字数据。这些庞大的数字数据可以被计算机读取，使得存储和处理这些数据变得既便宜</w:t>
      </w:r>
      <w:r>
        <w:rPr>
          <w:rFonts w:hint="eastAsia" w:ascii="Times New Roman" w:hAnsi="Times New Roman" w:cs="Times New Roman"/>
          <w:sz w:val="24"/>
          <w:szCs w:val="24"/>
          <w:lang w:val="en-US" w:eastAsia="zh-CN"/>
        </w:rPr>
        <w:t>又</w:t>
      </w:r>
      <w:r>
        <w:rPr>
          <w:rFonts w:hint="eastAsia" w:ascii="Times New Roman" w:hAnsi="Times New Roman" w:eastAsia="宋体" w:cs="Times New Roman"/>
          <w:sz w:val="24"/>
          <w:szCs w:val="24"/>
        </w:rPr>
        <w:t>容易，不仅可以大大提高数据管理和分析的效率</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而且使于挖据这些数据的潜在价值，因为信息只有被数据化后，其巨大的潜在价值才会释放出来。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57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现在，越来越多的企业已经意识到，如果不能及时获得有价值的信息，就无法预测出潜在的市场机遇或业务风险，从而导致商业机会的流失或使企业遭受损失。因此，及时获得信息数据对企业的发展至关重要。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数据化信息资源已经成为推动社会进步和经济增长的战略性资源。全球各大交易所时刻都在发生着大量的交易数据。如果仅仅依靠数据分析师手工过滤和 采集</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将要花费</w:t>
      </w:r>
      <w:r>
        <w:rPr>
          <w:rFonts w:hint="eastAsia" w:ascii="Times New Roman" w:hAnsi="Times New Roman" w:cs="Times New Roman"/>
          <w:sz w:val="24"/>
          <w:szCs w:val="24"/>
          <w:lang w:val="en-US" w:eastAsia="zh-CN"/>
        </w:rPr>
        <w:t>大量</w:t>
      </w:r>
      <w:r>
        <w:rPr>
          <w:rFonts w:hint="eastAsia" w:ascii="Times New Roman" w:hAnsi="Times New Roman" w:eastAsia="宋体" w:cs="Times New Roman"/>
          <w:sz w:val="24"/>
          <w:szCs w:val="24"/>
        </w:rPr>
        <w:t>人力和物力资源。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因此，这时我们创建了一个金融数据获取分析系统，主要为金融界从事交易活动的客户(比如从事股票，期货以及其他商业交易活动的客户)提供信息、分析数据、实时数据及技术等服务，并通过回测提供历史数据</w:t>
      </w:r>
      <w:bookmarkStart w:id="4" w:name="_Toc22698"/>
      <w:r>
        <w:rPr>
          <w:rFonts w:hint="eastAsia" w:ascii="Times New Roman" w:hAnsi="Times New Roman" w:cs="Times New Roman"/>
          <w:sz w:val="24"/>
          <w:szCs w:val="24"/>
          <w:lang w:val="en-US" w:eastAsia="zh-CN"/>
        </w:rPr>
        <w:t>。</w:t>
      </w:r>
    </w:p>
    <w:p>
      <w:pPr>
        <w:widowControl/>
        <w:spacing w:line="360" w:lineRule="auto"/>
        <w:ind w:firstLine="480" w:firstLineChars="200"/>
        <w:jc w:val="left"/>
        <w:rPr>
          <w:rFonts w:hint="eastAsia" w:ascii="Times New Roman" w:hAnsi="Times New Roman" w:cs="Times New Roman"/>
          <w:sz w:val="24"/>
          <w:szCs w:val="24"/>
          <w:lang w:val="en-US" w:eastAsia="zh-CN"/>
        </w:rPr>
      </w:pPr>
    </w:p>
    <w:p>
      <w:pPr>
        <w:widowControl/>
        <w:numPr>
          <w:ilvl w:val="0"/>
          <w:numId w:val="1"/>
        </w:numPr>
        <w:spacing w:line="360" w:lineRule="auto"/>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目的</w:t>
      </w:r>
    </w:p>
    <w:p>
      <w:pPr>
        <w:pStyle w:val="3"/>
        <w:keepNext/>
        <w:keepLines/>
        <w:pageBreakBefore w:val="0"/>
        <w:widowControl w:val="0"/>
        <w:numPr>
          <w:ilvl w:val="0"/>
          <w:numId w:val="0"/>
        </w:numPr>
        <w:kinsoku/>
        <w:wordWrap/>
        <w:overflowPunct/>
        <w:topLinePunct w:val="0"/>
        <w:autoSpaceDE/>
        <w:autoSpaceDN/>
        <w:bidi w:val="0"/>
        <w:adjustRightInd/>
        <w:snapToGrid/>
        <w:spacing w:before="260" w:after="260" w:line="360" w:lineRule="auto"/>
        <w:ind w:left="0" w:leftChars="0" w:right="0" w:rightChars="0" w:firstLine="480" w:firstLineChars="200"/>
        <w:jc w:val="both"/>
        <w:textAlignment w:val="auto"/>
        <w:outlineLvl w:val="1"/>
        <w:rPr>
          <w:rFonts w:hint="eastAsia" w:ascii="宋体" w:hAnsi="宋体" w:eastAsia="宋体" w:cs="宋体"/>
          <w:b w:val="0"/>
          <w:i w:val="0"/>
          <w:caps w:val="0"/>
          <w:color w:val="000000"/>
          <w:spacing w:val="0"/>
          <w:sz w:val="289"/>
          <w:szCs w:val="289"/>
        </w:rPr>
      </w:pPr>
      <w:r>
        <w:rPr>
          <w:rFonts w:hint="eastAsia"/>
          <w:b w:val="0"/>
          <w:bCs w:val="0"/>
          <w:sz w:val="24"/>
          <w:szCs w:val="24"/>
        </w:rPr>
        <w:t>为了能够在变幻莫测的现实环境中以可预期方式交付结果，“迭代”方法应运而生。迭代能使项目成为一系列规模更小的独立项目，每个迭代都依赖于前一个迭代的结果和表现</w:t>
      </w:r>
      <w:r>
        <w:rPr>
          <w:rFonts w:hint="eastAsia"/>
          <w:b w:val="0"/>
          <w:bCs w:val="0"/>
          <w:sz w:val="24"/>
          <w:szCs w:val="24"/>
          <w:lang w:eastAsia="zh-CN"/>
        </w:rPr>
        <w:t>，通过在每个迭代结束时予以评估，从而生成反馈信息。</w:t>
      </w:r>
      <w:r>
        <w:rPr>
          <w:rFonts w:hint="eastAsia" w:ascii="宋体" w:hAnsi="宋体" w:eastAsia="宋体" w:cs="宋体"/>
          <w:b w:val="0"/>
          <w:i w:val="0"/>
          <w:caps w:val="0"/>
          <w:color w:val="000000"/>
          <w:spacing w:val="0"/>
          <w:sz w:val="24"/>
          <w:szCs w:val="24"/>
          <w:shd w:val="clear" w:fill="FFFFFF"/>
        </w:rPr>
        <w:t>本迭代计划将</w:t>
      </w:r>
      <w:r>
        <w:rPr>
          <w:rFonts w:hint="eastAsia" w:ascii="宋体" w:hAnsi="宋体" w:cs="宋体"/>
          <w:b w:val="0"/>
          <w:i w:val="0"/>
          <w:caps w:val="0"/>
          <w:color w:val="000000"/>
          <w:spacing w:val="0"/>
          <w:sz w:val="24"/>
          <w:szCs w:val="24"/>
          <w:shd w:val="clear" w:fill="FFFFFF"/>
          <w:lang w:val="en-US" w:eastAsia="zh-CN"/>
        </w:rPr>
        <w:t>描述</w:t>
      </w:r>
      <w:r>
        <w:rPr>
          <w:rFonts w:hint="eastAsia" w:ascii="宋体" w:hAnsi="宋体" w:eastAsia="宋体" w:cs="宋体"/>
          <w:b w:val="0"/>
          <w:i w:val="0"/>
          <w:caps w:val="0"/>
          <w:color w:val="000000"/>
          <w:spacing w:val="0"/>
          <w:sz w:val="24"/>
          <w:szCs w:val="24"/>
          <w:shd w:val="clear" w:fill="FFFFFF"/>
        </w:rPr>
        <w:t>项目中精化迭代的详细计划，将确定系统的设计，并改进整个项目的高级执行计划。</w:t>
      </w:r>
    </w:p>
    <w:p>
      <w:pPr>
        <w:widowControl/>
        <w:numPr>
          <w:ilvl w:val="0"/>
          <w:numId w:val="0"/>
        </w:numPr>
        <w:spacing w:line="360" w:lineRule="auto"/>
        <w:jc w:val="left"/>
        <w:rPr>
          <w:rFonts w:hint="eastAsia" w:ascii="Times New Roman" w:hAnsi="Times New Roman" w:cs="Times New Roman"/>
          <w:b/>
          <w:bCs/>
          <w:sz w:val="32"/>
          <w:szCs w:val="32"/>
          <w:lang w:val="en-US" w:eastAsia="zh-CN"/>
        </w:rPr>
      </w:pPr>
    </w:p>
    <w:p>
      <w:pPr>
        <w:widowControl/>
        <w:spacing w:line="360" w:lineRule="auto"/>
        <w:ind w:firstLine="480" w:firstLineChars="200"/>
        <w:jc w:val="left"/>
        <w:rPr>
          <w:rFonts w:hint="eastAsia" w:ascii="Times New Roman" w:hAnsi="Times New Roman" w:cs="Times New Roman"/>
          <w:sz w:val="24"/>
          <w:szCs w:val="24"/>
          <w:lang w:val="en-US" w:eastAsia="zh-CN"/>
        </w:rPr>
      </w:pPr>
    </w:p>
    <w:bookmarkEnd w:id="4"/>
    <w:p>
      <w:pPr>
        <w:widowControl/>
        <w:spacing w:before="100" w:beforeAutospacing="1" w:after="100" w:afterAutospacing="1" w:line="360" w:lineRule="auto"/>
        <w:ind w:firstLine="480" w:firstLineChars="200"/>
        <w:jc w:val="left"/>
        <w:rPr>
          <w:rFonts w:hint="eastAsia"/>
          <w:sz w:val="24"/>
          <w:szCs w:val="24"/>
        </w:rPr>
      </w:pPr>
    </w:p>
    <w:p>
      <w:pPr>
        <w:pStyle w:val="3"/>
        <w:numPr>
          <w:ilvl w:val="0"/>
          <w:numId w:val="1"/>
        </w:numPr>
      </w:pPr>
      <w:bookmarkStart w:id="5" w:name="_Toc23013"/>
      <w:r>
        <w:t>范围</w:t>
      </w:r>
      <w:bookmarkEnd w:id="5"/>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color w:val="000000"/>
          <w:kern w:val="0"/>
          <w:sz w:val="24"/>
          <w:szCs w:val="24"/>
        </w:rPr>
      </w:pPr>
      <w:r>
        <w:rPr>
          <w:rFonts w:hint="eastAsia"/>
          <w:lang w:val="en-US" w:eastAsia="zh-CN"/>
        </w:rPr>
        <w:t xml:space="preserve">    </w:t>
      </w:r>
      <w:r>
        <w:rPr>
          <w:rFonts w:hint="eastAsia"/>
          <w:sz w:val="24"/>
          <w:szCs w:val="24"/>
          <w:lang w:val="en-US" w:eastAsia="zh-CN"/>
        </w:rPr>
        <w:t xml:space="preserve"> 金融数据获取分析系统主要适用于金融分析人员和数据收集管理人员等从事于金融数据方面的人员，该系统主要是</w:t>
      </w:r>
      <w:r>
        <w:rPr>
          <w:rFonts w:hint="eastAsia" w:ascii="宋体" w:hAnsi="宋体" w:eastAsia="宋体" w:cs="宋体"/>
          <w:color w:val="000000"/>
          <w:kern w:val="0"/>
          <w:sz w:val="24"/>
          <w:szCs w:val="24"/>
        </w:rPr>
        <w:t>实现几个策略模型，系统根据策略模型，选出相应股票，并给出提示</w:t>
      </w:r>
      <w:r>
        <w:rPr>
          <w:rFonts w:hint="eastAsia" w:ascii="宋体" w:hAnsi="宋体" w:cs="宋体"/>
          <w:color w:val="000000"/>
          <w:kern w:val="0"/>
          <w:sz w:val="24"/>
          <w:szCs w:val="24"/>
          <w:lang w:eastAsia="zh-CN"/>
        </w:rPr>
        <w:t>，</w:t>
      </w:r>
      <w:r>
        <w:rPr>
          <w:rFonts w:hint="eastAsia" w:ascii="宋体" w:hAnsi="宋体" w:cs="宋体"/>
          <w:color w:val="000000"/>
          <w:kern w:val="0"/>
          <w:sz w:val="24"/>
          <w:szCs w:val="24"/>
          <w:lang w:val="en-US" w:eastAsia="zh-CN"/>
        </w:rPr>
        <w:t>同时</w:t>
      </w:r>
      <w:r>
        <w:rPr>
          <w:rFonts w:hint="eastAsia" w:ascii="宋体" w:hAnsi="宋体" w:eastAsia="宋体" w:cs="宋体"/>
          <w:color w:val="000000"/>
          <w:kern w:val="0"/>
          <w:sz w:val="24"/>
          <w:szCs w:val="24"/>
        </w:rPr>
        <w:t>需要对金融数据（股票）整理，入库，</w:t>
      </w:r>
      <w:r>
        <w:rPr>
          <w:rFonts w:hint="eastAsia" w:ascii="宋体" w:hAnsi="宋体" w:cs="宋体"/>
          <w:color w:val="000000"/>
          <w:kern w:val="0"/>
          <w:sz w:val="24"/>
          <w:szCs w:val="24"/>
          <w:lang w:val="en-US" w:eastAsia="zh-CN"/>
        </w:rPr>
        <w:t>进行</w:t>
      </w:r>
      <w:r>
        <w:rPr>
          <w:rFonts w:hint="eastAsia" w:ascii="宋体" w:hAnsi="宋体" w:eastAsia="宋体" w:cs="宋体"/>
          <w:color w:val="000000"/>
          <w:kern w:val="0"/>
          <w:sz w:val="24"/>
          <w:szCs w:val="24"/>
        </w:rPr>
        <w:t>数据挖掘预测</w:t>
      </w:r>
      <w:r>
        <w:rPr>
          <w:rFonts w:hint="eastAsia" w:ascii="宋体" w:hAnsi="宋体" w:cs="宋体"/>
          <w:color w:val="000000"/>
          <w:kern w:val="0"/>
          <w:sz w:val="24"/>
          <w:szCs w:val="24"/>
          <w:lang w:eastAsia="zh-CN"/>
        </w:rPr>
        <w:t>、</w:t>
      </w:r>
      <w:r>
        <w:rPr>
          <w:rFonts w:hint="eastAsia" w:ascii="宋体" w:hAnsi="宋体" w:eastAsia="宋体" w:cs="宋体"/>
          <w:color w:val="000000"/>
          <w:kern w:val="0"/>
          <w:sz w:val="24"/>
          <w:szCs w:val="24"/>
        </w:rPr>
        <w:t>数据统计分析及可视化等工作。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ascii="宋体" w:hAnsi="宋体" w:cs="宋体"/>
          <w:color w:val="000000"/>
          <w:kern w:val="0"/>
          <w:sz w:val="24"/>
          <w:szCs w:val="24"/>
          <w:lang w:val="en-US" w:eastAsia="zh-CN"/>
        </w:rPr>
        <w:t xml:space="preserve">    </w:t>
      </w:r>
      <w:r>
        <w:rPr>
          <w:rFonts w:hint="eastAsia"/>
          <w:sz w:val="24"/>
          <w:szCs w:val="24"/>
          <w:lang w:val="en-US" w:eastAsia="zh-CN"/>
        </w:rPr>
        <w:t>金融数据获取分析系统主要分为四个功能模块，一是用户界面，二是数据获取功能，三是数据分析功能，四是计划交易功能模块。</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用户界面包括注册和登录界面，注册界面要求用户输入账号，密码，确认密码，手机号和验证码信息，登录界面要求用户正确输入账号和密码，不然登录失败，需重新输入或者找回密码。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数据获取模块则是用户对数据源进行选择，然后在数据库中筛选所需数据再展示出来，包括实时数据和历史数据。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数据分析模块则是选择分析模型和内容，通过算法模型计算结果，然后展示回测结果，结果主要包括开盘价、收盘价、最高价、最低价、成交量和成交额等等。</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而计划交易模块是用户选择自己心仪的交易方案，然后由金融获取分析系统后台对方案进行优化，并提醒用户交易。</w:t>
      </w:r>
    </w:p>
    <w:p>
      <w:pPr>
        <w:numPr>
          <w:ilvl w:val="0"/>
          <w:numId w:val="0"/>
        </w:numPr>
        <w:rPr>
          <w:rFonts w:hint="eastAsia" w:eastAsia="宋体"/>
          <w:lang w:val="en-US" w:eastAsia="zh-CN"/>
        </w:rPr>
      </w:pPr>
    </w:p>
    <w:p>
      <w:pPr>
        <w:pStyle w:val="3"/>
      </w:pPr>
      <w:bookmarkStart w:id="6" w:name="_Toc22628"/>
      <w:r>
        <w:rPr>
          <w:rFonts w:hint="eastAsia"/>
        </w:rPr>
        <w:t>4、</w:t>
      </w:r>
      <w:r>
        <w:t>定义、首字母缩写词和缩略语</w:t>
      </w:r>
      <w:bookmarkEnd w:id="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6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shd w:val="clear" w:color="auto" w:fill="D9D9D9"/>
            <w:vAlign w:val="top"/>
          </w:tcPr>
          <w:p>
            <w:pPr>
              <w:tabs>
                <w:tab w:val="left" w:pos="3346"/>
              </w:tabs>
              <w:jc w:val="center"/>
              <w:rPr>
                <w:b/>
                <w:bCs/>
                <w:color w:val="000000"/>
                <w:sz w:val="18"/>
              </w:rPr>
            </w:pPr>
            <w:r>
              <w:rPr>
                <w:rFonts w:hint="eastAsia"/>
                <w:b/>
                <w:bCs/>
                <w:color w:val="000000"/>
                <w:sz w:val="18"/>
              </w:rPr>
              <w:t>缩写、术语</w:t>
            </w:r>
          </w:p>
        </w:tc>
        <w:tc>
          <w:tcPr>
            <w:tcW w:w="6199" w:type="dxa"/>
            <w:shd w:val="clear" w:color="auto" w:fill="D9D9D9"/>
            <w:vAlign w:val="top"/>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rPr>
                <w:rFonts w:hint="eastAsia" w:eastAsia="宋体"/>
                <w:color w:val="000000"/>
                <w:sz w:val="24"/>
                <w:lang w:val="en-US" w:eastAsia="zh-CN"/>
              </w:rPr>
            </w:pPr>
            <w:r>
              <w:rPr>
                <w:rFonts w:hint="eastAsia"/>
                <w:color w:val="000000"/>
                <w:sz w:val="24"/>
                <w:lang w:val="en-US" w:eastAsia="zh-CN"/>
              </w:rPr>
              <w:t xml:space="preserve">    </w:t>
            </w:r>
            <w:r>
              <w:rPr>
                <w:rStyle w:val="14"/>
                <w:rFonts w:hint="eastAsia" w:ascii="宋体" w:hAnsi="宋体" w:eastAsia="宋体" w:cs="宋体"/>
                <w:b w:val="0"/>
                <w:bCs/>
                <w:i w:val="0"/>
                <w:caps w:val="0"/>
                <w:color w:val="000000"/>
                <w:spacing w:val="0"/>
                <w:sz w:val="24"/>
                <w:szCs w:val="24"/>
                <w:shd w:val="clear" w:fill="FFFFFF"/>
              </w:rPr>
              <w:t>TuShare</w:t>
            </w:r>
          </w:p>
        </w:tc>
        <w:tc>
          <w:tcPr>
            <w:tcW w:w="6199" w:type="dxa"/>
            <w:vAlign w:val="top"/>
          </w:tcPr>
          <w:p>
            <w:pPr>
              <w:tabs>
                <w:tab w:val="left" w:pos="3346"/>
              </w:tabs>
              <w:rPr>
                <w:color w:val="000000"/>
                <w:sz w:val="24"/>
              </w:rPr>
            </w:pPr>
            <w:r>
              <w:rPr>
                <w:rStyle w:val="14"/>
                <w:rFonts w:hint="eastAsia" w:ascii="宋体" w:hAnsi="宋体" w:eastAsia="宋体" w:cs="宋体"/>
                <w:b w:val="0"/>
                <w:bCs/>
                <w:i w:val="0"/>
                <w:caps w:val="0"/>
                <w:color w:val="000000"/>
                <w:spacing w:val="0"/>
                <w:sz w:val="24"/>
                <w:szCs w:val="24"/>
                <w:shd w:val="clear" w:fill="FFFFFF"/>
              </w:rPr>
              <w:t>免费、开源的python财经数据接口包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rPr>
                <w:rFonts w:hint="eastAsia" w:eastAsia="宋体"/>
                <w:color w:val="000000"/>
                <w:sz w:val="24"/>
                <w:lang w:val="en-US" w:eastAsia="zh-CN"/>
              </w:rPr>
            </w:pPr>
            <w:r>
              <w:rPr>
                <w:rFonts w:hint="eastAsia"/>
                <w:color w:val="000000"/>
                <w:sz w:val="24"/>
                <w:lang w:val="en-US" w:eastAsia="zh-CN"/>
              </w:rPr>
              <w:t xml:space="preserve">    APT模型</w:t>
            </w:r>
          </w:p>
        </w:tc>
        <w:tc>
          <w:tcPr>
            <w:tcW w:w="6199" w:type="dxa"/>
            <w:vAlign w:val="center"/>
          </w:tcPr>
          <w:p>
            <w:pPr>
              <w:tabs>
                <w:tab w:val="left" w:pos="3346"/>
              </w:tabs>
              <w:jc w:val="left"/>
              <w:rPr>
                <w:sz w:val="24"/>
              </w:rPr>
            </w:pPr>
            <w:r>
              <w:rPr>
                <w:rFonts w:hint="eastAsia" w:ascii="宋体" w:hAnsi="宋体" w:eastAsia="宋体" w:cs="宋体"/>
                <w:b w:val="0"/>
                <w:i w:val="0"/>
                <w:caps w:val="0"/>
                <w:color w:val="333333"/>
                <w:spacing w:val="0"/>
                <w:sz w:val="24"/>
                <w:szCs w:val="24"/>
                <w:shd w:val="clear" w:fill="FFFFFF"/>
              </w:rPr>
              <w:t>以套利定价核因素模型为基础的模型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rPr>
                <w:rFonts w:hint="eastAsia" w:eastAsia="宋体"/>
                <w:color w:val="000000"/>
                <w:sz w:val="24"/>
                <w:lang w:val="en-US" w:eastAsia="zh-CN"/>
              </w:rPr>
            </w:pPr>
            <w:r>
              <w:rPr>
                <w:rFonts w:hint="eastAsia"/>
                <w:color w:val="000000"/>
                <w:sz w:val="24"/>
                <w:lang w:val="en-US" w:eastAsia="zh-CN"/>
              </w:rPr>
              <w:t xml:space="preserve">    海龟策略</w:t>
            </w:r>
          </w:p>
        </w:tc>
        <w:tc>
          <w:tcPr>
            <w:tcW w:w="6199" w:type="dxa"/>
            <w:vAlign w:val="center"/>
          </w:tcPr>
          <w:p>
            <w:pPr>
              <w:tabs>
                <w:tab w:val="left" w:pos="3346"/>
              </w:tabs>
              <w:jc w:val="left"/>
              <w:rPr>
                <w:color w:val="000000"/>
                <w:sz w:val="24"/>
              </w:rPr>
            </w:pPr>
            <w:r>
              <w:rPr>
                <w:rFonts w:ascii="Helvetica Neue" w:hAnsi="Helvetica Neue" w:eastAsia="Helvetica Neue" w:cs="Helvetica Neue"/>
                <w:b w:val="0"/>
                <w:i w:val="0"/>
                <w:caps w:val="0"/>
                <w:color w:val="33353C"/>
                <w:spacing w:val="0"/>
                <w:sz w:val="24"/>
                <w:szCs w:val="24"/>
              </w:rPr>
              <w:t>对目标股票的择时把握和仓位控制</w:t>
            </w:r>
            <w:r>
              <w:rPr>
                <w:rFonts w:hint="eastAsia" w:ascii="Helvetica Neue" w:hAnsi="Helvetica Neue" w:cs="Helvetica Neue"/>
                <w:b w:val="0"/>
                <w:i w:val="0"/>
                <w:caps w:val="0"/>
                <w:color w:val="33353C"/>
                <w:spacing w:val="0"/>
                <w:sz w:val="24"/>
                <w:szCs w:val="24"/>
                <w:lang w:val="en-US" w:eastAsia="zh-CN"/>
              </w:rPr>
              <w:t>的一个策略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9" w:hRule="atLeast"/>
        </w:trPr>
        <w:tc>
          <w:tcPr>
            <w:tcW w:w="2323" w:type="dxa"/>
            <w:vAlign w:val="top"/>
          </w:tcPr>
          <w:p>
            <w:pPr>
              <w:pStyle w:val="17"/>
              <w:widowControl/>
              <w:numPr>
                <w:ilvl w:val="0"/>
                <w:numId w:val="0"/>
              </w:numPr>
              <w:ind w:leftChars="0"/>
              <w:rPr>
                <w:rFonts w:hint="eastAsia"/>
                <w:color w:val="000000"/>
                <w:sz w:val="24"/>
                <w:lang w:val="en-US" w:eastAsia="zh-CN"/>
              </w:rPr>
            </w:pPr>
            <w:r>
              <w:rPr>
                <w:rFonts w:hint="eastAsia"/>
                <w:color w:val="000000"/>
                <w:sz w:val="24"/>
                <w:lang w:val="en-US" w:eastAsia="zh-CN"/>
              </w:rPr>
              <w:t xml:space="preserve">  </w:t>
            </w:r>
          </w:p>
          <w:p>
            <w:pPr>
              <w:pStyle w:val="17"/>
              <w:widowControl/>
              <w:numPr>
                <w:ilvl w:val="0"/>
                <w:numId w:val="0"/>
              </w:numPr>
              <w:ind w:firstLine="240" w:firstLineChars="100"/>
              <w:rPr>
                <w:rFonts w:hint="eastAsia" w:ascii="宋体" w:hAnsi="宋体" w:eastAsia="宋体" w:cs="宋体"/>
                <w:color w:val="000000"/>
                <w:kern w:val="0"/>
                <w:sz w:val="22"/>
              </w:rPr>
            </w:pPr>
            <w:r>
              <w:rPr>
                <w:rFonts w:hint="eastAsia"/>
                <w:color w:val="000000"/>
                <w:sz w:val="24"/>
                <w:lang w:val="en-US" w:eastAsia="zh-CN"/>
              </w:rPr>
              <w:t xml:space="preserve"> </w:t>
            </w:r>
            <w:r>
              <w:rPr>
                <w:rFonts w:hint="eastAsia" w:ascii="宋体" w:hAnsi="宋体" w:eastAsia="宋体" w:cs="宋体"/>
                <w:color w:val="000000"/>
                <w:kern w:val="0"/>
                <w:sz w:val="22"/>
              </w:rPr>
              <w:t>二八轮动模型</w:t>
            </w:r>
          </w:p>
          <w:p>
            <w:pPr>
              <w:tabs>
                <w:tab w:val="left" w:pos="3346"/>
              </w:tabs>
              <w:rPr>
                <w:rFonts w:hint="eastAsia"/>
                <w:color w:val="000000"/>
                <w:sz w:val="24"/>
                <w:lang w:val="en-US" w:eastAsia="zh-CN"/>
              </w:rPr>
            </w:pPr>
          </w:p>
        </w:tc>
        <w:tc>
          <w:tcPr>
            <w:tcW w:w="6199" w:type="dxa"/>
            <w:vAlign w:val="center"/>
          </w:tcPr>
          <w:p>
            <w:pPr>
              <w:tabs>
                <w:tab w:val="left" w:pos="3346"/>
              </w:tabs>
              <w:jc w:val="left"/>
              <w:rPr>
                <w:rFonts w:ascii="Helvetica Neue" w:hAnsi="Helvetica Neue" w:eastAsia="Helvetica Neue" w:cs="Helvetica Neue"/>
                <w:b w:val="0"/>
                <w:i w:val="0"/>
                <w:caps w:val="0"/>
                <w:color w:val="33353C"/>
                <w:spacing w:val="0"/>
                <w:sz w:val="24"/>
                <w:szCs w:val="24"/>
              </w:rPr>
            </w:pPr>
            <w:r>
              <w:rPr>
                <w:rFonts w:hint="eastAsia" w:ascii="宋体" w:hAnsi="宋体" w:eastAsia="宋体" w:cs="宋体"/>
                <w:b w:val="0"/>
                <w:i w:val="0"/>
                <w:caps w:val="0"/>
                <w:color w:val="auto"/>
                <w:spacing w:val="0"/>
                <w:sz w:val="24"/>
                <w:szCs w:val="24"/>
                <w:shd w:val="clear"/>
              </w:rPr>
              <w:t>“二” 代表数量占比 20% 左右的大盘权重股，“八” 代表数量占比 80% 左右的中小盘股票</w:t>
            </w:r>
            <w:r>
              <w:rPr>
                <w:rFonts w:hint="eastAsia" w:ascii="宋体" w:hAnsi="宋体" w:cs="宋体"/>
                <w:b w:val="0"/>
                <w:i w:val="0"/>
                <w:caps w:val="0"/>
                <w:color w:val="auto"/>
                <w:spacing w:val="0"/>
                <w:sz w:val="24"/>
                <w:szCs w:val="24"/>
                <w:shd w:val="clear"/>
                <w:lang w:eastAsia="zh-CN"/>
              </w:rPr>
              <w:t>，</w:t>
            </w:r>
            <w:r>
              <w:rPr>
                <w:rFonts w:hint="eastAsia" w:ascii="宋体" w:hAnsi="宋体" w:cs="宋体"/>
                <w:b w:val="0"/>
                <w:i w:val="0"/>
                <w:caps w:val="0"/>
                <w:color w:val="auto"/>
                <w:spacing w:val="0"/>
                <w:sz w:val="24"/>
                <w:szCs w:val="24"/>
                <w:shd w:val="clear"/>
                <w:lang w:val="en-US" w:eastAsia="zh-CN"/>
              </w:rPr>
              <w:t>即指</w:t>
            </w:r>
            <w:r>
              <w:rPr>
                <w:rFonts w:ascii="-apple-system" w:hAnsi="-apple-system" w:eastAsia="-apple-system" w:cs="-apple-system"/>
                <w:b w:val="0"/>
                <w:i w:val="0"/>
                <w:caps w:val="0"/>
                <w:color w:val="555555"/>
                <w:spacing w:val="0"/>
                <w:sz w:val="24"/>
                <w:szCs w:val="24"/>
                <w:shd w:val="clear" w:fill="FFFFFF"/>
              </w:rPr>
              <w:t>在大盘股与小盘股中间不断切换</w:t>
            </w:r>
            <w:r>
              <w:rPr>
                <w:rFonts w:hint="eastAsia" w:ascii="-apple-system" w:hAnsi="-apple-system" w:cs="-apple-system"/>
                <w:b w:val="0"/>
                <w:i w:val="0"/>
                <w:caps w:val="0"/>
                <w:color w:val="555555"/>
                <w:spacing w:val="0"/>
                <w:sz w:val="24"/>
                <w:szCs w:val="24"/>
                <w:shd w:val="clear" w:fill="FFFFFF"/>
                <w:lang w:val="en-US" w:eastAsia="zh-CN"/>
              </w:rPr>
              <w:t>的模型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color w:val="000000"/>
                <w:sz w:val="24"/>
                <w:lang w:val="en-US" w:eastAsia="zh-CN"/>
              </w:rPr>
            </w:pPr>
            <w:r>
              <w:rPr>
                <w:rFonts w:hint="eastAsia"/>
                <w:color w:val="000000"/>
                <w:sz w:val="24"/>
                <w:lang w:val="en-US" w:eastAsia="zh-CN"/>
              </w:rPr>
              <w:t>多因子模型</w:t>
            </w:r>
          </w:p>
        </w:tc>
        <w:tc>
          <w:tcPr>
            <w:tcW w:w="6199" w:type="dxa"/>
            <w:vAlign w:val="center"/>
          </w:tcPr>
          <w:p>
            <w:pPr>
              <w:widowControl/>
              <w:rPr>
                <w:rFonts w:ascii="Helvetica Neue" w:hAnsi="Helvetica Neue" w:eastAsia="Helvetica Neue" w:cs="Helvetica Neue"/>
                <w:b w:val="0"/>
                <w:i w:val="0"/>
                <w:caps w:val="0"/>
                <w:color w:val="33353C"/>
                <w:spacing w:val="0"/>
                <w:sz w:val="24"/>
                <w:szCs w:val="24"/>
              </w:rPr>
            </w:pPr>
            <w:r>
              <w:rPr>
                <w:rFonts w:hint="eastAsia" w:ascii="宋体" w:hAnsi="宋体" w:eastAsia="宋体" w:cs="宋体"/>
                <w:color w:val="000000"/>
                <w:kern w:val="0"/>
                <w:sz w:val="22"/>
              </w:rPr>
              <w:t>采用一系列的因子作为选股标准，满足这些因子的股票则被买入，不满足的则卖出。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color w:val="000000"/>
                <w:sz w:val="24"/>
                <w:lang w:val="en-US" w:eastAsia="zh-CN"/>
              </w:rPr>
            </w:pPr>
            <w:r>
              <w:rPr>
                <w:rFonts w:hint="eastAsia" w:ascii="宋体" w:hAnsi="宋体" w:eastAsia="宋体" w:cs="宋体"/>
                <w:b w:val="0"/>
                <w:i w:val="0"/>
                <w:caps w:val="0"/>
                <w:color w:val="00192F"/>
                <w:spacing w:val="0"/>
                <w:sz w:val="24"/>
                <w:szCs w:val="24"/>
                <w:shd w:val="clear" w:fill="FFFFFF"/>
              </w:rPr>
              <w:t>open</w:t>
            </w:r>
          </w:p>
        </w:tc>
        <w:tc>
          <w:tcPr>
            <w:tcW w:w="6199" w:type="dxa"/>
            <w:vAlign w:val="center"/>
          </w:tcPr>
          <w:p>
            <w:pPr>
              <w:widowControl/>
              <w:rPr>
                <w:rFonts w:hint="eastAsia" w:ascii="宋体" w:hAnsi="宋体" w:eastAsia="宋体" w:cs="宋体"/>
                <w:color w:val="000000"/>
                <w:kern w:val="0"/>
                <w:sz w:val="22"/>
              </w:rPr>
            </w:pPr>
            <w:r>
              <w:rPr>
                <w:rFonts w:hint="eastAsia" w:ascii="宋体" w:hAnsi="宋体" w:eastAsia="宋体" w:cs="宋体"/>
                <w:b w:val="0"/>
                <w:i w:val="0"/>
                <w:caps w:val="0"/>
                <w:color w:val="00192F"/>
                <w:spacing w:val="0"/>
                <w:sz w:val="24"/>
                <w:szCs w:val="24"/>
                <w:shd w:val="clear" w:fill="FFFFFF"/>
              </w:rPr>
              <w:t>时间段开始时价格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eastAsia="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close</w:t>
            </w:r>
          </w:p>
        </w:tc>
        <w:tc>
          <w:tcPr>
            <w:tcW w:w="6199" w:type="dxa"/>
            <w:vAlign w:val="center"/>
          </w:tcPr>
          <w:p>
            <w:pPr>
              <w:widowControl/>
              <w:rPr>
                <w:rFonts w:hint="eastAsia" w:ascii="宋体" w:hAnsi="宋体" w:eastAsia="宋体" w:cs="宋体"/>
                <w:b w:val="0"/>
                <w:i w:val="0"/>
                <w:caps w:val="0"/>
                <w:color w:val="00192F"/>
                <w:spacing w:val="0"/>
                <w:sz w:val="24"/>
                <w:szCs w:val="24"/>
                <w:shd w:val="clear" w:fill="FFFFFF"/>
              </w:rPr>
            </w:pPr>
            <w:r>
              <w:rPr>
                <w:rFonts w:hint="eastAsia" w:ascii="宋体" w:hAnsi="宋体" w:eastAsia="宋体" w:cs="宋体"/>
                <w:b w:val="0"/>
                <w:i w:val="0"/>
                <w:caps w:val="0"/>
                <w:color w:val="00192F"/>
                <w:spacing w:val="0"/>
                <w:sz w:val="24"/>
                <w:szCs w:val="24"/>
                <w:shd w:val="clear" w:fill="FFFFFF"/>
              </w:rPr>
              <w:t>时间段</w:t>
            </w:r>
            <w:r>
              <w:rPr>
                <w:rFonts w:hint="eastAsia" w:ascii="宋体" w:hAnsi="宋体" w:cs="宋体"/>
                <w:b w:val="0"/>
                <w:i w:val="0"/>
                <w:caps w:val="0"/>
                <w:color w:val="00192F"/>
                <w:spacing w:val="0"/>
                <w:sz w:val="24"/>
                <w:szCs w:val="24"/>
                <w:shd w:val="clear" w:fill="FFFFFF"/>
                <w:lang w:val="en-US" w:eastAsia="zh-CN"/>
              </w:rPr>
              <w:t>结束</w:t>
            </w:r>
            <w:r>
              <w:rPr>
                <w:rFonts w:hint="eastAsia" w:ascii="宋体" w:hAnsi="宋体" w:eastAsia="宋体" w:cs="宋体"/>
                <w:b w:val="0"/>
                <w:i w:val="0"/>
                <w:caps w:val="0"/>
                <w:color w:val="00192F"/>
                <w:spacing w:val="0"/>
                <w:sz w:val="24"/>
                <w:szCs w:val="24"/>
                <w:shd w:val="clear" w:fill="FFFFFF"/>
              </w:rPr>
              <w:t>时价格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high</w:t>
            </w:r>
          </w:p>
        </w:tc>
        <w:tc>
          <w:tcPr>
            <w:tcW w:w="6199" w:type="dxa"/>
            <w:vAlign w:val="center"/>
          </w:tcPr>
          <w:p>
            <w:pPr>
              <w:widowControl/>
              <w:rPr>
                <w:rFonts w:hint="eastAsia" w:ascii="宋体" w:hAnsi="宋体" w:eastAsia="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最高价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low</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volume</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成交的股票数量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money</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成交的金额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factor</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前复权因子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high_limit</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涨停价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low_limit</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跌停价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price</w:t>
            </w:r>
          </w:p>
        </w:tc>
        <w:tc>
          <w:tcPr>
            <w:tcW w:w="6199" w:type="dxa"/>
            <w:vAlign w:val="center"/>
          </w:tcPr>
          <w:p>
            <w:pPr>
              <w:widowControl/>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这段时间的平均价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pre_close</w:t>
            </w:r>
          </w:p>
        </w:tc>
        <w:tc>
          <w:tcPr>
            <w:tcW w:w="6199" w:type="dxa"/>
            <w:vAlign w:val="center"/>
          </w:tcPr>
          <w:p>
            <w:pPr>
              <w:widowControl/>
              <w:rPr>
                <w:rFonts w:hint="eastAsia" w:ascii="宋体" w:hAnsi="宋体" w:eastAsia="宋体" w:cs="宋体"/>
                <w:b w:val="0"/>
                <w:i w:val="0"/>
                <w:caps w:val="0"/>
                <w:color w:val="00192F"/>
                <w:spacing w:val="0"/>
                <w:sz w:val="24"/>
                <w:szCs w:val="24"/>
                <w:shd w:val="clear" w:fill="FFFFFF"/>
                <w:lang w:val="en-US" w:eastAsia="zh-CN"/>
              </w:rPr>
            </w:pPr>
            <w:r>
              <w:rPr>
                <w:rFonts w:hint="eastAsia" w:ascii="宋体" w:hAnsi="宋体" w:eastAsia="宋体" w:cs="宋体"/>
                <w:b w:val="0"/>
                <w:i w:val="0"/>
                <w:caps w:val="0"/>
                <w:color w:val="00192F"/>
                <w:spacing w:val="0"/>
                <w:sz w:val="24"/>
                <w:szCs w:val="24"/>
                <w:shd w:val="clear" w:fill="FFFFFF"/>
              </w:rPr>
              <w:t>前一个单位时间结束时的价格, 按天则是前一天的收盘价, 按分钟这是前一分钟的结束价格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23" w:type="dxa"/>
            <w:vAlign w:val="top"/>
          </w:tcPr>
          <w:p>
            <w:pPr>
              <w:tabs>
                <w:tab w:val="left" w:pos="3346"/>
              </w:tabs>
              <w:ind w:firstLine="480" w:firstLineChars="200"/>
              <w:rPr>
                <w:rFonts w:hint="eastAsia" w:ascii="宋体" w:hAnsi="宋体" w:cs="宋体"/>
                <w:b w:val="0"/>
                <w:i w:val="0"/>
                <w:caps w:val="0"/>
                <w:color w:val="00192F"/>
                <w:spacing w:val="0"/>
                <w:sz w:val="24"/>
                <w:szCs w:val="24"/>
                <w:shd w:val="clear" w:fill="FFFFFF"/>
                <w:lang w:val="en-US" w:eastAsia="zh-CN"/>
              </w:rPr>
            </w:pPr>
            <w:r>
              <w:rPr>
                <w:rFonts w:hint="eastAsia" w:ascii="宋体" w:hAnsi="宋体" w:cs="宋体"/>
                <w:b w:val="0"/>
                <w:i w:val="0"/>
                <w:caps w:val="0"/>
                <w:color w:val="00192F"/>
                <w:spacing w:val="0"/>
                <w:sz w:val="24"/>
                <w:szCs w:val="24"/>
                <w:shd w:val="clear" w:fill="FFFFFF"/>
                <w:lang w:val="en-US" w:eastAsia="zh-CN"/>
              </w:rPr>
              <w:t>paused</w:t>
            </w:r>
          </w:p>
        </w:tc>
        <w:tc>
          <w:tcPr>
            <w:tcW w:w="6199" w:type="dxa"/>
            <w:vAlign w:val="center"/>
          </w:tcPr>
          <w:p>
            <w:pPr>
              <w:widowControl/>
              <w:rPr>
                <w:rFonts w:hint="eastAsia" w:ascii="宋体" w:hAnsi="宋体" w:eastAsia="宋体" w:cs="宋体"/>
                <w:b w:val="0"/>
                <w:i w:val="0"/>
                <w:caps w:val="0"/>
                <w:color w:val="00192F"/>
                <w:spacing w:val="0"/>
                <w:sz w:val="24"/>
                <w:szCs w:val="24"/>
                <w:shd w:val="clear" w:fill="FFFFFF"/>
              </w:rPr>
            </w:pPr>
            <w:r>
              <w:rPr>
                <w:rFonts w:hint="eastAsia" w:ascii="宋体" w:hAnsi="宋体" w:eastAsia="宋体" w:cs="宋体"/>
                <w:b w:val="0"/>
                <w:i w:val="0"/>
                <w:caps w:val="0"/>
                <w:color w:val="00192F"/>
                <w:spacing w:val="0"/>
                <w:sz w:val="24"/>
                <w:szCs w:val="24"/>
                <w:shd w:val="clear" w:fill="FFFFFF"/>
              </w:rPr>
              <w:t>bool值, 这只股票是否停牌, 停牌时open/close/low/high/pre_close依然有值,</w:t>
            </w:r>
            <w:r>
              <w:rPr>
                <w:rStyle w:val="14"/>
                <w:rFonts w:hint="eastAsia" w:ascii="宋体" w:hAnsi="宋体" w:eastAsia="宋体" w:cs="宋体"/>
                <w:b w:val="0"/>
                <w:bCs/>
                <w:i w:val="0"/>
                <w:caps w:val="0"/>
                <w:color w:val="00192F"/>
                <w:spacing w:val="0"/>
                <w:sz w:val="24"/>
                <w:szCs w:val="24"/>
                <w:shd w:val="clear" w:fill="FFFFFF"/>
              </w:rPr>
              <w:t>都等于停牌前的收盘价, volume=money=0</w:t>
            </w:r>
          </w:p>
        </w:tc>
      </w:tr>
    </w:tbl>
    <w:p>
      <w:pPr>
        <w:pStyle w:val="3"/>
      </w:pPr>
      <w:bookmarkStart w:id="7" w:name="_Toc13763"/>
      <w:r>
        <w:rPr>
          <w:rFonts w:hint="eastAsia"/>
        </w:rPr>
        <w:t>5、</w:t>
      </w:r>
      <w:r>
        <w:t>参考文档</w:t>
      </w:r>
      <w:bookmarkEnd w:id="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75" w:afterAutospacing="0"/>
        <w:ind w:left="0" w:right="0" w:firstLine="0"/>
        <w:rPr>
          <w:rFonts w:ascii="宋体" w:hAnsi="宋体" w:eastAsia="宋体" w:cs="宋体"/>
          <w:bCs/>
          <w:color w:val="000000" w:themeColor="text1"/>
          <w:kern w:val="0"/>
          <w:sz w:val="24"/>
          <w:szCs w:val="24"/>
          <w:u w:val="none"/>
          <w14:textFill>
            <w14:solidFill>
              <w14:schemeClr w14:val="tx1"/>
            </w14:solidFill>
          </w14:textFill>
        </w:rPr>
      </w:pPr>
      <w:r>
        <w:rPr>
          <w:rFonts w:hint="eastAsia" w:ascii="宋体" w:hAnsi="宋体"/>
          <w:b w:val="0"/>
          <w:bCs w:val="0"/>
          <w:iCs/>
          <w:color w:val="000000" w:themeColor="text1"/>
          <w:sz w:val="24"/>
          <w:u w:val="none"/>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u w:val="none"/>
          <w:shd w:val="clear" w:fill="F5F5F5"/>
          <w14:textFill>
            <w14:solidFill>
              <w14:schemeClr w14:val="tx1"/>
            </w14:solidFill>
          </w14:textFill>
        </w:rPr>
        <w:t>基于Web的金融数据收集与智能分析系统的设计与实现</w:t>
      </w:r>
      <w:r>
        <w:rPr>
          <w:rFonts w:hint="eastAsia" w:ascii="宋体" w:hAnsi="宋体"/>
          <w:b w:val="0"/>
          <w:bCs w:val="0"/>
          <w:iCs/>
          <w:color w:val="000000" w:themeColor="text1"/>
          <w:sz w:val="24"/>
          <w:u w:val="none"/>
          <w:lang w:val="en-US" w:eastAsia="zh-CN"/>
          <w14:textFill>
            <w14:solidFill>
              <w14:schemeClr w14:val="tx1"/>
            </w14:solidFill>
          </w14:textFill>
        </w:rPr>
        <w:t>需求文档</w:t>
      </w:r>
      <w:r>
        <w:rPr>
          <w:rFonts w:hint="eastAsia" w:ascii="宋体" w:hAnsi="宋体"/>
          <w:b w:val="0"/>
          <w:bCs w:val="0"/>
          <w:iCs/>
          <w:color w:val="000000" w:themeColor="text1"/>
          <w:sz w:val="24"/>
          <w:u w:val="none"/>
          <w14:textFill>
            <w14:solidFill>
              <w14:schemeClr w14:val="tx1"/>
            </w14:solidFill>
          </w14:textFill>
        </w:rPr>
        <w:t>》</w:t>
      </w:r>
    </w:p>
    <w:p>
      <w:pPr>
        <w:pStyle w:val="3"/>
        <w:numPr>
          <w:ilvl w:val="0"/>
          <w:numId w:val="2"/>
        </w:numPr>
      </w:pPr>
      <w:bookmarkStart w:id="8" w:name="Plan"/>
      <w:bookmarkEnd w:id="8"/>
      <w:bookmarkStart w:id="9" w:name="_Toc13505"/>
      <w:r>
        <w:rPr>
          <w:rStyle w:val="23"/>
          <w:b/>
          <w:bCs/>
        </w:rPr>
        <w:t>计划</w:t>
      </w:r>
      <w:r>
        <w:fldChar w:fldCharType="begin"/>
      </w:r>
      <w:r>
        <w:instrText xml:space="preserve">HYPERLINK "E:\\è¯¾ç¨èµæ\\ç»ä¸è½¯ä»¶è¿ç¨\\RationalUnifiedProcess.zh_cn\\examples\\examples\\csports\\ex_itplan2.htm" \l "Top" </w:instrText>
      </w:r>
      <w:r>
        <w:fldChar w:fldCharType="separate"/>
      </w:r>
      <w:r>
        <w:rPr>
          <w:rFonts w:ascii="Cambria" w:hAnsi="Cambria" w:eastAsia="宋体"/>
          <w:b/>
          <w:bCs/>
          <w:kern w:val="2"/>
          <w:sz w:val="32"/>
          <w:szCs w:val="32"/>
          <w:lang w:val="en-US" w:eastAsia="zh-CN" w:bidi="ar-SA"/>
        </w:rPr>
        <mc:AlternateContent>
          <mc:Choice Requires="wps">
            <w:drawing>
              <wp:inline distT="0" distB="0" distL="114300" distR="114300">
                <wp:extent cx="247650" cy="190500"/>
                <wp:effectExtent l="0" t="0" r="0" b="0"/>
                <wp:docPr id="2" name="Picture 4" descr="返回页首"/>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7650" cy="190500"/>
                        </a:xfrm>
                        <a:prstGeom prst="rect">
                          <a:avLst/>
                        </a:prstGeom>
                        <a:noFill/>
                        <a:ln w="9525">
                          <a:noFill/>
                        </a:ln>
                      </wps:spPr>
                      <wps:bodyPr upright="1"/>
                    </wps:wsp>
                  </a:graphicData>
                </a:graphic>
              </wp:inline>
            </w:drawing>
          </mc:Choice>
          <mc:Fallback>
            <w:pict>
              <v:rect id="Picture 4" o:spid="_x0000_s1026" o:spt="1" alt="返回页首" style="height:15pt;width:19.5pt;" filled="f" stroked="f" coordsize="21600,21600" o:gfxdata="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Wh5&#10;c9MAAAADAQAADwAAAAAAAAABACAAAAAiAAAAZHJzL2Rvd25yZXYueG1sUEsBAhQAFAAAAAgAh07i&#10;QFh0Fuq1AQAAMgMAAA4AAAAAAAAAAQAgAAAAIgEAAGRycy9lMm9Eb2MueG1sUEsFBgAAAAAGAAYA&#10;WQEAAEkFAAAAAA==&#10;">
                <v:fill on="f" focussize="0,0"/>
                <v:stroke on="f"/>
                <v:imagedata o:title=""/>
                <o:lock v:ext="edit" aspectratio="t"/>
                <w10:wrap type="none"/>
                <w10:anchorlock/>
              </v:rect>
            </w:pict>
          </mc:Fallback>
        </mc:AlternateContent>
      </w:r>
      <w:r>
        <w:fldChar w:fldCharType="end"/>
      </w:r>
      <w:bookmarkEnd w:id="9"/>
    </w:p>
    <w:p>
      <w:pPr>
        <w:rPr>
          <w:rFonts w:hint="eastAsia" w:eastAsia="宋体"/>
          <w:lang w:val="en-US" w:eastAsia="zh-CN"/>
        </w:rPr>
      </w:pPr>
      <w:r>
        <w:rPr>
          <w:rFonts w:hint="eastAsia"/>
          <w:lang w:val="en-US" w:eastAsia="zh-CN"/>
        </w:rPr>
        <w:t>项目总开发时间为17周，分为3次迭代，</w:t>
      </w:r>
    </w:p>
    <w:p>
      <w:pPr>
        <w:numPr>
          <w:numId w:val="0"/>
        </w:numPr>
        <w:rPr>
          <w:rFonts w:hint="eastAsia"/>
          <w:lang w:val="en-US" w:eastAsia="zh-CN"/>
        </w:rPr>
      </w:pPr>
      <w:r>
        <w:rPr>
          <w:rFonts w:hint="eastAsia"/>
          <w:lang w:val="en-US" w:eastAsia="zh-CN"/>
        </w:rPr>
        <w:t xml:space="preserve">2017年09月18日-- --2017年11月26日 </w:t>
      </w:r>
      <w:r>
        <w:rPr>
          <w:rFonts w:hint="eastAsia"/>
          <w:lang w:val="en-US" w:eastAsia="zh-CN"/>
        </w:rPr>
        <w:tab/>
      </w:r>
      <w:r>
        <w:rPr>
          <w:rFonts w:hint="eastAsia"/>
          <w:lang w:val="en-US" w:eastAsia="zh-CN"/>
        </w:rPr>
        <w:t>1.0</w:t>
      </w:r>
      <w:r>
        <w:rPr>
          <w:rFonts w:hint="eastAsia"/>
          <w:lang w:val="en-US" w:eastAsia="zh-CN"/>
        </w:rPr>
        <w:tab/>
      </w:r>
      <w:r>
        <w:rPr>
          <w:rFonts w:hint="eastAsia"/>
          <w:lang w:val="en-US" w:eastAsia="zh-CN"/>
        </w:rPr>
        <w:t>初始版本</w:t>
      </w:r>
    </w:p>
    <w:p>
      <w:pPr>
        <w:numPr>
          <w:numId w:val="0"/>
        </w:numPr>
        <w:rPr>
          <w:rFonts w:hint="eastAsia"/>
          <w:lang w:val="en-US" w:eastAsia="zh-CN"/>
        </w:rPr>
      </w:pPr>
      <w:r>
        <w:rPr>
          <w:rFonts w:hint="eastAsia"/>
          <w:lang w:val="en-US" w:eastAsia="zh-CN"/>
        </w:rPr>
        <w:t xml:space="preserve">2017年11月27日-- --2017年12月10日 </w:t>
      </w:r>
      <w:r>
        <w:rPr>
          <w:rFonts w:hint="eastAsia"/>
          <w:lang w:val="en-US" w:eastAsia="zh-CN"/>
        </w:rPr>
        <w:tab/>
      </w:r>
      <w:r>
        <w:rPr>
          <w:rFonts w:hint="eastAsia"/>
          <w:lang w:val="en-US" w:eastAsia="zh-CN"/>
        </w:rPr>
        <w:t>2.0</w:t>
      </w:r>
      <w:r>
        <w:rPr>
          <w:rFonts w:hint="eastAsia"/>
          <w:lang w:val="en-US" w:eastAsia="zh-CN"/>
        </w:rPr>
        <w:tab/>
      </w:r>
      <w:r>
        <w:rPr>
          <w:rFonts w:hint="eastAsia"/>
          <w:lang w:val="en-US" w:eastAsia="zh-CN"/>
        </w:rPr>
        <w:t>修订版本</w:t>
      </w:r>
    </w:p>
    <w:p>
      <w:pPr>
        <w:numPr>
          <w:numId w:val="0"/>
        </w:numPr>
        <w:rPr>
          <w:rFonts w:hint="eastAsia" w:eastAsia="宋体"/>
          <w:lang w:val="en-US" w:eastAsia="zh-CN"/>
        </w:rPr>
      </w:pPr>
      <w:r>
        <w:rPr>
          <w:rFonts w:hint="eastAsia"/>
          <w:lang w:val="en-US" w:eastAsia="zh-CN"/>
        </w:rPr>
        <w:t>2017年12月11日-- --2018年01月14日    3.0</w:t>
      </w:r>
      <w:r>
        <w:rPr>
          <w:rFonts w:hint="eastAsia"/>
          <w:lang w:val="en-US" w:eastAsia="zh-CN"/>
        </w:rPr>
        <w:tab/>
      </w:r>
      <w:r>
        <w:rPr>
          <w:rFonts w:hint="eastAsia"/>
          <w:lang w:val="en-US" w:eastAsia="zh-CN"/>
        </w:rPr>
        <w:t>发布版本</w:t>
      </w:r>
    </w:p>
    <w:p>
      <w:pPr>
        <w:pStyle w:val="3"/>
      </w:pPr>
      <w:bookmarkStart w:id="10" w:name="_Toc19817"/>
      <w:r>
        <w:rPr>
          <w:rFonts w:hint="eastAsia"/>
        </w:rPr>
        <w:t>7、</w:t>
      </w:r>
      <w:r>
        <w:t>迭代任务</w:t>
      </w:r>
      <w:bookmarkEnd w:id="10"/>
    </w:p>
    <w:p>
      <w:pPr>
        <w:pStyle w:val="4"/>
        <w:rPr>
          <w:sz w:val="24"/>
          <w:szCs w:val="24"/>
        </w:rPr>
      </w:pPr>
      <w:bookmarkStart w:id="11" w:name="_Toc29115"/>
      <w:r>
        <w:rPr>
          <w:rFonts w:hint="eastAsia"/>
          <w:sz w:val="24"/>
          <w:szCs w:val="24"/>
        </w:rPr>
        <w:t>7.1 迭代阶段</w:t>
      </w:r>
      <w:bookmarkEnd w:id="11"/>
    </w:p>
    <w:tbl>
      <w:tblPr>
        <w:tblStyle w:val="16"/>
        <w:tblW w:w="8522"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288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Align w:val="top"/>
          </w:tcPr>
          <w:p>
            <w:pPr>
              <w:widowControl/>
              <w:jc w:val="center"/>
              <w:rPr>
                <w:b/>
                <w:sz w:val="28"/>
                <w:szCs w:val="28"/>
              </w:rPr>
            </w:pPr>
            <w:r>
              <w:rPr>
                <w:rFonts w:hint="eastAsia"/>
                <w:b/>
                <w:sz w:val="28"/>
                <w:szCs w:val="28"/>
              </w:rPr>
              <w:t>迭代时间段</w:t>
            </w:r>
          </w:p>
        </w:tc>
        <w:tc>
          <w:tcPr>
            <w:tcW w:w="2889" w:type="dxa"/>
            <w:vAlign w:val="top"/>
          </w:tcPr>
          <w:p>
            <w:pPr>
              <w:widowControl/>
              <w:jc w:val="center"/>
              <w:rPr>
                <w:b/>
                <w:sz w:val="28"/>
                <w:szCs w:val="28"/>
              </w:rPr>
            </w:pPr>
            <w:r>
              <w:rPr>
                <w:rFonts w:hint="eastAsia"/>
                <w:b/>
                <w:sz w:val="28"/>
                <w:szCs w:val="28"/>
              </w:rPr>
              <w:t>任务</w:t>
            </w:r>
          </w:p>
        </w:tc>
        <w:tc>
          <w:tcPr>
            <w:tcW w:w="2625" w:type="dxa"/>
            <w:vAlign w:val="top"/>
          </w:tcPr>
          <w:p>
            <w:pPr>
              <w:widowControl/>
              <w:jc w:val="center"/>
              <w:rPr>
                <w:b/>
                <w:sz w:val="28"/>
                <w:szCs w:val="28"/>
              </w:rPr>
            </w:pPr>
            <w:r>
              <w:rPr>
                <w:rFonts w:hint="eastAsia"/>
                <w:b/>
                <w:sz w:val="28"/>
                <w:szCs w:val="28"/>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Align w:val="top"/>
          </w:tcPr>
          <w:p>
            <w:pPr>
              <w:widowControl/>
              <w:jc w:val="center"/>
              <w:rPr>
                <w:sz w:val="24"/>
                <w:szCs w:val="24"/>
              </w:rPr>
            </w:pPr>
          </w:p>
          <w:p>
            <w:pPr>
              <w:widowControl/>
              <w:jc w:val="center"/>
              <w:rPr>
                <w:sz w:val="24"/>
                <w:szCs w:val="24"/>
              </w:rPr>
            </w:pPr>
            <w:r>
              <w:rPr>
                <w:rFonts w:hint="eastAsia"/>
                <w:sz w:val="24"/>
                <w:szCs w:val="24"/>
              </w:rPr>
              <w:t>第</w:t>
            </w:r>
            <w:r>
              <w:rPr>
                <w:rFonts w:hint="eastAsia"/>
                <w:sz w:val="24"/>
                <w:szCs w:val="24"/>
                <w:lang w:val="en-US" w:eastAsia="zh-CN"/>
              </w:rPr>
              <w:t>2</w:t>
            </w:r>
            <w:r>
              <w:rPr>
                <w:rFonts w:hint="eastAsia"/>
                <w:sz w:val="24"/>
                <w:szCs w:val="24"/>
              </w:rPr>
              <w:t>—</w:t>
            </w:r>
            <w:r>
              <w:rPr>
                <w:rFonts w:hint="eastAsia"/>
                <w:sz w:val="24"/>
                <w:szCs w:val="24"/>
                <w:lang w:val="en-US" w:eastAsia="zh-CN"/>
              </w:rPr>
              <w:t>10</w:t>
            </w:r>
            <w:r>
              <w:rPr>
                <w:rFonts w:hint="eastAsia"/>
                <w:sz w:val="24"/>
                <w:szCs w:val="24"/>
              </w:rPr>
              <w:t>周</w:t>
            </w:r>
          </w:p>
          <w:p>
            <w:pPr>
              <w:widowControl/>
              <w:jc w:val="center"/>
              <w:rPr>
                <w:sz w:val="24"/>
                <w:szCs w:val="24"/>
              </w:rPr>
            </w:pPr>
            <w:r>
              <w:rPr>
                <w:rFonts w:hint="eastAsia"/>
                <w:sz w:val="24"/>
                <w:szCs w:val="24"/>
              </w:rPr>
              <w:t>（第一次迭代）</w:t>
            </w:r>
          </w:p>
        </w:tc>
        <w:tc>
          <w:tcPr>
            <w:tcW w:w="2889" w:type="dxa"/>
            <w:vAlign w:val="top"/>
          </w:tcPr>
          <w:p>
            <w:pPr>
              <w:widowControl/>
              <w:rPr>
                <w:rFonts w:hint="eastAsia" w:eastAsia="宋体"/>
                <w:sz w:val="24"/>
                <w:szCs w:val="24"/>
                <w:lang w:eastAsia="zh-CN"/>
              </w:rPr>
            </w:pPr>
            <w:r>
              <w:rPr>
                <w:rFonts w:hint="eastAsia" w:eastAsia="宋体"/>
                <w:sz w:val="24"/>
                <w:szCs w:val="24"/>
                <w:lang w:eastAsia="zh-CN"/>
              </w:rPr>
              <w:t>完成</w:t>
            </w:r>
            <w:r>
              <w:rPr>
                <w:rFonts w:hint="eastAsia"/>
                <w:sz w:val="24"/>
                <w:szCs w:val="24"/>
                <w:lang w:val="en-US" w:eastAsia="zh-CN"/>
              </w:rPr>
              <w:t>网页</w:t>
            </w:r>
            <w:r>
              <w:rPr>
                <w:rFonts w:hint="eastAsia" w:eastAsia="宋体"/>
                <w:sz w:val="24"/>
                <w:szCs w:val="24"/>
                <w:lang w:eastAsia="zh-CN"/>
              </w:rPr>
              <w:t>基本框架，实现</w:t>
            </w:r>
            <w:r>
              <w:rPr>
                <w:rFonts w:hint="eastAsia"/>
                <w:sz w:val="24"/>
                <w:szCs w:val="24"/>
                <w:lang w:val="en-US" w:eastAsia="zh-CN"/>
              </w:rPr>
              <w:t>基本</w:t>
            </w:r>
            <w:r>
              <w:rPr>
                <w:rFonts w:hint="eastAsia" w:eastAsia="宋体"/>
                <w:sz w:val="24"/>
                <w:szCs w:val="24"/>
                <w:lang w:eastAsia="zh-CN"/>
              </w:rPr>
              <w:t>功能</w:t>
            </w:r>
            <w:r>
              <w:rPr>
                <w:rFonts w:hint="eastAsia"/>
                <w:sz w:val="24"/>
                <w:szCs w:val="24"/>
                <w:lang w:eastAsia="zh-CN"/>
              </w:rPr>
              <w:t>，</w:t>
            </w:r>
            <w:r>
              <w:rPr>
                <w:rFonts w:hint="eastAsia"/>
                <w:sz w:val="24"/>
                <w:szCs w:val="24"/>
                <w:lang w:val="en-US" w:eastAsia="zh-CN"/>
              </w:rPr>
              <w:t>导入数据库，</w:t>
            </w:r>
            <w:r>
              <w:rPr>
                <w:rFonts w:hint="eastAsia" w:eastAsia="宋体"/>
                <w:sz w:val="24"/>
                <w:szCs w:val="24"/>
                <w:lang w:eastAsia="zh-CN"/>
              </w:rPr>
              <w:t>进行模块测试 </w:t>
            </w:r>
            <w:r>
              <w:rPr>
                <w:rFonts w:hint="eastAsia"/>
                <w:sz w:val="24"/>
                <w:szCs w:val="24"/>
                <w:lang w:eastAsia="zh-CN"/>
              </w:rPr>
              <w:t>。</w:t>
            </w:r>
          </w:p>
        </w:tc>
        <w:tc>
          <w:tcPr>
            <w:tcW w:w="2625" w:type="dxa"/>
            <w:vAlign w:val="top"/>
          </w:tcPr>
          <w:p>
            <w:pPr>
              <w:widowControl/>
              <w:jc w:val="center"/>
              <w:rPr>
                <w:rFonts w:hint="eastAsia" w:eastAsia="宋体"/>
                <w:sz w:val="24"/>
                <w:szCs w:val="24"/>
                <w:lang w:eastAsia="zh-CN"/>
              </w:rPr>
            </w:pPr>
            <w:r>
              <w:rPr>
                <w:rFonts w:hint="eastAsia"/>
                <w:sz w:val="24"/>
                <w:szCs w:val="24"/>
                <w:lang w:val="en-US" w:eastAsia="zh-CN"/>
              </w:rPr>
              <w:t>金融数据获取分析系统</w:t>
            </w:r>
            <w:r>
              <w:rPr>
                <w:rFonts w:hint="eastAsia" w:eastAsia="宋体"/>
                <w:sz w:val="24"/>
                <w:szCs w:val="24"/>
                <w:lang w:eastAsia="zh-CN"/>
              </w:rPr>
              <w:t>1.0版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Align w:val="top"/>
          </w:tcPr>
          <w:p>
            <w:pPr>
              <w:widowControl/>
              <w:jc w:val="center"/>
              <w:rPr>
                <w:sz w:val="24"/>
                <w:szCs w:val="24"/>
              </w:rPr>
            </w:pPr>
          </w:p>
          <w:p>
            <w:pPr>
              <w:widowControl/>
              <w:jc w:val="center"/>
              <w:rPr>
                <w:sz w:val="24"/>
                <w:szCs w:val="24"/>
              </w:rPr>
            </w:pPr>
            <w:r>
              <w:rPr>
                <w:rFonts w:hint="eastAsia"/>
                <w:sz w:val="24"/>
                <w:szCs w:val="24"/>
              </w:rPr>
              <w:t>第</w:t>
            </w:r>
            <w:r>
              <w:rPr>
                <w:rFonts w:hint="eastAsia"/>
                <w:sz w:val="24"/>
                <w:szCs w:val="24"/>
                <w:lang w:val="en-US" w:eastAsia="zh-CN"/>
              </w:rPr>
              <w:t>11</w:t>
            </w:r>
            <w:r>
              <w:rPr>
                <w:rFonts w:hint="eastAsia"/>
                <w:sz w:val="24"/>
                <w:szCs w:val="24"/>
              </w:rPr>
              <w:t>—</w:t>
            </w:r>
            <w:r>
              <w:rPr>
                <w:rFonts w:hint="eastAsia"/>
                <w:sz w:val="24"/>
                <w:szCs w:val="24"/>
                <w:lang w:val="en-US" w:eastAsia="zh-CN"/>
              </w:rPr>
              <w:t>12</w:t>
            </w:r>
            <w:r>
              <w:rPr>
                <w:rFonts w:hint="eastAsia"/>
                <w:sz w:val="24"/>
                <w:szCs w:val="24"/>
              </w:rPr>
              <w:t>周</w:t>
            </w:r>
          </w:p>
          <w:p>
            <w:pPr>
              <w:widowControl/>
              <w:jc w:val="center"/>
              <w:rPr>
                <w:sz w:val="24"/>
                <w:szCs w:val="24"/>
              </w:rPr>
            </w:pPr>
            <w:r>
              <w:rPr>
                <w:rFonts w:hint="eastAsia"/>
                <w:sz w:val="24"/>
                <w:szCs w:val="24"/>
              </w:rPr>
              <w:t>(第二次迭代)</w:t>
            </w:r>
          </w:p>
        </w:tc>
        <w:tc>
          <w:tcPr>
            <w:tcW w:w="2889" w:type="dxa"/>
            <w:vAlign w:val="center"/>
          </w:tcPr>
          <w:p>
            <w:pPr>
              <w:widowControl/>
              <w:jc w:val="center"/>
              <w:rPr>
                <w:rFonts w:hint="eastAsia" w:eastAsia="宋体"/>
                <w:sz w:val="24"/>
                <w:szCs w:val="24"/>
                <w:lang w:val="en-US" w:eastAsia="zh-CN"/>
              </w:rPr>
            </w:pPr>
            <w:r>
              <w:rPr>
                <w:rFonts w:hint="eastAsia"/>
                <w:sz w:val="24"/>
                <w:szCs w:val="24"/>
                <w:lang w:val="en-US" w:eastAsia="zh-CN"/>
              </w:rPr>
              <w:t>对数据库的导入进行完善，对扩展的功能进行补充和完善</w:t>
            </w:r>
          </w:p>
        </w:tc>
        <w:tc>
          <w:tcPr>
            <w:tcW w:w="2625" w:type="dxa"/>
            <w:vAlign w:val="top"/>
          </w:tcPr>
          <w:p>
            <w:pPr>
              <w:widowControl/>
              <w:jc w:val="center"/>
              <w:rPr>
                <w:sz w:val="24"/>
                <w:szCs w:val="24"/>
              </w:rPr>
            </w:pPr>
            <w:r>
              <w:rPr>
                <w:rFonts w:hint="eastAsia"/>
                <w:sz w:val="24"/>
                <w:szCs w:val="24"/>
                <w:lang w:val="en-US" w:eastAsia="zh-CN"/>
              </w:rPr>
              <w:t>金融数据获取分析系统2</w:t>
            </w:r>
            <w:r>
              <w:rPr>
                <w:rFonts w:hint="eastAsia" w:eastAsia="宋体"/>
                <w:sz w:val="24"/>
                <w:szCs w:val="24"/>
                <w:lang w:eastAsia="zh-CN"/>
              </w:rPr>
              <w:t>.0版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8" w:type="dxa"/>
            <w:vAlign w:val="top"/>
          </w:tcPr>
          <w:p>
            <w:pPr>
              <w:widowControl/>
              <w:jc w:val="center"/>
              <w:rPr>
                <w:sz w:val="24"/>
                <w:szCs w:val="24"/>
              </w:rPr>
            </w:pPr>
          </w:p>
          <w:p>
            <w:pPr>
              <w:widowControl/>
              <w:jc w:val="center"/>
              <w:rPr>
                <w:sz w:val="24"/>
                <w:szCs w:val="24"/>
              </w:rPr>
            </w:pPr>
            <w:r>
              <w:rPr>
                <w:rFonts w:hint="eastAsia"/>
                <w:sz w:val="24"/>
                <w:szCs w:val="24"/>
              </w:rPr>
              <w:t>第</w:t>
            </w:r>
            <w:r>
              <w:rPr>
                <w:rFonts w:hint="eastAsia"/>
                <w:sz w:val="24"/>
                <w:szCs w:val="24"/>
                <w:lang w:val="en-US" w:eastAsia="zh-CN"/>
              </w:rPr>
              <w:t>13</w:t>
            </w:r>
            <w:r>
              <w:rPr>
                <w:rFonts w:hint="eastAsia"/>
                <w:sz w:val="24"/>
                <w:szCs w:val="24"/>
              </w:rPr>
              <w:t>—</w:t>
            </w:r>
            <w:r>
              <w:rPr>
                <w:rFonts w:hint="eastAsia"/>
                <w:sz w:val="24"/>
                <w:szCs w:val="24"/>
                <w:lang w:val="en-US" w:eastAsia="zh-CN"/>
              </w:rPr>
              <w:t>17</w:t>
            </w:r>
            <w:r>
              <w:rPr>
                <w:rFonts w:hint="eastAsia"/>
                <w:sz w:val="24"/>
                <w:szCs w:val="24"/>
              </w:rPr>
              <w:t>周</w:t>
            </w:r>
          </w:p>
          <w:p>
            <w:pPr>
              <w:widowControl/>
              <w:jc w:val="center"/>
              <w:rPr>
                <w:sz w:val="24"/>
                <w:szCs w:val="24"/>
              </w:rPr>
            </w:pPr>
            <w:r>
              <w:rPr>
                <w:rFonts w:hint="eastAsia"/>
                <w:sz w:val="24"/>
                <w:szCs w:val="24"/>
              </w:rPr>
              <w:t>（第三次迭代）</w:t>
            </w:r>
          </w:p>
        </w:tc>
        <w:tc>
          <w:tcPr>
            <w:tcW w:w="2889" w:type="dxa"/>
            <w:vAlign w:val="top"/>
          </w:tcPr>
          <w:p>
            <w:pPr>
              <w:widowControl/>
              <w:rPr>
                <w:rFonts w:hint="eastAsia" w:eastAsia="宋体"/>
                <w:sz w:val="24"/>
                <w:szCs w:val="24"/>
                <w:lang w:val="en-US" w:eastAsia="zh-CN"/>
              </w:rPr>
            </w:pPr>
            <w:r>
              <w:rPr>
                <w:rFonts w:hint="eastAsia"/>
                <w:sz w:val="24"/>
                <w:szCs w:val="24"/>
                <w:lang w:val="en-US" w:eastAsia="zh-CN"/>
              </w:rPr>
              <w:t>对网页整体功能进行完善，并美化界面，对项目进行细节的填充</w:t>
            </w:r>
          </w:p>
        </w:tc>
        <w:tc>
          <w:tcPr>
            <w:tcW w:w="2625" w:type="dxa"/>
            <w:vAlign w:val="top"/>
          </w:tcPr>
          <w:p>
            <w:pPr>
              <w:widowControl/>
              <w:jc w:val="center"/>
              <w:rPr>
                <w:sz w:val="24"/>
                <w:szCs w:val="24"/>
              </w:rPr>
            </w:pPr>
            <w:r>
              <w:rPr>
                <w:rFonts w:hint="eastAsia"/>
                <w:sz w:val="24"/>
                <w:szCs w:val="24"/>
                <w:lang w:val="en-US" w:eastAsia="zh-CN"/>
              </w:rPr>
              <w:t>金融数据获取分析系统3</w:t>
            </w:r>
            <w:r>
              <w:rPr>
                <w:rFonts w:hint="eastAsia" w:eastAsia="宋体"/>
                <w:sz w:val="24"/>
                <w:szCs w:val="24"/>
                <w:lang w:eastAsia="zh-CN"/>
              </w:rPr>
              <w:t>.0版 </w:t>
            </w:r>
            <w:r>
              <w:rPr>
                <w:rFonts w:hint="eastAsia"/>
                <w:sz w:val="24"/>
                <w:szCs w:val="24"/>
                <w:lang w:eastAsia="zh-CN"/>
              </w:rPr>
              <w:t>，</w:t>
            </w:r>
            <w:r>
              <w:rPr>
                <w:rFonts w:hint="eastAsia"/>
                <w:sz w:val="24"/>
                <w:szCs w:val="24"/>
                <w:lang w:val="en-US" w:eastAsia="zh-CN"/>
              </w:rPr>
              <w:t>即最终版</w:t>
            </w:r>
          </w:p>
        </w:tc>
      </w:tr>
    </w:tbl>
    <w:p>
      <w:pPr>
        <w:pStyle w:val="4"/>
        <w:rPr>
          <w:sz w:val="24"/>
          <w:szCs w:val="24"/>
        </w:rPr>
      </w:pPr>
      <w:bookmarkStart w:id="12" w:name="_Toc27735"/>
      <w:r>
        <w:rPr>
          <w:rFonts w:hint="eastAsia"/>
          <w:sz w:val="24"/>
          <w:szCs w:val="24"/>
        </w:rPr>
        <w:t>7.2 迭代细分</w:t>
      </w:r>
      <w:bookmarkEnd w:id="12"/>
    </w:p>
    <w:p>
      <w:bookmarkStart w:id="13" w:name="_Toc393824834"/>
      <w:r>
        <w:rPr>
          <w:rFonts w:hint="eastAsia"/>
        </w:rPr>
        <w:t>第一次迭代细分：</w:t>
      </w:r>
      <w:bookmarkEnd w:id="13"/>
    </w:p>
    <w:tbl>
      <w:tblPr>
        <w:tblStyle w:val="16"/>
        <w:tblpPr w:leftFromText="180" w:rightFromText="180" w:vertAnchor="text" w:horzAnchor="margin" w:tblpXSpec="center" w:tblpY="1127"/>
        <w:tblW w:w="10199" w:type="dxa"/>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
      <w:tblGrid>
        <w:gridCol w:w="3635"/>
        <w:gridCol w:w="1507"/>
        <w:gridCol w:w="1560"/>
        <w:gridCol w:w="1816"/>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任务</w:t>
            </w:r>
          </w:p>
        </w:tc>
        <w:tc>
          <w:tcPr>
            <w:tcW w:w="1493"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开始日期</w:t>
            </w:r>
          </w:p>
        </w:tc>
        <w:tc>
          <w:tcPr>
            <w:tcW w:w="1546"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结束日期</w:t>
            </w:r>
          </w:p>
        </w:tc>
        <w:tc>
          <w:tcPr>
            <w:tcW w:w="1802" w:type="dxa"/>
            <w:shd w:val="clear" w:color="auto" w:fill="FFFFFF"/>
            <w:vAlign w:val="top"/>
          </w:tcPr>
          <w:p>
            <w:pPr>
              <w:widowControl/>
              <w:spacing w:before="100" w:beforeAutospacing="1" w:after="100" w:afterAutospacing="1"/>
              <w:jc w:val="center"/>
              <w:rPr>
                <w:rFonts w:ascii="宋体" w:hAnsi="宋体" w:eastAsia="宋体" w:cs="宋体"/>
                <w:b/>
                <w:bCs/>
                <w:kern w:val="0"/>
                <w:sz w:val="24"/>
                <w:szCs w:val="24"/>
              </w:rPr>
            </w:pPr>
            <w:r>
              <w:rPr>
                <w:rFonts w:hint="eastAsia" w:ascii="宋体" w:hAnsi="宋体" w:eastAsia="宋体" w:cs="宋体"/>
                <w:b/>
                <w:bCs/>
                <w:kern w:val="0"/>
                <w:sz w:val="24"/>
                <w:szCs w:val="24"/>
              </w:rPr>
              <w:t>可交付工件</w:t>
            </w:r>
          </w:p>
        </w:tc>
        <w:tc>
          <w:tcPr>
            <w:tcW w:w="1660" w:type="dxa"/>
            <w:shd w:val="clear" w:color="auto" w:fill="FFFFFF"/>
            <w:vAlign w:val="top"/>
          </w:tcPr>
          <w:p>
            <w:pPr>
              <w:widowControl/>
              <w:spacing w:before="100" w:beforeAutospacing="1" w:after="100" w:afterAutospacing="1"/>
              <w:jc w:val="center"/>
              <w:rPr>
                <w:rFonts w:hint="eastAsia" w:ascii="宋体" w:hAnsi="宋体" w:eastAsia="宋体" w:cs="宋体"/>
                <w:b/>
                <w:bCs/>
                <w:kern w:val="0"/>
                <w:sz w:val="24"/>
                <w:szCs w:val="24"/>
                <w:lang w:eastAsia="zh-CN"/>
              </w:rPr>
            </w:pPr>
            <w:r>
              <w:rPr>
                <w:rFonts w:hint="eastAsia" w:ascii="宋体" w:hAnsi="宋体" w:cs="宋体"/>
                <w:b/>
                <w:bCs/>
                <w:kern w:val="0"/>
                <w:sz w:val="24"/>
                <w:szCs w:val="24"/>
                <w:lang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需求介绍沟通</w:t>
            </w:r>
          </w:p>
        </w:tc>
        <w:tc>
          <w:tcPr>
            <w:tcW w:w="1493"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2017.09.25</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7.10.01</w:t>
            </w:r>
          </w:p>
        </w:tc>
        <w:tc>
          <w:tcPr>
            <w:tcW w:w="180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项目初步设计草图</w:t>
            </w:r>
          </w:p>
        </w:tc>
        <w:tc>
          <w:tcPr>
            <w:tcW w:w="166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确定系统架构</w:t>
            </w:r>
          </w:p>
        </w:tc>
        <w:tc>
          <w:tcPr>
            <w:tcW w:w="1493"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7.10.02</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7.10.08</w:t>
            </w:r>
          </w:p>
        </w:tc>
        <w:tc>
          <w:tcPr>
            <w:tcW w:w="1802"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系统架构模型</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初步的用户界面原型和风格指</w:t>
            </w:r>
            <w:r>
              <w:rPr>
                <w:rFonts w:hint="eastAsia" w:ascii="宋体" w:hAnsi="宋体" w:cs="宋体"/>
                <w:kern w:val="0"/>
                <w:sz w:val="24"/>
                <w:szCs w:val="24"/>
                <w:lang w:val="en-US" w:eastAsia="zh-CN"/>
              </w:rPr>
              <w:t>南</w:t>
            </w:r>
          </w:p>
        </w:tc>
        <w:tc>
          <w:tcPr>
            <w:tcW w:w="1493"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7.10.02</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7.10.08</w:t>
            </w:r>
          </w:p>
        </w:tc>
        <w:tc>
          <w:tcPr>
            <w:tcW w:w="180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界面设计初步草图</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梁尚赋，王岳盛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创建、复审并批准初步的用户界面原型</w:t>
            </w:r>
          </w:p>
        </w:tc>
        <w:tc>
          <w:tcPr>
            <w:tcW w:w="1493" w:type="dxa"/>
            <w:vAlign w:val="top"/>
          </w:tcPr>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7.10.02</w:t>
            </w:r>
          </w:p>
        </w:tc>
        <w:tc>
          <w:tcPr>
            <w:tcW w:w="1546" w:type="dxa"/>
            <w:vAlign w:val="top"/>
          </w:tcPr>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7.10.08</w:t>
            </w:r>
          </w:p>
        </w:tc>
        <w:tc>
          <w:tcPr>
            <w:tcW w:w="1802" w:type="dxa"/>
            <w:vAlign w:val="top"/>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低保真图</w:t>
            </w:r>
          </w:p>
        </w:tc>
        <w:tc>
          <w:tcPr>
            <w:tcW w:w="1660" w:type="dxa"/>
            <w:vAlign w:val="top"/>
          </w:tcPr>
          <w:p>
            <w:pPr>
              <w:widowControl/>
              <w:rPr>
                <w:rFonts w:hint="eastAsia" w:ascii="宋体" w:hAnsi="宋体" w:cs="宋体"/>
                <w:kern w:val="0"/>
                <w:sz w:val="24"/>
                <w:szCs w:val="24"/>
                <w:lang w:val="en-US" w:eastAsia="zh-CN"/>
              </w:rPr>
            </w:pPr>
            <w:r>
              <w:rPr>
                <w:rFonts w:hint="eastAsia" w:ascii="宋体" w:hAnsi="宋体" w:cs="宋体"/>
                <w:kern w:val="0"/>
                <w:sz w:val="24"/>
                <w:szCs w:val="24"/>
                <w:lang w:val="en-US" w:eastAsia="zh-CN"/>
              </w:rPr>
              <w:t>汪子深，罗书娜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确定Excel原型</w:t>
            </w:r>
          </w:p>
        </w:tc>
        <w:tc>
          <w:tcPr>
            <w:tcW w:w="1493"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7.10.09</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7.10.15</w:t>
            </w:r>
          </w:p>
        </w:tc>
        <w:tc>
          <w:tcPr>
            <w:tcW w:w="1802" w:type="dxa"/>
            <w:vAlign w:val="top"/>
          </w:tcPr>
          <w:p>
            <w:pPr>
              <w:widowControl/>
              <w:ind w:firstLine="240" w:firstLineChars="100"/>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Excel原型</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梁尚赋，王岳盛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确定</w:t>
            </w:r>
            <w:r>
              <w:rPr>
                <w:rFonts w:hint="eastAsia" w:ascii="宋体" w:hAnsi="宋体" w:cs="宋体"/>
                <w:kern w:val="0"/>
                <w:sz w:val="24"/>
                <w:szCs w:val="24"/>
                <w:lang w:val="en-US" w:eastAsia="zh-CN"/>
              </w:rPr>
              <w:t>HTML原型</w:t>
            </w:r>
          </w:p>
        </w:tc>
        <w:tc>
          <w:tcPr>
            <w:tcW w:w="1493"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2017.10.16</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7.10.22</w:t>
            </w:r>
          </w:p>
        </w:tc>
        <w:tc>
          <w:tcPr>
            <w:tcW w:w="1802" w:type="dxa"/>
            <w:vAlign w:val="top"/>
          </w:tcPr>
          <w:p>
            <w:pPr>
              <w:widowControl/>
              <w:ind w:firstLine="240" w:firstLineChars="100"/>
              <w:jc w:val="left"/>
              <w:rPr>
                <w:rFonts w:ascii="宋体" w:hAnsi="宋体" w:eastAsia="宋体" w:cs="宋体"/>
                <w:kern w:val="0"/>
                <w:sz w:val="24"/>
                <w:szCs w:val="24"/>
              </w:rPr>
            </w:pPr>
            <w:r>
              <w:rPr>
                <w:rFonts w:hint="eastAsia" w:ascii="宋体" w:hAnsi="宋体" w:cs="宋体"/>
                <w:kern w:val="0"/>
                <w:sz w:val="24"/>
                <w:szCs w:val="24"/>
                <w:lang w:val="en-US" w:eastAsia="zh-CN"/>
              </w:rPr>
              <w:t>HTML原型</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汪子深，罗书娜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编写需求文档</w:t>
            </w:r>
          </w:p>
        </w:tc>
        <w:tc>
          <w:tcPr>
            <w:tcW w:w="1493"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2017.10.23</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w:t>
            </w:r>
            <w:r>
              <w:rPr>
                <w:rFonts w:hint="eastAsia" w:ascii="宋体" w:hAnsi="宋体" w:cs="宋体"/>
                <w:kern w:val="0"/>
                <w:sz w:val="24"/>
                <w:szCs w:val="24"/>
                <w:lang w:val="en-US" w:eastAsia="zh-CN"/>
              </w:rPr>
              <w:t>17.10.29</w:t>
            </w:r>
          </w:p>
        </w:tc>
        <w:tc>
          <w:tcPr>
            <w:tcW w:w="1802" w:type="dxa"/>
            <w:vAlign w:val="top"/>
          </w:tcPr>
          <w:p>
            <w:pPr>
              <w:widowControl/>
              <w:ind w:firstLine="240" w:firstLineChars="100"/>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需求文档</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编写迭代开发计划</w:t>
            </w:r>
          </w:p>
        </w:tc>
        <w:tc>
          <w:tcPr>
            <w:tcW w:w="1493"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2017.10.30</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w:t>
            </w:r>
            <w:r>
              <w:rPr>
                <w:rFonts w:hint="eastAsia" w:ascii="宋体" w:hAnsi="宋体" w:cs="宋体"/>
                <w:kern w:val="0"/>
                <w:sz w:val="24"/>
                <w:szCs w:val="24"/>
                <w:lang w:val="en-US" w:eastAsia="zh-CN"/>
              </w:rPr>
              <w:t>17.11.05</w:t>
            </w:r>
          </w:p>
        </w:tc>
        <w:tc>
          <w:tcPr>
            <w:tcW w:w="180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迭代开发计划</w:t>
            </w:r>
          </w:p>
        </w:tc>
        <w:tc>
          <w:tcPr>
            <w:tcW w:w="166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进行数据库设计</w:t>
            </w:r>
          </w:p>
        </w:tc>
        <w:tc>
          <w:tcPr>
            <w:tcW w:w="1493"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7.11.06</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7.11.12</w:t>
            </w:r>
          </w:p>
        </w:tc>
        <w:tc>
          <w:tcPr>
            <w:tcW w:w="180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数据库文档</w:t>
            </w:r>
          </w:p>
        </w:tc>
        <w:tc>
          <w:tcPr>
            <w:tcW w:w="166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进行基本功能和数据库测试</w:t>
            </w:r>
          </w:p>
        </w:tc>
        <w:tc>
          <w:tcPr>
            <w:tcW w:w="1493" w:type="dxa"/>
            <w:vAlign w:val="top"/>
          </w:tcPr>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7.11.13</w:t>
            </w:r>
          </w:p>
        </w:tc>
        <w:tc>
          <w:tcPr>
            <w:tcW w:w="1546" w:type="dxa"/>
            <w:vAlign w:val="top"/>
          </w:tcPr>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7.11.19</w:t>
            </w:r>
          </w:p>
        </w:tc>
        <w:tc>
          <w:tcPr>
            <w:tcW w:w="1802" w:type="dxa"/>
            <w:vAlign w:val="top"/>
          </w:tcPr>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无</w:t>
            </w:r>
          </w:p>
        </w:tc>
        <w:tc>
          <w:tcPr>
            <w:tcW w:w="1660" w:type="dxa"/>
            <w:vAlign w:val="top"/>
          </w:tcPr>
          <w:p>
            <w:pPr>
              <w:widowControl/>
              <w:rPr>
                <w:rFonts w:hint="eastAsia" w:ascii="宋体" w:hAnsi="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614"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发布金融数据获取分析系统1.0版本</w:t>
            </w:r>
          </w:p>
        </w:tc>
        <w:tc>
          <w:tcPr>
            <w:tcW w:w="1493"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7.11.20</w:t>
            </w:r>
          </w:p>
        </w:tc>
        <w:tc>
          <w:tcPr>
            <w:tcW w:w="1546"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7.11.26</w:t>
            </w:r>
          </w:p>
        </w:tc>
        <w:tc>
          <w:tcPr>
            <w:tcW w:w="1802"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金融数据获取分析系统1.0版本</w:t>
            </w:r>
          </w:p>
        </w:tc>
        <w:tc>
          <w:tcPr>
            <w:tcW w:w="166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bl>
    <w:p>
      <w:pPr>
        <w:pStyle w:val="4"/>
        <w:rPr>
          <w:sz w:val="24"/>
          <w:szCs w:val="24"/>
        </w:rPr>
      </w:pPr>
    </w:p>
    <w:p>
      <w:pPr>
        <w:pStyle w:val="4"/>
        <w:rPr>
          <w:rFonts w:hint="eastAsia"/>
          <w:sz w:val="24"/>
          <w:szCs w:val="24"/>
        </w:rPr>
      </w:pPr>
      <w:bookmarkStart w:id="14" w:name="_Toc393824835"/>
    </w:p>
    <w:p>
      <w:r>
        <w:rPr>
          <w:rFonts w:hint="eastAsia"/>
        </w:rPr>
        <w:t>第二次迭代细分：</w:t>
      </w:r>
      <w:bookmarkEnd w:id="14"/>
    </w:p>
    <w:tbl>
      <w:tblPr>
        <w:tblStyle w:val="16"/>
        <w:tblpPr w:leftFromText="180" w:rightFromText="180" w:vertAnchor="text" w:horzAnchor="margin" w:tblpXSpec="center" w:tblpY="199"/>
        <w:tblW w:w="10335" w:type="dxa"/>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
      <w:tblGrid>
        <w:gridCol w:w="3503"/>
        <w:gridCol w:w="1444"/>
        <w:gridCol w:w="1479"/>
        <w:gridCol w:w="220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任务</w:t>
            </w:r>
          </w:p>
        </w:tc>
        <w:tc>
          <w:tcPr>
            <w:tcW w:w="1430"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开始日期</w:t>
            </w:r>
          </w:p>
        </w:tc>
        <w:tc>
          <w:tcPr>
            <w:tcW w:w="1465"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结束日期</w:t>
            </w:r>
          </w:p>
        </w:tc>
        <w:tc>
          <w:tcPr>
            <w:tcW w:w="2194" w:type="dxa"/>
            <w:shd w:val="clear" w:color="auto" w:fill="FFFFFF"/>
            <w:vAlign w:val="top"/>
          </w:tcPr>
          <w:p>
            <w:pPr>
              <w:widowControl/>
              <w:spacing w:before="100" w:beforeAutospacing="1" w:after="100" w:afterAutospacing="1"/>
              <w:jc w:val="center"/>
              <w:rPr>
                <w:rFonts w:ascii="宋体" w:hAnsi="宋体" w:eastAsia="宋体" w:cs="宋体"/>
                <w:b/>
                <w:bCs/>
                <w:kern w:val="0"/>
                <w:sz w:val="24"/>
                <w:szCs w:val="24"/>
              </w:rPr>
            </w:pPr>
            <w:r>
              <w:rPr>
                <w:rFonts w:hint="eastAsia" w:ascii="宋体" w:hAnsi="宋体" w:eastAsia="宋体" w:cs="宋体"/>
                <w:b/>
                <w:bCs/>
                <w:kern w:val="0"/>
                <w:sz w:val="24"/>
                <w:szCs w:val="24"/>
              </w:rPr>
              <w:t>可交付工件</w:t>
            </w:r>
          </w:p>
        </w:tc>
        <w:tc>
          <w:tcPr>
            <w:tcW w:w="1680" w:type="dxa"/>
            <w:shd w:val="clear" w:color="auto" w:fill="FFFFFF"/>
            <w:vAlign w:val="top"/>
          </w:tcPr>
          <w:p>
            <w:pPr>
              <w:widowControl/>
              <w:spacing w:before="100" w:beforeAutospacing="1" w:after="100" w:afterAutospacing="1"/>
              <w:jc w:val="center"/>
              <w:rPr>
                <w:rFonts w:ascii="宋体" w:hAnsi="宋体" w:eastAsia="宋体" w:cs="宋体"/>
                <w:b/>
                <w:bCs/>
                <w:kern w:val="0"/>
                <w:sz w:val="24"/>
                <w:szCs w:val="24"/>
              </w:rPr>
            </w:pPr>
            <w:r>
              <w:rPr>
                <w:rFonts w:ascii="宋体" w:hAnsi="宋体" w:eastAsia="宋体" w:cs="宋体"/>
                <w:b/>
                <w:bCs/>
                <w:kern w:val="0"/>
                <w:sz w:val="24"/>
                <w:szCs w:val="24"/>
              </w:rPr>
              <w:t>负 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center"/>
          </w:tcPr>
          <w:p>
            <w:pPr>
              <w:widowControl/>
              <w:ind w:firstLine="480" w:firstLineChars="200"/>
              <w:jc w:val="center"/>
              <w:rPr>
                <w:rFonts w:ascii="宋体" w:hAnsi="宋体" w:eastAsia="宋体" w:cs="宋体"/>
                <w:kern w:val="0"/>
                <w:sz w:val="24"/>
                <w:szCs w:val="24"/>
              </w:rPr>
            </w:pPr>
            <w:r>
              <w:rPr>
                <w:rFonts w:hint="eastAsia" w:ascii="宋体" w:hAnsi="宋体" w:eastAsia="宋体" w:cs="宋体"/>
                <w:kern w:val="0"/>
                <w:sz w:val="24"/>
                <w:szCs w:val="24"/>
              </w:rPr>
              <w:t>迭代阶段会议</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详细迭代计划文档</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rHeight w:val="90" w:hRule="atLeast"/>
          <w:tblCellSpacing w:w="7" w:type="dxa"/>
        </w:trPr>
        <w:tc>
          <w:tcPr>
            <w:tcW w:w="3482" w:type="dxa"/>
            <w:vAlign w:val="top"/>
          </w:tcPr>
          <w:p>
            <w:pPr>
              <w:widowControl/>
              <w:ind w:firstLine="600" w:firstLineChars="250"/>
              <w:jc w:val="left"/>
              <w:rPr>
                <w:rFonts w:ascii="宋体" w:hAnsi="宋体" w:eastAsia="宋体" w:cs="宋体"/>
                <w:kern w:val="0"/>
                <w:sz w:val="24"/>
                <w:szCs w:val="24"/>
              </w:rPr>
            </w:pPr>
            <w:r>
              <w:rPr>
                <w:rFonts w:hint="eastAsia" w:ascii="宋体" w:hAnsi="宋体" w:eastAsia="宋体" w:cs="宋体"/>
                <w:kern w:val="0"/>
                <w:sz w:val="24"/>
                <w:szCs w:val="24"/>
              </w:rPr>
              <w:t>重构第一次迭代的成果</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可复用的构件</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720" w:firstLineChars="300"/>
              <w:jc w:val="left"/>
              <w:rPr>
                <w:rFonts w:ascii="宋体" w:hAnsi="宋体" w:eastAsia="宋体" w:cs="宋体"/>
                <w:kern w:val="0"/>
                <w:sz w:val="24"/>
                <w:szCs w:val="24"/>
              </w:rPr>
            </w:pPr>
            <w:r>
              <w:rPr>
                <w:rFonts w:hint="eastAsia" w:ascii="宋体" w:hAnsi="宋体" w:eastAsia="宋体" w:cs="宋体"/>
                <w:kern w:val="0"/>
                <w:sz w:val="24"/>
                <w:szCs w:val="24"/>
              </w:rPr>
              <w:t>界面实现</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可操作的界面</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720" w:firstLineChars="300"/>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测试数据获取界面</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可运行的模块</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测试数据分析界面</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可运行的模块</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汪子深，罗书娜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测试计划交易界面</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7.11.27</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7.12.03</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可运行的模块</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梁尚赋，王岳盛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两次迭代成果集成</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7.12.04</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7.12.10</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可运行的模块</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集成测试</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7.12.04</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7.12.10</w:t>
            </w:r>
          </w:p>
        </w:tc>
        <w:tc>
          <w:tcPr>
            <w:tcW w:w="2194"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集成测试文档</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 xml:space="preserve">    发布金融数据获取分析系统2.0版本</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7.12.04</w:t>
            </w:r>
          </w:p>
        </w:tc>
        <w:tc>
          <w:tcPr>
            <w:tcW w:w="1465"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7.12.10</w:t>
            </w:r>
          </w:p>
        </w:tc>
        <w:tc>
          <w:tcPr>
            <w:tcW w:w="2194"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金融数据获取分析系统2.0版本</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bl>
    <w:p>
      <w:pPr>
        <w:pStyle w:val="4"/>
        <w:rPr>
          <w:sz w:val="24"/>
          <w:szCs w:val="24"/>
        </w:rPr>
      </w:pPr>
    </w:p>
    <w:p>
      <w:bookmarkStart w:id="15" w:name="_Toc393824836"/>
      <w:r>
        <w:rPr>
          <w:rFonts w:hint="eastAsia"/>
        </w:rPr>
        <w:t>第三次迭代细分：</w:t>
      </w:r>
      <w:bookmarkEnd w:id="15"/>
    </w:p>
    <w:tbl>
      <w:tblPr>
        <w:tblStyle w:val="16"/>
        <w:tblpPr w:leftFromText="180" w:rightFromText="180" w:vertAnchor="text" w:horzAnchor="margin" w:tblpXSpec="center" w:tblpY="196"/>
        <w:tblW w:w="10335" w:type="dxa"/>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
      <w:tblGrid>
        <w:gridCol w:w="3503"/>
        <w:gridCol w:w="1444"/>
        <w:gridCol w:w="1444"/>
        <w:gridCol w:w="224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任务</w:t>
            </w:r>
          </w:p>
        </w:tc>
        <w:tc>
          <w:tcPr>
            <w:tcW w:w="1430"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开始日期</w:t>
            </w:r>
          </w:p>
        </w:tc>
        <w:tc>
          <w:tcPr>
            <w:tcW w:w="1430" w:type="dxa"/>
            <w:shd w:val="clear" w:color="auto" w:fill="FFFFFF"/>
            <w:vAlign w:val="top"/>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bCs/>
                <w:kern w:val="0"/>
                <w:sz w:val="24"/>
                <w:szCs w:val="24"/>
              </w:rPr>
              <w:t>结束日期</w:t>
            </w:r>
          </w:p>
        </w:tc>
        <w:tc>
          <w:tcPr>
            <w:tcW w:w="2229" w:type="dxa"/>
            <w:shd w:val="clear" w:color="auto" w:fill="FFFFFF"/>
            <w:vAlign w:val="top"/>
          </w:tcPr>
          <w:p>
            <w:pPr>
              <w:widowControl/>
              <w:spacing w:before="100" w:beforeAutospacing="1" w:after="100" w:afterAutospacing="1"/>
              <w:jc w:val="center"/>
              <w:rPr>
                <w:rFonts w:ascii="宋体" w:hAnsi="宋体" w:eastAsia="宋体" w:cs="宋体"/>
                <w:b/>
                <w:bCs/>
                <w:kern w:val="0"/>
                <w:sz w:val="24"/>
                <w:szCs w:val="24"/>
              </w:rPr>
            </w:pPr>
            <w:r>
              <w:rPr>
                <w:rFonts w:hint="eastAsia" w:ascii="宋体" w:hAnsi="宋体" w:eastAsia="宋体" w:cs="宋体"/>
                <w:b/>
                <w:bCs/>
                <w:kern w:val="0"/>
                <w:sz w:val="24"/>
                <w:szCs w:val="24"/>
              </w:rPr>
              <w:t>可交付工件</w:t>
            </w:r>
          </w:p>
        </w:tc>
        <w:tc>
          <w:tcPr>
            <w:tcW w:w="1680" w:type="dxa"/>
            <w:shd w:val="clear" w:color="auto" w:fill="FFFFFF"/>
            <w:vAlign w:val="top"/>
          </w:tcPr>
          <w:p>
            <w:pPr>
              <w:widowControl/>
              <w:spacing w:before="100" w:beforeAutospacing="1" w:after="100" w:afterAutospacing="1"/>
              <w:jc w:val="center"/>
              <w:rPr>
                <w:rFonts w:ascii="宋体" w:hAnsi="宋体" w:eastAsia="宋体" w:cs="宋体"/>
                <w:b/>
                <w:bCs/>
                <w:kern w:val="0"/>
                <w:sz w:val="24"/>
                <w:szCs w:val="24"/>
              </w:rPr>
            </w:pPr>
            <w:r>
              <w:rPr>
                <w:rFonts w:ascii="宋体" w:hAnsi="宋体" w:eastAsia="宋体" w:cs="宋体"/>
                <w:b/>
                <w:bCs/>
                <w:kern w:val="0"/>
                <w:sz w:val="24"/>
                <w:szCs w:val="24"/>
              </w:rPr>
              <w:t>负 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center"/>
          </w:tcPr>
          <w:p>
            <w:pPr>
              <w:widowControl/>
              <w:ind w:firstLine="480" w:firstLineChars="200"/>
              <w:jc w:val="center"/>
              <w:rPr>
                <w:rFonts w:ascii="宋体" w:hAnsi="宋体" w:eastAsia="宋体" w:cs="宋体"/>
                <w:kern w:val="0"/>
                <w:sz w:val="24"/>
                <w:szCs w:val="24"/>
              </w:rPr>
            </w:pPr>
            <w:r>
              <w:rPr>
                <w:rFonts w:hint="eastAsia" w:ascii="宋体" w:hAnsi="宋体" w:eastAsia="宋体" w:cs="宋体"/>
                <w:kern w:val="0"/>
                <w:sz w:val="24"/>
                <w:szCs w:val="24"/>
              </w:rPr>
              <w:t>迭代阶段会议</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7.12.11</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7.12.17</w:t>
            </w:r>
          </w:p>
        </w:tc>
        <w:tc>
          <w:tcPr>
            <w:tcW w:w="2229"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详细迭代计划文档</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480" w:firstLineChars="200"/>
              <w:jc w:val="center"/>
              <w:rPr>
                <w:rFonts w:ascii="宋体" w:hAnsi="宋体" w:eastAsia="宋体" w:cs="宋体"/>
                <w:kern w:val="0"/>
                <w:sz w:val="24"/>
                <w:szCs w:val="24"/>
              </w:rPr>
            </w:pPr>
            <w:r>
              <w:rPr>
                <w:rFonts w:hint="eastAsia" w:ascii="宋体" w:hAnsi="宋体" w:eastAsia="宋体" w:cs="宋体"/>
                <w:kern w:val="0"/>
                <w:sz w:val="24"/>
                <w:szCs w:val="24"/>
              </w:rPr>
              <w:t>界面实现</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7.12.11</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7.12.17</w:t>
            </w:r>
          </w:p>
        </w:tc>
        <w:tc>
          <w:tcPr>
            <w:tcW w:w="2229"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可操作的界面</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center"/>
          </w:tcPr>
          <w:p>
            <w:pPr>
              <w:widowControl/>
              <w:ind w:firstLine="720" w:firstLineChars="300"/>
              <w:jc w:val="center"/>
              <w:rPr>
                <w:rFonts w:ascii="宋体" w:hAnsi="宋体" w:eastAsia="宋体" w:cs="宋体"/>
                <w:kern w:val="0"/>
                <w:sz w:val="24"/>
                <w:szCs w:val="24"/>
              </w:rPr>
            </w:pPr>
            <w:r>
              <w:rPr>
                <w:rFonts w:hint="eastAsia" w:ascii="宋体" w:hAnsi="宋体" w:eastAsia="宋体" w:cs="宋体"/>
                <w:kern w:val="0"/>
                <w:sz w:val="24"/>
                <w:szCs w:val="24"/>
              </w:rPr>
              <w:t>进行模块测试</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7.12.11</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7.12.17</w:t>
            </w:r>
          </w:p>
        </w:tc>
        <w:tc>
          <w:tcPr>
            <w:tcW w:w="2229"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测试文档</w:t>
            </w:r>
          </w:p>
        </w:tc>
        <w:tc>
          <w:tcPr>
            <w:tcW w:w="168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1080" w:firstLineChars="450"/>
              <w:jc w:val="both"/>
              <w:rPr>
                <w:rFonts w:ascii="宋体" w:hAnsi="宋体" w:eastAsia="宋体" w:cs="宋体"/>
                <w:kern w:val="0"/>
                <w:sz w:val="24"/>
                <w:szCs w:val="24"/>
              </w:rPr>
            </w:pPr>
            <w:r>
              <w:rPr>
                <w:rFonts w:hint="eastAsia" w:ascii="宋体" w:hAnsi="宋体" w:eastAsia="宋体" w:cs="宋体"/>
                <w:kern w:val="0"/>
                <w:sz w:val="24"/>
                <w:szCs w:val="24"/>
              </w:rPr>
              <w:t>三次迭代成果集成</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7.12.11</w:t>
            </w:r>
          </w:p>
        </w:tc>
        <w:tc>
          <w:tcPr>
            <w:tcW w:w="1430"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201</w:t>
            </w:r>
            <w:r>
              <w:rPr>
                <w:rFonts w:hint="eastAsia" w:ascii="宋体" w:hAnsi="宋体" w:cs="宋体"/>
                <w:kern w:val="0"/>
                <w:sz w:val="24"/>
                <w:szCs w:val="24"/>
                <w:lang w:val="en-US" w:eastAsia="zh-CN"/>
              </w:rPr>
              <w:t>7.12.17</w:t>
            </w:r>
          </w:p>
        </w:tc>
        <w:tc>
          <w:tcPr>
            <w:tcW w:w="2229"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可运行的模块</w:t>
            </w:r>
          </w:p>
        </w:tc>
        <w:tc>
          <w:tcPr>
            <w:tcW w:w="1680" w:type="dxa"/>
            <w:vAlign w:val="top"/>
          </w:tcPr>
          <w:p>
            <w:pPr>
              <w:widowControl/>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界面美化</w:t>
            </w:r>
          </w:p>
        </w:tc>
        <w:tc>
          <w:tcPr>
            <w:tcW w:w="1430" w:type="dxa"/>
            <w:vAlign w:val="top"/>
          </w:tcPr>
          <w:p>
            <w:pPr>
              <w:widowControl/>
              <w:jc w:val="left"/>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2017.12.18</w:t>
            </w:r>
          </w:p>
        </w:tc>
        <w:tc>
          <w:tcPr>
            <w:tcW w:w="1430" w:type="dxa"/>
            <w:vAlign w:val="top"/>
          </w:tcPr>
          <w:p>
            <w:pPr>
              <w:widowControl/>
              <w:jc w:val="left"/>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2017.12.31</w:t>
            </w:r>
          </w:p>
        </w:tc>
        <w:tc>
          <w:tcPr>
            <w:tcW w:w="2229" w:type="dxa"/>
            <w:vAlign w:val="top"/>
          </w:tcPr>
          <w:p>
            <w:pPr>
              <w:widowControl/>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无</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1080" w:firstLineChars="450"/>
              <w:jc w:val="both"/>
              <w:rPr>
                <w:rFonts w:ascii="宋体" w:hAnsi="宋体" w:eastAsia="宋体" w:cs="宋体"/>
                <w:kern w:val="0"/>
                <w:sz w:val="24"/>
                <w:szCs w:val="24"/>
              </w:rPr>
            </w:pPr>
            <w:r>
              <w:rPr>
                <w:rFonts w:hint="eastAsia" w:ascii="宋体" w:hAnsi="宋体" w:eastAsia="宋体" w:cs="宋体"/>
                <w:kern w:val="0"/>
                <w:sz w:val="24"/>
                <w:szCs w:val="24"/>
              </w:rPr>
              <w:t>系统测试</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2017.12.18</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2017.12.31</w:t>
            </w:r>
          </w:p>
        </w:tc>
        <w:tc>
          <w:tcPr>
            <w:tcW w:w="2229"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系统测试文档</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汪子深，罗书娜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1080" w:firstLineChars="450"/>
              <w:jc w:val="both"/>
              <w:rPr>
                <w:rFonts w:ascii="宋体" w:hAnsi="宋体" w:eastAsia="宋体" w:cs="宋体"/>
                <w:kern w:val="0"/>
                <w:sz w:val="24"/>
                <w:szCs w:val="24"/>
              </w:rPr>
            </w:pPr>
            <w:r>
              <w:rPr>
                <w:rFonts w:hint="eastAsia" w:ascii="宋体" w:hAnsi="宋体" w:eastAsia="宋体" w:cs="宋体"/>
                <w:kern w:val="0"/>
                <w:sz w:val="24"/>
                <w:szCs w:val="24"/>
              </w:rPr>
              <w:t>验收测试</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2017.12.18</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2017.12.31</w:t>
            </w:r>
          </w:p>
        </w:tc>
        <w:tc>
          <w:tcPr>
            <w:tcW w:w="2229" w:type="dxa"/>
            <w:vAlign w:val="top"/>
          </w:tcPr>
          <w:p>
            <w:pPr>
              <w:widowControl/>
              <w:jc w:val="left"/>
              <w:rPr>
                <w:rFonts w:ascii="宋体" w:hAnsi="宋体" w:eastAsia="宋体" w:cs="宋体"/>
                <w:kern w:val="0"/>
                <w:sz w:val="24"/>
                <w:szCs w:val="24"/>
              </w:rPr>
            </w:pPr>
            <w:r>
              <w:rPr>
                <w:rFonts w:hint="eastAsia" w:ascii="宋体" w:hAnsi="宋体" w:eastAsia="宋体" w:cs="宋体"/>
                <w:kern w:val="0"/>
                <w:sz w:val="24"/>
                <w:szCs w:val="24"/>
              </w:rPr>
              <w:t>验收测试文档</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梁尚赋，王岳盛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5" w:type="dxa"/>
            <w:left w:w="105" w:type="dxa"/>
            <w:bottom w:w="105" w:type="dxa"/>
            <w:right w:w="105" w:type="dxa"/>
          </w:tblCellMar>
        </w:tblPrEx>
        <w:trPr>
          <w:tblCellSpacing w:w="7" w:type="dxa"/>
        </w:trPr>
        <w:tc>
          <w:tcPr>
            <w:tcW w:w="3482" w:type="dxa"/>
            <w:vAlign w:val="top"/>
          </w:tcPr>
          <w:p>
            <w:pPr>
              <w:widowControl/>
              <w:ind w:firstLine="480" w:firstLineChars="200"/>
              <w:jc w:val="both"/>
              <w:rPr>
                <w:rFonts w:ascii="宋体" w:hAnsi="宋体" w:eastAsia="宋体" w:cs="宋体"/>
                <w:kern w:val="0"/>
                <w:sz w:val="24"/>
                <w:szCs w:val="24"/>
              </w:rPr>
            </w:pPr>
            <w:r>
              <w:rPr>
                <w:rFonts w:hint="eastAsia" w:ascii="宋体" w:hAnsi="宋体" w:cs="宋体"/>
                <w:kern w:val="0"/>
                <w:sz w:val="24"/>
                <w:szCs w:val="24"/>
                <w:lang w:val="en-US" w:eastAsia="zh-CN"/>
              </w:rPr>
              <w:t>发布金融数据获取分析系统3.0版本</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2017.12.18</w:t>
            </w:r>
          </w:p>
        </w:tc>
        <w:tc>
          <w:tcPr>
            <w:tcW w:w="1430"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2017.12.31</w:t>
            </w:r>
          </w:p>
        </w:tc>
        <w:tc>
          <w:tcPr>
            <w:tcW w:w="2229" w:type="dxa"/>
            <w:vAlign w:val="top"/>
          </w:tcPr>
          <w:p>
            <w:pPr>
              <w:widowControl/>
              <w:jc w:val="left"/>
              <w:rPr>
                <w:rFonts w:ascii="宋体" w:hAnsi="宋体" w:eastAsia="宋体" w:cs="宋体"/>
                <w:kern w:val="0"/>
                <w:sz w:val="24"/>
                <w:szCs w:val="24"/>
              </w:rPr>
            </w:pPr>
            <w:r>
              <w:rPr>
                <w:rFonts w:hint="eastAsia" w:ascii="宋体" w:hAnsi="宋体" w:cs="宋体"/>
                <w:kern w:val="0"/>
                <w:sz w:val="24"/>
                <w:szCs w:val="24"/>
                <w:lang w:val="en-US" w:eastAsia="zh-CN"/>
              </w:rPr>
              <w:t>金融数据获取分析系统3.0版本</w:t>
            </w:r>
          </w:p>
        </w:tc>
        <w:tc>
          <w:tcPr>
            <w:tcW w:w="1680" w:type="dxa"/>
            <w:vAlign w:val="top"/>
          </w:tcPr>
          <w:p>
            <w:pPr>
              <w:widowControl/>
              <w:rPr>
                <w:rFonts w:ascii="宋体" w:hAnsi="宋体" w:eastAsia="宋体" w:cs="宋体"/>
                <w:kern w:val="0"/>
                <w:sz w:val="24"/>
                <w:szCs w:val="24"/>
              </w:rPr>
            </w:pPr>
            <w:r>
              <w:rPr>
                <w:rFonts w:hint="eastAsia" w:ascii="宋体" w:hAnsi="宋体" w:cs="宋体"/>
                <w:kern w:val="0"/>
                <w:sz w:val="24"/>
                <w:szCs w:val="24"/>
                <w:lang w:val="en-US" w:eastAsia="zh-CN"/>
              </w:rPr>
              <w:t>全组人员</w:t>
            </w:r>
          </w:p>
        </w:tc>
      </w:tr>
    </w:tbl>
    <w:p>
      <w:pPr>
        <w:pStyle w:val="4"/>
      </w:pPr>
    </w:p>
    <w:p>
      <w:pPr>
        <w:pStyle w:val="3"/>
        <w:numPr>
          <w:ilvl w:val="0"/>
          <w:numId w:val="3"/>
        </w:numPr>
        <w:rPr>
          <w:rFonts w:hint="eastAsia"/>
          <w:lang w:eastAsia="zh-CN"/>
        </w:rPr>
      </w:pPr>
      <w:bookmarkStart w:id="16" w:name="_Toc28283"/>
      <w:r>
        <w:rPr>
          <w:rFonts w:hint="eastAsia"/>
          <w:lang w:eastAsia="zh-CN"/>
        </w:rPr>
        <w:t>迭代测试用例</w:t>
      </w:r>
      <w:bookmarkEnd w:id="16"/>
    </w:p>
    <w:p>
      <w:pPr>
        <w:rPr>
          <w:rFonts w:hint="eastAsia"/>
          <w:lang w:val="en-US" w:eastAsia="zh-CN"/>
        </w:rPr>
      </w:pPr>
      <w:r>
        <w:rPr>
          <w:rFonts w:hint="eastAsia"/>
          <w:lang w:val="en-US" w:eastAsia="zh-CN"/>
        </w:rPr>
        <w:t xml:space="preserve">测试用例一    获取特定股票的历史数据             </w:t>
      </w:r>
    </w:p>
    <w:p>
      <w:pPr>
        <w:rPr>
          <w:rFonts w:hint="eastAsia"/>
          <w:lang w:val="en-US" w:eastAsia="zh-CN"/>
        </w:rPr>
      </w:pPr>
      <w:r>
        <w:rPr>
          <w:rFonts w:hint="eastAsia"/>
          <w:lang w:val="en-US" w:eastAsia="zh-CN"/>
        </w:rPr>
        <w:t xml:space="preserve">测试用例二    获取特定股票的历史数据和实时数据  </w:t>
      </w:r>
    </w:p>
    <w:p>
      <w:pPr>
        <w:rPr>
          <w:rFonts w:hint="eastAsia"/>
          <w:lang w:val="en-US" w:eastAsia="zh-CN"/>
        </w:rPr>
      </w:pPr>
      <w:r>
        <w:rPr>
          <w:rFonts w:hint="eastAsia"/>
          <w:lang w:val="en-US" w:eastAsia="zh-CN"/>
        </w:rPr>
        <w:t xml:space="preserve">测试用例三    获取选定股票的历史数据和实时数据，并进行绘图 </w:t>
      </w:r>
      <w:bookmarkStart w:id="18" w:name="_GoBack"/>
      <w:bookmarkEnd w:id="18"/>
    </w:p>
    <w:p>
      <w:pPr>
        <w:pStyle w:val="3"/>
        <w:numPr>
          <w:ilvl w:val="0"/>
          <w:numId w:val="4"/>
        </w:numPr>
        <w:rPr>
          <w:rFonts w:hint="eastAsia"/>
          <w:lang w:eastAsia="zh-CN"/>
        </w:rPr>
      </w:pPr>
      <w:bookmarkStart w:id="17" w:name="_Toc22549"/>
      <w:r>
        <w:t>人员配备</w:t>
      </w:r>
      <w:bookmarkEnd w:id="17"/>
    </w:p>
    <w:tbl>
      <w:tblPr>
        <w:tblStyle w:val="16"/>
        <w:tblW w:w="7600" w:type="dxa"/>
        <w:jc w:val="center"/>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2393"/>
        <w:gridCol w:w="2142"/>
        <w:gridCol w:w="2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团队成员</w:t>
            </w:r>
          </w:p>
        </w:tc>
        <w:tc>
          <w:tcPr>
            <w:tcW w:w="23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姓名</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学号</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1</w:t>
            </w:r>
          </w:p>
        </w:tc>
        <w:tc>
          <w:tcPr>
            <w:tcW w:w="23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梁尚赋</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lang w:val="en-US" w:eastAsia="zh-CN"/>
              </w:rPr>
              <w:t>201526010519</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软件5班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2</w:t>
            </w:r>
          </w:p>
        </w:tc>
        <w:tc>
          <w:tcPr>
            <w:tcW w:w="23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罗书娜</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M201531107014</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软联1501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3</w:t>
            </w:r>
          </w:p>
        </w:tc>
        <w:tc>
          <w:tcPr>
            <w:tcW w:w="23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王岳盛</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lang w:val="en-US" w:eastAsia="zh-CN"/>
              </w:rPr>
              <w:t>201526010302</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软件3班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4</w:t>
            </w:r>
          </w:p>
        </w:tc>
        <w:tc>
          <w:tcPr>
            <w:tcW w:w="23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汪子深</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lang w:val="en-US" w:eastAsia="zh-CN"/>
              </w:rPr>
              <w:t>M201531107018</w:t>
            </w:r>
          </w:p>
        </w:tc>
        <w:tc>
          <w:tcPr>
            <w:tcW w:w="21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lang w:val="en-US" w:eastAsia="zh-CN"/>
              </w:rPr>
              <w:t>软联1501</w:t>
            </w:r>
          </w:p>
        </w:tc>
      </w:tr>
    </w:tbl>
    <w:p>
      <w:pPr>
        <w:rPr>
          <w:rFonts w:hint="eastAsia"/>
          <w:lang w:eastAsia="zh-CN"/>
        </w:rPr>
      </w:pPr>
    </w:p>
    <w:p>
      <w:pPr>
        <w:numPr>
          <w:ilvl w:val="0"/>
          <w:numId w:val="0"/>
        </w:numPr>
        <w:spacing w:line="360" w:lineRule="auto"/>
        <w:rPr>
          <w:rFonts w:hint="eastAsia" w:eastAsia="宋体"/>
          <w:lang w:eastAsia="zh-CN"/>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t>第</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页共</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r>
      <w:rPr>
        <w:bCs/>
      </w:rPr>
      <w:t>页</w: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both"/>
    </w:pPr>
    <w:r>
      <w:rPr>
        <w:rFonts w:hint="eastAsia"/>
      </w:rPr>
      <w:t>《迭代</w:t>
    </w:r>
    <w:r>
      <w:rPr>
        <w:rFonts w:hint="eastAsia"/>
        <w:lang w:eastAsia="zh-CN"/>
      </w:rPr>
      <w:t>开发</w:t>
    </w:r>
    <w:r>
      <w:rPr>
        <w:rFonts w:hint="eastAsia"/>
      </w:rPr>
      <w:t>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78B9"/>
    <w:multiLevelType w:val="singleLevel"/>
    <w:tmpl w:val="545378B9"/>
    <w:lvl w:ilvl="0" w:tentative="0">
      <w:start w:val="9"/>
      <w:numFmt w:val="decimal"/>
      <w:suff w:val="nothing"/>
      <w:lvlText w:val="%1、"/>
      <w:lvlJc w:val="left"/>
    </w:lvl>
  </w:abstractNum>
  <w:abstractNum w:abstractNumId="1">
    <w:nsid w:val="54537A13"/>
    <w:multiLevelType w:val="singleLevel"/>
    <w:tmpl w:val="54537A13"/>
    <w:lvl w:ilvl="0" w:tentative="0">
      <w:start w:val="8"/>
      <w:numFmt w:val="decimal"/>
      <w:suff w:val="nothing"/>
      <w:lvlText w:val="%1、"/>
      <w:lvlJc w:val="left"/>
    </w:lvl>
  </w:abstractNum>
  <w:abstractNum w:abstractNumId="2">
    <w:nsid w:val="5A004003"/>
    <w:multiLevelType w:val="singleLevel"/>
    <w:tmpl w:val="5A004003"/>
    <w:lvl w:ilvl="0" w:tentative="0">
      <w:start w:val="2"/>
      <w:numFmt w:val="decimal"/>
      <w:suff w:val="nothing"/>
      <w:lvlText w:val="%1、"/>
      <w:lvlJc w:val="left"/>
    </w:lvl>
  </w:abstractNum>
  <w:abstractNum w:abstractNumId="3">
    <w:nsid w:val="5A522C67"/>
    <w:multiLevelType w:val="singleLevel"/>
    <w:tmpl w:val="5A522C67"/>
    <w:lvl w:ilvl="0" w:tentative="0">
      <w:start w:val="6"/>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F0915"/>
    <w:rsid w:val="3BE64A4E"/>
    <w:rsid w:val="47780417"/>
    <w:rsid w:val="69533371"/>
    <w:rsid w:val="6CB920A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5"/>
    <w:unhideWhenUsed/>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rPr>
  </w:style>
  <w:style w:type="character" w:styleId="15">
    <w:name w:val="Hyperlink"/>
    <w:basedOn w:val="13"/>
    <w:unhideWhenUsed/>
    <w:uiPriority w:val="99"/>
    <w:rPr>
      <w:color w:val="0000FF"/>
      <w:u w:val="single"/>
    </w:rPr>
  </w:style>
  <w:style w:type="paragraph" w:customStyle="1"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9">
    <w:name w:val="页眉 Char"/>
    <w:basedOn w:val="13"/>
    <w:link w:val="9"/>
    <w:qFormat/>
    <w:uiPriority w:val="99"/>
    <w:rPr>
      <w:sz w:val="18"/>
      <w:szCs w:val="18"/>
    </w:rPr>
  </w:style>
  <w:style w:type="character" w:customStyle="1" w:styleId="20">
    <w:name w:val="页脚 Char"/>
    <w:basedOn w:val="13"/>
    <w:link w:val="8"/>
    <w:qFormat/>
    <w:uiPriority w:val="99"/>
    <w:rPr>
      <w:sz w:val="18"/>
      <w:szCs w:val="18"/>
    </w:rPr>
  </w:style>
  <w:style w:type="character" w:customStyle="1" w:styleId="21">
    <w:name w:val="标题 3 Char"/>
    <w:basedOn w:val="13"/>
    <w:link w:val="4"/>
    <w:qFormat/>
    <w:uiPriority w:val="9"/>
    <w:rPr>
      <w:rFonts w:ascii="宋体" w:hAnsi="宋体" w:eastAsia="宋体" w:cs="宋体"/>
      <w:b/>
      <w:bCs/>
      <w:kern w:val="0"/>
      <w:sz w:val="27"/>
      <w:szCs w:val="27"/>
    </w:rPr>
  </w:style>
  <w:style w:type="character" w:customStyle="1" w:styleId="22">
    <w:name w:val="标题 4 Char"/>
    <w:basedOn w:val="13"/>
    <w:link w:val="5"/>
    <w:qFormat/>
    <w:uiPriority w:val="9"/>
    <w:rPr>
      <w:rFonts w:ascii="宋体" w:hAnsi="宋体" w:eastAsia="宋体" w:cs="宋体"/>
      <w:b/>
      <w:bCs/>
      <w:kern w:val="0"/>
      <w:sz w:val="24"/>
      <w:szCs w:val="24"/>
    </w:rPr>
  </w:style>
  <w:style w:type="character" w:customStyle="1" w:styleId="23">
    <w:name w:val="标题 2 Char"/>
    <w:basedOn w:val="13"/>
    <w:link w:val="3"/>
    <w:uiPriority w:val="9"/>
    <w:rPr>
      <w:rFonts w:ascii="Cambria" w:hAnsi="Cambria" w:eastAsia="宋体"/>
      <w:b/>
      <w:bCs/>
      <w:sz w:val="32"/>
      <w:szCs w:val="32"/>
    </w:rPr>
  </w:style>
  <w:style w:type="character" w:customStyle="1" w:styleId="24">
    <w:name w:val="标题 1 Char"/>
    <w:basedOn w:val="13"/>
    <w:link w:val="2"/>
    <w:uiPriority w:val="9"/>
    <w:rPr>
      <w:b/>
      <w:bCs/>
      <w:kern w:val="44"/>
      <w:sz w:val="44"/>
      <w:szCs w:val="44"/>
    </w:rPr>
  </w:style>
  <w:style w:type="character" w:customStyle="1" w:styleId="25">
    <w:name w:val="批注框文本 Char"/>
    <w:basedOn w:val="13"/>
    <w:link w:val="7"/>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CHINA-PLA</Company>
  <Pages>9</Pages>
  <Words>867</Words>
  <Characters>4945</Characters>
  <Lines>41</Lines>
  <Paragraphs>11</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2010-06-08T13:54:00Z</dcterms:created>
  <dc:creator>Administrator</dc:creator>
  <cp:lastModifiedBy>Administrator</cp:lastModifiedBy>
  <dcterms:modified xsi:type="dcterms:W3CDTF">2018-01-07T14:57:36Z</dcterms:modified>
  <dc:title>XX项目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