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24EF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Fonts w:ascii="Helvetica" w:hAnsi="Helvetica" w:cs="Helvetica"/>
          <w:color w:val="333333"/>
          <w:sz w:val="21"/>
          <w:szCs w:val="21"/>
        </w:rPr>
        <w:t>线性规划</w:t>
      </w:r>
    </w:p>
    <w:p w14:paraId="00F3CDF4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  </w:t>
      </w:r>
      <w:r>
        <w:rPr>
          <w:rFonts w:ascii="Helvetica" w:hAnsi="Helvetica" w:cs="Helvetica"/>
          <w:color w:val="333333"/>
          <w:sz w:val="21"/>
          <w:szCs w:val="21"/>
        </w:rPr>
        <w:t>表示定理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可行基解与极点等价定理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最优判定条件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可参考</w:t>
      </w:r>
      <w:r>
        <w:rPr>
          <w:rFonts w:ascii="Helvetica" w:hAnsi="Helvetica" w:cs="Helvetica"/>
          <w:color w:val="333333"/>
          <w:sz w:val="21"/>
          <w:szCs w:val="21"/>
        </w:rPr>
        <w:t>[1]</w:t>
      </w:r>
    </w:p>
    <w:p w14:paraId="2430B70D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  </w:t>
      </w:r>
      <w:r>
        <w:rPr>
          <w:rFonts w:ascii="Helvetica" w:hAnsi="Helvetica" w:cs="Helvetica"/>
          <w:color w:val="333333"/>
          <w:sz w:val="21"/>
          <w:szCs w:val="21"/>
        </w:rPr>
        <w:t>对偶定理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互补松弛定理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可参考</w:t>
      </w:r>
      <w:r>
        <w:rPr>
          <w:rFonts w:ascii="Helvetica" w:hAnsi="Helvetica" w:cs="Helvetica"/>
          <w:color w:val="333333"/>
          <w:sz w:val="21"/>
          <w:szCs w:val="21"/>
        </w:rPr>
        <w:t>[2][4]</w:t>
      </w:r>
    </w:p>
    <w:p w14:paraId="7BEB240B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  </w:t>
      </w:r>
      <w:r>
        <w:rPr>
          <w:rFonts w:ascii="Helvetica" w:hAnsi="Helvetica" w:cs="Helvetica"/>
          <w:color w:val="333333"/>
          <w:sz w:val="21"/>
          <w:szCs w:val="21"/>
        </w:rPr>
        <w:t>最大流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最小割定理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动态规划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可参考</w:t>
      </w:r>
      <w:r>
        <w:rPr>
          <w:rFonts w:ascii="Helvetica" w:hAnsi="Helvetica" w:cs="Helvetica"/>
          <w:color w:val="333333"/>
          <w:sz w:val="21"/>
          <w:szCs w:val="21"/>
        </w:rPr>
        <w:t>[2]</w:t>
      </w:r>
    </w:p>
    <w:p w14:paraId="06D2B9CA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2.</w:t>
      </w:r>
      <w:r>
        <w:rPr>
          <w:rFonts w:ascii="Helvetica" w:hAnsi="Helvetica" w:cs="Helvetica"/>
          <w:color w:val="333333"/>
          <w:sz w:val="21"/>
          <w:szCs w:val="21"/>
        </w:rPr>
        <w:t>非线性规划</w:t>
      </w:r>
    </w:p>
    <w:p w14:paraId="5D2E38F2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 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信赖域法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可参照</w:t>
      </w:r>
      <w:r>
        <w:rPr>
          <w:rFonts w:ascii="Helvetica" w:hAnsi="Helvetica" w:cs="Helvetica"/>
          <w:color w:val="333333"/>
          <w:sz w:val="21"/>
          <w:szCs w:val="21"/>
        </w:rPr>
        <w:t>[5][6].</w:t>
      </w:r>
    </w:p>
    <w:p w14:paraId="514B8F74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  </w:t>
      </w:r>
      <w:r>
        <w:rPr>
          <w:rFonts w:ascii="Helvetica" w:hAnsi="Helvetica" w:cs="Helvetica"/>
          <w:color w:val="333333"/>
          <w:sz w:val="21"/>
          <w:szCs w:val="21"/>
        </w:rPr>
        <w:t>其余内容基本上是</w:t>
      </w:r>
      <w:r>
        <w:rPr>
          <w:rFonts w:ascii="Helvetica" w:hAnsi="Helvetica" w:cs="Helvetica"/>
          <w:color w:val="333333"/>
          <w:sz w:val="21"/>
          <w:szCs w:val="21"/>
        </w:rPr>
        <w:t>[6]</w:t>
      </w:r>
      <w:r>
        <w:rPr>
          <w:rFonts w:ascii="Helvetica" w:hAnsi="Helvetica" w:cs="Helvetica"/>
          <w:color w:val="333333"/>
          <w:sz w:val="21"/>
          <w:szCs w:val="21"/>
        </w:rPr>
        <w:t>的子集</w:t>
      </w:r>
      <w:r>
        <w:rPr>
          <w:rFonts w:ascii="Helvetica" w:hAnsi="Helvetica" w:cs="Helvetica"/>
          <w:color w:val="333333"/>
          <w:sz w:val="21"/>
          <w:szCs w:val="21"/>
        </w:rPr>
        <w:t>.(</w:t>
      </w:r>
      <w:r>
        <w:rPr>
          <w:rFonts w:ascii="Helvetica" w:hAnsi="Helvetica" w:cs="Helvetica"/>
          <w:color w:val="333333"/>
          <w:sz w:val="21"/>
          <w:szCs w:val="21"/>
        </w:rPr>
        <w:t>但是讲义上写的参考文献没有这本书</w:t>
      </w:r>
      <w:r>
        <w:rPr>
          <w:rFonts w:ascii="Helvetica" w:hAnsi="Helvetica" w:cs="Helvetica"/>
          <w:color w:val="333333"/>
          <w:sz w:val="21"/>
          <w:szCs w:val="21"/>
        </w:rPr>
        <w:t>...)</w:t>
      </w:r>
    </w:p>
    <w:p w14:paraId="5ACB326D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考试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405A5EE8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</w:t>
      </w:r>
      <w:r>
        <w:rPr>
          <w:rFonts w:ascii="Helvetica" w:hAnsi="Helvetica" w:cs="Helvetica"/>
          <w:color w:val="333333"/>
          <w:sz w:val="21"/>
          <w:szCs w:val="21"/>
        </w:rPr>
        <w:t>考前老师说全考证明题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但事实并不是这样的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  <w:r>
        <w:rPr>
          <w:rFonts w:ascii="Helvetica" w:hAnsi="Helvetica" w:cs="Helvetica"/>
          <w:color w:val="333333"/>
          <w:sz w:val="21"/>
          <w:szCs w:val="21"/>
        </w:rPr>
        <w:t>回忆一下考题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65F7C5EB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1.</w:t>
      </w:r>
      <w:r>
        <w:rPr>
          <w:rFonts w:ascii="Helvetica" w:hAnsi="Helvetica" w:cs="Helvetica"/>
          <w:color w:val="333333"/>
          <w:sz w:val="21"/>
          <w:szCs w:val="21"/>
        </w:rPr>
        <w:t>给出一个图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写出最短路径的数学模型并求其对偶问题</w:t>
      </w:r>
    </w:p>
    <w:p w14:paraId="6D70A7D4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2.</w:t>
      </w:r>
      <w:r>
        <w:rPr>
          <w:rFonts w:ascii="Helvetica" w:hAnsi="Helvetica" w:cs="Helvetica"/>
          <w:color w:val="333333"/>
          <w:sz w:val="21"/>
          <w:szCs w:val="21"/>
        </w:rPr>
        <w:t>点到曲面的最短距离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写出优化数学模型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并求一阶近似距离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5E35998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3.</w:t>
      </w:r>
      <w:r>
        <w:rPr>
          <w:rFonts w:ascii="Helvetica" w:hAnsi="Helvetica" w:cs="Helvetica"/>
          <w:color w:val="333333"/>
          <w:sz w:val="21"/>
          <w:szCs w:val="21"/>
        </w:rPr>
        <w:t>证明非精确搜索牛顿迭代的收敛性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DF0CD25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4.</w:t>
      </w:r>
      <w:r>
        <w:rPr>
          <w:rFonts w:ascii="Helvetica" w:hAnsi="Helvetica" w:cs="Helvetica"/>
          <w:color w:val="333333"/>
          <w:sz w:val="21"/>
          <w:szCs w:val="21"/>
        </w:rPr>
        <w:t>给出优化模型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目标函数是类似于二次函数和指数函数相乘</w:t>
      </w:r>
      <w:r>
        <w:rPr>
          <w:rFonts w:ascii="Helvetica" w:hAnsi="Helvetica" w:cs="Helvetica"/>
          <w:color w:val="333333"/>
          <w:sz w:val="21"/>
          <w:szCs w:val="21"/>
        </w:rPr>
        <w:t>),</w:t>
      </w:r>
      <w:r>
        <w:rPr>
          <w:rFonts w:ascii="Helvetica" w:hAnsi="Helvetica" w:cs="Helvetica"/>
          <w:color w:val="333333"/>
          <w:sz w:val="21"/>
          <w:szCs w:val="21"/>
        </w:rPr>
        <w:t>求其</w:t>
      </w:r>
      <w:r>
        <w:rPr>
          <w:rFonts w:ascii="Helvetica" w:hAnsi="Helvetica" w:cs="Helvetica"/>
          <w:color w:val="333333"/>
          <w:sz w:val="21"/>
          <w:szCs w:val="21"/>
        </w:rPr>
        <w:t>K-T</w:t>
      </w:r>
      <w:r>
        <w:rPr>
          <w:rFonts w:ascii="Helvetica" w:hAnsi="Helvetica" w:cs="Helvetica"/>
          <w:color w:val="333333"/>
          <w:sz w:val="21"/>
          <w:szCs w:val="21"/>
        </w:rPr>
        <w:t>点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并设计一个迭代算法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9FAF5BC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5.</w:t>
      </w:r>
      <w:r>
        <w:rPr>
          <w:rFonts w:ascii="Helvetica" w:hAnsi="Helvetica" w:cs="Helvetica"/>
          <w:color w:val="333333"/>
          <w:sz w:val="21"/>
          <w:szCs w:val="21"/>
        </w:rPr>
        <w:t>给出等式约束的增广</w:t>
      </w:r>
      <w:r>
        <w:rPr>
          <w:rFonts w:ascii="Helvetica" w:hAnsi="Helvetica" w:cs="Helvetica"/>
          <w:color w:val="333333"/>
          <w:sz w:val="21"/>
          <w:szCs w:val="21"/>
        </w:rPr>
        <w:t>Lagrange</w:t>
      </w:r>
      <w:r>
        <w:rPr>
          <w:rFonts w:ascii="Helvetica" w:hAnsi="Helvetica" w:cs="Helvetica"/>
          <w:color w:val="333333"/>
          <w:sz w:val="21"/>
          <w:szCs w:val="21"/>
        </w:rPr>
        <w:t>函数的二阶充分和二阶必要条件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并证明之</w:t>
      </w:r>
    </w:p>
    <w:p w14:paraId="1BB1F95A" w14:textId="77777777" w:rsidR="001D77BB" w:rsidRDefault="001D77BB" w:rsidP="001D77BB">
      <w:pPr>
        <w:pStyle w:val="a3"/>
        <w:shd w:val="clear" w:color="auto" w:fill="FFFFFF"/>
        <w:spacing w:before="0" w:beforeAutospacing="0" w:after="150" w:afterAutospacing="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   6.</w:t>
      </w:r>
      <w:r>
        <w:rPr>
          <w:rFonts w:ascii="Helvetica" w:hAnsi="Helvetica" w:cs="Helvetica"/>
          <w:color w:val="333333"/>
          <w:sz w:val="21"/>
          <w:szCs w:val="21"/>
        </w:rPr>
        <w:t>算法设计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最速下降法</w:t>
      </w:r>
      <w:r>
        <w:rPr>
          <w:rFonts w:ascii="Helvetica" w:hAnsi="Helvetica" w:cs="Helvetica"/>
          <w:color w:val="333333"/>
          <w:sz w:val="21"/>
          <w:szCs w:val="21"/>
        </w:rPr>
        <w:t>).</w:t>
      </w:r>
      <w:r>
        <w:rPr>
          <w:rFonts w:ascii="Helvetica" w:hAnsi="Helvetica" w:cs="Helvetica"/>
          <w:color w:val="333333"/>
          <w:sz w:val="21"/>
          <w:szCs w:val="21"/>
        </w:rPr>
        <w:t>并证明该算法可行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E16CC4D" w14:textId="4422F6C5" w:rsidR="00F86F14" w:rsidRPr="00F45CAB" w:rsidRDefault="00F86F14" w:rsidP="00902426">
      <w:pPr>
        <w:pStyle w:val="a3"/>
        <w:shd w:val="clear" w:color="auto" w:fill="FFFFFF"/>
        <w:spacing w:before="0" w:beforeAutospacing="0" w:after="150" w:afterAutospacing="0" w:line="375" w:lineRule="atLeast"/>
        <w:rPr>
          <w:rFonts w:hint="eastAsia"/>
          <w:color w:val="FF0000"/>
        </w:rPr>
      </w:pPr>
    </w:p>
    <w:sectPr w:rsidR="00F86F14" w:rsidRPr="00F4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B3"/>
    <w:rsid w:val="0004416D"/>
    <w:rsid w:val="001D77BB"/>
    <w:rsid w:val="002D406B"/>
    <w:rsid w:val="002E0136"/>
    <w:rsid w:val="003C3041"/>
    <w:rsid w:val="00571F68"/>
    <w:rsid w:val="00786A60"/>
    <w:rsid w:val="00886D9B"/>
    <w:rsid w:val="00902426"/>
    <w:rsid w:val="00A822B3"/>
    <w:rsid w:val="00AA673B"/>
    <w:rsid w:val="00BB42BE"/>
    <w:rsid w:val="00BC6788"/>
    <w:rsid w:val="00CC6947"/>
    <w:rsid w:val="00F45CAB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CB3E"/>
  <w15:chartTrackingRefBased/>
  <w15:docId w15:val="{2AA0ABB0-F927-49DC-B2D6-2EF095C3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7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0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Wu Cindy</cp:lastModifiedBy>
  <cp:revision>15</cp:revision>
  <dcterms:created xsi:type="dcterms:W3CDTF">2023-09-11T02:09:00Z</dcterms:created>
  <dcterms:modified xsi:type="dcterms:W3CDTF">2023-11-01T12:47:00Z</dcterms:modified>
</cp:coreProperties>
</file>