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A255" w14:textId="77777777" w:rsidR="00924F64" w:rsidRDefault="00000000">
      <w:pPr>
        <w:spacing w:after="0" w:line="240" w:lineRule="auto"/>
        <w:jc w:val="center"/>
      </w:pPr>
      <w:r>
        <w:rPr>
          <w:b/>
          <w:color w:val="000000"/>
          <w:sz w:val="28"/>
        </w:rPr>
        <w:t>EXHIBIT A</w:t>
      </w:r>
    </w:p>
    <w:p w14:paraId="176E6E7F" w14:textId="77777777" w:rsidR="00D7516F" w:rsidRDefault="00000000">
      <w:pPr>
        <w:spacing w:after="0" w:line="480" w:lineRule="auto"/>
        <w:jc w:val="center"/>
        <w:rPr>
          <w:b/>
          <w:color w:val="000000"/>
          <w:sz w:val="28"/>
        </w:rPr>
      </w:pPr>
      <w:r>
        <w:rPr>
          <w:b/>
          <w:color w:val="000000"/>
          <w:sz w:val="28"/>
        </w:rPr>
        <w:t xml:space="preserve">Wearable and Biomechanical Evidence: </w:t>
      </w:r>
    </w:p>
    <w:p w14:paraId="59EF6B9F" w14:textId="7678E823" w:rsidR="00924F64" w:rsidRDefault="00000000">
      <w:pPr>
        <w:spacing w:after="0" w:line="480" w:lineRule="auto"/>
        <w:jc w:val="center"/>
      </w:pPr>
      <w:r>
        <w:rPr>
          <w:b/>
          <w:color w:val="000000"/>
          <w:sz w:val="28"/>
        </w:rPr>
        <w:t>Walking vs. Mall/PT Skating and ParaTransit Bus/Van vs. Sedan</w:t>
      </w:r>
    </w:p>
    <w:p w14:paraId="51009D4F" w14:textId="77777777" w:rsidR="00924F64" w:rsidRDefault="00000000">
      <w:pPr>
        <w:spacing w:after="0" w:line="480" w:lineRule="auto"/>
      </w:pPr>
      <w:r>
        <w:t>Source: FSICSS legal corpus and Appellant’s WHOOP, Strava, Kubios/Polar H10, transportation, video, and record materials. Court-ready exhibit for emergency-relief support.</w:t>
      </w:r>
    </w:p>
    <w:p w14:paraId="1F9FC4C8" w14:textId="77777777" w:rsidR="00924F64" w:rsidRDefault="00000000">
      <w:pPr>
        <w:spacing w:after="0" w:line="480" w:lineRule="auto"/>
      </w:pPr>
      <w:r>
        <w:rPr>
          <w:color w:val="000000"/>
          <w:sz w:val="28"/>
        </w:rPr>
        <w:t>This exhibit consolidates wearable, route, and accelerometer evidence into two legally relevant comparator groups: (1) walking versus Mall/PT controlled public-access skating; and (2) ParaTransit bus/cutaway and van versus ParaTransit sedan.</w:t>
      </w:r>
    </w:p>
    <w:p w14:paraId="4F4CE168" w14:textId="77777777" w:rsidR="00924F64" w:rsidRDefault="00000000">
      <w:pPr>
        <w:spacing w:after="0" w:line="480" w:lineRule="auto"/>
      </w:pPr>
      <w:r>
        <w:rPr>
          <w:color w:val="000000"/>
          <w:sz w:val="28"/>
        </w:rPr>
        <w:t>The legal theory is not that a wearable alone proves pain. The theory is that the wearable record objectively corroborates long-documented disability facts and record exhibits: walking is pain-limited and vertically loaded, while inline skates function as a lower-vertical-burden non-traditional mobility aid; and bus/van ParaTransit imposes passive vertical burden compared with sedan transport.</w:t>
      </w:r>
    </w:p>
    <w:p w14:paraId="537027D3" w14:textId="77777777" w:rsidR="00924F64" w:rsidRDefault="00000000">
      <w:pPr>
        <w:pStyle w:val="Heading1"/>
        <w:spacing w:before="0" w:line="240" w:lineRule="auto"/>
      </w:pPr>
      <w:r>
        <w:rPr>
          <w:rFonts w:ascii="Times New Roman" w:eastAsia="Times New Roman" w:hAnsi="Times New Roman"/>
          <w:color w:val="000000"/>
        </w:rPr>
        <w:t>I. Medical, agency, and legal foundation referenced for this exhibit</w:t>
      </w:r>
    </w:p>
    <w:p w14:paraId="10B4A9B7" w14:textId="77777777" w:rsidR="00924F64" w:rsidRDefault="00000000">
      <w:pPr>
        <w:pStyle w:val="ListBullet"/>
        <w:spacing w:after="0" w:line="480" w:lineRule="auto"/>
      </w:pPr>
      <w:r>
        <w:rPr>
          <w:color w:val="000000"/>
          <w:sz w:val="28"/>
        </w:rPr>
        <w:t>2001 IRS disability/work-mobility documentation (Exhibit I): the IRS-related material reflects that Appellant needed special equipment and transportation for professional duties and references medical, work, orthopedic, and musculoskeletal support for skate-related mobility use. This supports the long-running disability/mobility context, without asking the Court to treat tax documentation as a final accommodation ruling.</w:t>
      </w:r>
    </w:p>
    <w:p w14:paraId="7DDF7FB5" w14:textId="40967BB7" w:rsidR="00924F64" w:rsidRDefault="00000000">
      <w:pPr>
        <w:pStyle w:val="ListBullet"/>
        <w:spacing w:after="0" w:line="480" w:lineRule="auto"/>
      </w:pPr>
      <w:r>
        <w:rPr>
          <w:color w:val="000000"/>
          <w:sz w:val="28"/>
        </w:rPr>
        <w:lastRenderedPageBreak/>
        <w:t>2005 doctor note with Mahar biomechanics support (</w:t>
      </w:r>
      <w:proofErr w:type="spellStart"/>
      <w:r>
        <w:rPr>
          <w:color w:val="000000"/>
          <w:sz w:val="28"/>
        </w:rPr>
        <w:t>Dkt</w:t>
      </w:r>
      <w:proofErr w:type="spellEnd"/>
      <w:r>
        <w:rPr>
          <w:color w:val="000000"/>
          <w:sz w:val="28"/>
        </w:rPr>
        <w:t>. 1, p. 88): the 2005 medical/biomechanics record is consolidated here. It documents difficulty walking and incorporates or references Andrew Mahar’s biomechanics support concerning why skates provide easier, lower-impact mobility for Appellant. This is individualized foundation evidence connecting Appellant’s medical condition, functional walking limits, and skate-based mobility-aid use.</w:t>
      </w:r>
    </w:p>
    <w:p w14:paraId="023345BC" w14:textId="5596237E" w:rsidR="00924F64" w:rsidRDefault="00000000">
      <w:pPr>
        <w:pStyle w:val="ListBullet"/>
        <w:spacing w:after="0" w:line="480" w:lineRule="auto"/>
      </w:pPr>
      <w:r>
        <w:rPr>
          <w:color w:val="000000"/>
          <w:sz w:val="28"/>
        </w:rPr>
        <w:t>2007 DOT-FTA Letter of Finding and public agency record (</w:t>
      </w:r>
      <w:proofErr w:type="spellStart"/>
      <w:r>
        <w:rPr>
          <w:color w:val="000000"/>
          <w:sz w:val="28"/>
        </w:rPr>
        <w:t>Dkt</w:t>
      </w:r>
      <w:proofErr w:type="spellEnd"/>
      <w:r>
        <w:rPr>
          <w:color w:val="000000"/>
          <w:sz w:val="28"/>
        </w:rPr>
        <w:t>. 1, pp. 17-25): after Appellant pursued a DOJ Civil Rights complaint in approximately 2006, federal transportation authorities spent about a year evaluating the access issue, including the relevant class of mobility aids and Appellant's use of inline skates. This exhibit treats the 2007 Letter of Finding as a federal agency determination recognizing inline skates as a non-traditional mobility aid and as reflecting an environment-specific reasonable-modification and direct-threat analysis rather than categorical exclusion.</w:t>
      </w:r>
    </w:p>
    <w:p w14:paraId="0406DDE5" w14:textId="77777777" w:rsidR="00924F64" w:rsidRDefault="00000000">
      <w:pPr>
        <w:pStyle w:val="ListBullet"/>
        <w:spacing w:after="0" w:line="480" w:lineRule="auto"/>
      </w:pPr>
      <w:r>
        <w:rPr>
          <w:color w:val="000000"/>
          <w:sz w:val="28"/>
        </w:rPr>
        <w:t xml:space="preserve">2007-2025 ParaTransit accommodation history: taxi/sedan service generally functioned as a lower-burden accommodation because it reduced vehicle and entry/exit burden, although rides lasting longer than approximately 45 minutes, shared pickups, waiting exposure, or lack of front-seat/open-area positioning still caused undue stress. The current emergency arises because ParaTransit </w:t>
      </w:r>
      <w:r>
        <w:rPr>
          <w:color w:val="000000"/>
          <w:sz w:val="28"/>
        </w:rPr>
        <w:lastRenderedPageBreak/>
        <w:t>shifted toward buses, vans, cutaways, shared rides, and prolonged routing that increase passive mechanical burden.</w:t>
      </w:r>
    </w:p>
    <w:p w14:paraId="167B4E32" w14:textId="3F8F7469" w:rsidR="00924F64" w:rsidRDefault="00000000">
      <w:pPr>
        <w:pStyle w:val="ListBullet"/>
        <w:spacing w:after="0" w:line="480" w:lineRule="auto"/>
      </w:pPr>
      <w:r>
        <w:rPr>
          <w:color w:val="000000"/>
          <w:sz w:val="28"/>
        </w:rPr>
        <w:t>2022 DMV ruling / authorization evidence (</w:t>
      </w:r>
      <w:proofErr w:type="spellStart"/>
      <w:r>
        <w:rPr>
          <w:color w:val="000000"/>
          <w:sz w:val="28"/>
        </w:rPr>
        <w:t>Dkt</w:t>
      </w:r>
      <w:proofErr w:type="spellEnd"/>
      <w:r>
        <w:rPr>
          <w:color w:val="000000"/>
          <w:sz w:val="28"/>
        </w:rPr>
        <w:t>. 1, pp. 41-42): DMV proceedings recognized or authorized Appellant's ability to drive and ride with inline skates as prostheses. This supports the broader non-traditional mobility-aid framework and rebuts categorical assumptions that inline skates are merely recreational or inherently incompatible with controlled transportation environments.</w:t>
      </w:r>
    </w:p>
    <w:p w14:paraId="1373A0E4" w14:textId="121D6456" w:rsidR="00924F64" w:rsidRDefault="00000000">
      <w:pPr>
        <w:spacing w:after="0" w:line="480" w:lineRule="auto"/>
      </w:pPr>
      <w:r>
        <w:t xml:space="preserve">Appendix A / reproducible notebook foundation (Exhibit </w:t>
      </w:r>
      <w:r w:rsidR="00D76450">
        <w:t>M</w:t>
      </w:r>
      <w:r>
        <w:t>): Appendix A is a reproducible data-science notebook available to the Court, participants, and technical reviewers through the filing link so the data, tables, and graphs can be evaluated and run against the underlying evidence. It uses case number 25-7526, snapshot date 2026-06-03, 2,183 loaded records, fixed cohort definitions, inclusion/exclusion rules, SHA-256 integrity verification, and explicit limitations. SHA-256 verifies that the same evidence snapshot generated the tables and charts; it does not prove any medical or legal conclusion by itself.</w:t>
      </w:r>
    </w:p>
    <w:p w14:paraId="55EFF6AE" w14:textId="77777777" w:rsidR="00924F64" w:rsidRDefault="00000000">
      <w:pPr>
        <w:spacing w:after="0" w:line="480" w:lineRule="auto"/>
      </w:pPr>
      <w:r>
        <w:rPr>
          <w:color w:val="000000"/>
          <w:sz w:val="28"/>
        </w:rPr>
        <w:t xml:space="preserve">Court-safe synthesis: The current data does not invent a new disability theory. It quantifies a medical, biomechanical, agency, and functional record developed across decades: Appellant has documented difficulty walking, has individualized medical/biomechanics support for skate-based mobility, has prior federal transportation-agency recognition, and has DMV authorization related to using </w:t>
      </w:r>
      <w:r>
        <w:rPr>
          <w:color w:val="000000"/>
          <w:sz w:val="28"/>
        </w:rPr>
        <w:lastRenderedPageBreak/>
        <w:t>skates. The wearable and accelerometer data show how those records appear in current functional mobility and ParaTransit-burden metrics.</w:t>
      </w:r>
    </w:p>
    <w:p w14:paraId="71D74D2A" w14:textId="77777777" w:rsidR="00924F64" w:rsidRDefault="00000000">
      <w:pPr>
        <w:pStyle w:val="Heading1"/>
        <w:spacing w:before="0" w:line="240" w:lineRule="auto"/>
      </w:pPr>
      <w:r>
        <w:rPr>
          <w:rFonts w:ascii="Times New Roman" w:eastAsia="Times New Roman" w:hAnsi="Times New Roman"/>
          <w:color w:val="000000"/>
        </w:rPr>
        <w:t>II. Comparator 1: Walking vs Mall/PT controlled skating</w:t>
      </w:r>
    </w:p>
    <w:p w14:paraId="6BB837B8" w14:textId="77777777" w:rsidR="00924F64" w:rsidRDefault="00000000">
      <w:pPr>
        <w:spacing w:after="0" w:line="480" w:lineRule="auto"/>
      </w:pPr>
      <w:r>
        <w:rPr>
          <w:color w:val="000000"/>
          <w:sz w:val="28"/>
        </w:rPr>
        <w:t>Purpose: This section compares basic walking to controlled mall or physical-therapy skating. It intentionally does not use FNS/SNS endurance skating as the primary comparator, because FNS/SNS are longer athletic/community mobility events with hills, speed, traffic, and duration burdens.</w:t>
      </w:r>
    </w:p>
    <w:p w14:paraId="153E8A9A" w14:textId="77777777" w:rsidR="00924F64" w:rsidRDefault="00000000">
      <w:pPr>
        <w:spacing w:after="0" w:line="480" w:lineRule="auto"/>
      </w:pPr>
      <w:r>
        <w:rPr>
          <w:b/>
          <w:color w:val="000000"/>
          <w:sz w:val="28"/>
        </w:rPr>
        <w:t>A. WHOOP heart-rate and HRV context</w:t>
      </w:r>
    </w:p>
    <w:tbl>
      <w:tblPr>
        <w:tblStyle w:val="TableGrid"/>
        <w:tblW w:w="0" w:type="auto"/>
        <w:jc w:val="center"/>
        <w:tblLook w:val="04A0" w:firstRow="1" w:lastRow="0" w:firstColumn="1" w:lastColumn="0" w:noHBand="0" w:noVBand="1"/>
      </w:tblPr>
      <w:tblGrid>
        <w:gridCol w:w="1321"/>
        <w:gridCol w:w="1241"/>
        <w:gridCol w:w="1147"/>
        <w:gridCol w:w="1214"/>
        <w:gridCol w:w="1214"/>
        <w:gridCol w:w="1214"/>
        <w:gridCol w:w="1109"/>
        <w:gridCol w:w="1116"/>
      </w:tblGrid>
      <w:tr w:rsidR="00924F64" w14:paraId="2862F877" w14:textId="77777777">
        <w:trPr>
          <w:jc w:val="center"/>
        </w:trPr>
        <w:tc>
          <w:tcPr>
            <w:tcW w:w="1278" w:type="dxa"/>
            <w:shd w:val="clear" w:color="auto" w:fill="D9EAF7"/>
            <w:vAlign w:val="center"/>
          </w:tcPr>
          <w:p w14:paraId="1B57FA0F" w14:textId="77777777" w:rsidR="00924F64" w:rsidRDefault="00000000">
            <w:r>
              <w:rPr>
                <w:b/>
                <w:color w:val="000000"/>
                <w:sz w:val="28"/>
              </w:rPr>
              <w:t>Category</w:t>
            </w:r>
          </w:p>
        </w:tc>
        <w:tc>
          <w:tcPr>
            <w:tcW w:w="1278" w:type="dxa"/>
            <w:shd w:val="clear" w:color="auto" w:fill="D9EAF7"/>
            <w:vAlign w:val="center"/>
          </w:tcPr>
          <w:p w14:paraId="1920C933" w14:textId="77777777" w:rsidR="00924F64" w:rsidRDefault="00000000">
            <w:r>
              <w:rPr>
                <w:b/>
                <w:color w:val="000000"/>
                <w:sz w:val="28"/>
              </w:rPr>
              <w:t>Records</w:t>
            </w:r>
          </w:p>
        </w:tc>
        <w:tc>
          <w:tcPr>
            <w:tcW w:w="1278" w:type="dxa"/>
            <w:shd w:val="clear" w:color="auto" w:fill="D9EAF7"/>
            <w:vAlign w:val="center"/>
          </w:tcPr>
          <w:p w14:paraId="19D36267" w14:textId="77777777" w:rsidR="00924F64" w:rsidRDefault="00000000">
            <w:r>
              <w:rPr>
                <w:b/>
                <w:color w:val="000000"/>
                <w:sz w:val="28"/>
              </w:rPr>
              <w:t>Mean avg HR</w:t>
            </w:r>
          </w:p>
        </w:tc>
        <w:tc>
          <w:tcPr>
            <w:tcW w:w="1278" w:type="dxa"/>
            <w:shd w:val="clear" w:color="auto" w:fill="D9EAF7"/>
            <w:vAlign w:val="center"/>
          </w:tcPr>
          <w:p w14:paraId="5D72B7B9" w14:textId="77777777" w:rsidR="00924F64" w:rsidRDefault="00000000">
            <w:r>
              <w:rPr>
                <w:b/>
                <w:color w:val="000000"/>
                <w:sz w:val="28"/>
              </w:rPr>
              <w:t>Median avg HR</w:t>
            </w:r>
          </w:p>
        </w:tc>
        <w:tc>
          <w:tcPr>
            <w:tcW w:w="1278" w:type="dxa"/>
            <w:shd w:val="clear" w:color="auto" w:fill="D9EAF7"/>
            <w:vAlign w:val="center"/>
          </w:tcPr>
          <w:p w14:paraId="14FF17CA" w14:textId="77777777" w:rsidR="00924F64" w:rsidRDefault="00000000">
            <w:r>
              <w:rPr>
                <w:b/>
                <w:color w:val="000000"/>
                <w:sz w:val="28"/>
              </w:rPr>
              <w:t>Highest avg HR</w:t>
            </w:r>
          </w:p>
        </w:tc>
        <w:tc>
          <w:tcPr>
            <w:tcW w:w="1278" w:type="dxa"/>
            <w:shd w:val="clear" w:color="auto" w:fill="D9EAF7"/>
            <w:vAlign w:val="center"/>
          </w:tcPr>
          <w:p w14:paraId="19406339" w14:textId="77777777" w:rsidR="00924F64" w:rsidRDefault="00000000">
            <w:r>
              <w:rPr>
                <w:b/>
                <w:color w:val="000000"/>
                <w:sz w:val="28"/>
              </w:rPr>
              <w:t>Highest max HR</w:t>
            </w:r>
          </w:p>
        </w:tc>
        <w:tc>
          <w:tcPr>
            <w:tcW w:w="1278" w:type="dxa"/>
            <w:shd w:val="clear" w:color="auto" w:fill="D9EAF7"/>
            <w:vAlign w:val="center"/>
          </w:tcPr>
          <w:p w14:paraId="562B3615" w14:textId="77777777" w:rsidR="00924F64" w:rsidRDefault="00000000">
            <w:r>
              <w:rPr>
                <w:b/>
                <w:color w:val="000000"/>
                <w:sz w:val="28"/>
              </w:rPr>
              <w:t>Mean HRV</w:t>
            </w:r>
          </w:p>
        </w:tc>
        <w:tc>
          <w:tcPr>
            <w:tcW w:w="1278" w:type="dxa"/>
            <w:shd w:val="clear" w:color="auto" w:fill="D9EAF7"/>
            <w:vAlign w:val="center"/>
          </w:tcPr>
          <w:p w14:paraId="52C69C31" w14:textId="77777777" w:rsidR="00924F64" w:rsidRDefault="00000000">
            <w:r>
              <w:rPr>
                <w:b/>
                <w:color w:val="000000"/>
                <w:sz w:val="28"/>
              </w:rPr>
              <w:t>Mean strain</w:t>
            </w:r>
          </w:p>
        </w:tc>
      </w:tr>
      <w:tr w:rsidR="00924F64" w14:paraId="7F7EA01A" w14:textId="77777777">
        <w:trPr>
          <w:jc w:val="center"/>
        </w:trPr>
        <w:tc>
          <w:tcPr>
            <w:tcW w:w="1278" w:type="dxa"/>
            <w:vAlign w:val="center"/>
          </w:tcPr>
          <w:p w14:paraId="77E2BFF3" w14:textId="77777777" w:rsidR="00924F64" w:rsidRDefault="00000000">
            <w:r>
              <w:rPr>
                <w:color w:val="000000"/>
                <w:sz w:val="28"/>
              </w:rPr>
              <w:t>walking</w:t>
            </w:r>
          </w:p>
        </w:tc>
        <w:tc>
          <w:tcPr>
            <w:tcW w:w="1278" w:type="dxa"/>
            <w:vAlign w:val="center"/>
          </w:tcPr>
          <w:p w14:paraId="50EABB7F" w14:textId="77777777" w:rsidR="00924F64" w:rsidRDefault="00000000">
            <w:r>
              <w:rPr>
                <w:color w:val="000000"/>
                <w:sz w:val="28"/>
              </w:rPr>
              <w:t>33</w:t>
            </w:r>
          </w:p>
        </w:tc>
        <w:tc>
          <w:tcPr>
            <w:tcW w:w="1278" w:type="dxa"/>
            <w:vAlign w:val="center"/>
          </w:tcPr>
          <w:p w14:paraId="5827D878" w14:textId="77777777" w:rsidR="00924F64" w:rsidRDefault="00000000">
            <w:r>
              <w:rPr>
                <w:color w:val="000000"/>
                <w:sz w:val="28"/>
              </w:rPr>
              <w:t>123.39</w:t>
            </w:r>
          </w:p>
        </w:tc>
        <w:tc>
          <w:tcPr>
            <w:tcW w:w="1278" w:type="dxa"/>
            <w:vAlign w:val="center"/>
          </w:tcPr>
          <w:p w14:paraId="0BA84B90" w14:textId="77777777" w:rsidR="00924F64" w:rsidRDefault="00000000">
            <w:r>
              <w:rPr>
                <w:color w:val="000000"/>
                <w:sz w:val="28"/>
              </w:rPr>
              <w:t>129.00</w:t>
            </w:r>
          </w:p>
        </w:tc>
        <w:tc>
          <w:tcPr>
            <w:tcW w:w="1278" w:type="dxa"/>
            <w:vAlign w:val="center"/>
          </w:tcPr>
          <w:p w14:paraId="5267903A" w14:textId="77777777" w:rsidR="00924F64" w:rsidRDefault="00000000">
            <w:r>
              <w:rPr>
                <w:color w:val="000000"/>
                <w:sz w:val="28"/>
              </w:rPr>
              <w:t>158.00</w:t>
            </w:r>
          </w:p>
        </w:tc>
        <w:tc>
          <w:tcPr>
            <w:tcW w:w="1278" w:type="dxa"/>
            <w:vAlign w:val="center"/>
          </w:tcPr>
          <w:p w14:paraId="6A14F4C2" w14:textId="77777777" w:rsidR="00924F64" w:rsidRDefault="00000000">
            <w:r>
              <w:rPr>
                <w:color w:val="000000"/>
                <w:sz w:val="28"/>
              </w:rPr>
              <w:t>195.00</w:t>
            </w:r>
          </w:p>
        </w:tc>
        <w:tc>
          <w:tcPr>
            <w:tcW w:w="1278" w:type="dxa"/>
            <w:vAlign w:val="center"/>
          </w:tcPr>
          <w:p w14:paraId="40FEA1B3" w14:textId="77777777" w:rsidR="00924F64" w:rsidRDefault="00000000">
            <w:r>
              <w:rPr>
                <w:color w:val="000000"/>
                <w:sz w:val="28"/>
              </w:rPr>
              <w:t>38.47</w:t>
            </w:r>
          </w:p>
        </w:tc>
        <w:tc>
          <w:tcPr>
            <w:tcW w:w="1278" w:type="dxa"/>
            <w:vAlign w:val="center"/>
          </w:tcPr>
          <w:p w14:paraId="038E2719" w14:textId="77777777" w:rsidR="00924F64" w:rsidRDefault="00000000">
            <w:r>
              <w:rPr>
                <w:color w:val="000000"/>
                <w:sz w:val="28"/>
              </w:rPr>
              <w:t>9.75</w:t>
            </w:r>
          </w:p>
        </w:tc>
      </w:tr>
      <w:tr w:rsidR="00924F64" w14:paraId="271453AA" w14:textId="77777777">
        <w:trPr>
          <w:jc w:val="center"/>
        </w:trPr>
        <w:tc>
          <w:tcPr>
            <w:tcW w:w="1278" w:type="dxa"/>
            <w:vAlign w:val="center"/>
          </w:tcPr>
          <w:p w14:paraId="37D1043A" w14:textId="77777777" w:rsidR="00924F64" w:rsidRDefault="00000000">
            <w:r>
              <w:rPr>
                <w:color w:val="000000"/>
                <w:sz w:val="28"/>
              </w:rPr>
              <w:t>skates</w:t>
            </w:r>
          </w:p>
        </w:tc>
        <w:tc>
          <w:tcPr>
            <w:tcW w:w="1278" w:type="dxa"/>
            <w:vAlign w:val="center"/>
          </w:tcPr>
          <w:p w14:paraId="689BE56E" w14:textId="77777777" w:rsidR="00924F64" w:rsidRDefault="00000000">
            <w:r>
              <w:rPr>
                <w:color w:val="000000"/>
                <w:sz w:val="28"/>
              </w:rPr>
              <w:t>596</w:t>
            </w:r>
          </w:p>
        </w:tc>
        <w:tc>
          <w:tcPr>
            <w:tcW w:w="1278" w:type="dxa"/>
            <w:vAlign w:val="center"/>
          </w:tcPr>
          <w:p w14:paraId="3FBDAE4A" w14:textId="77777777" w:rsidR="00924F64" w:rsidRDefault="00000000">
            <w:r>
              <w:rPr>
                <w:color w:val="000000"/>
                <w:sz w:val="28"/>
              </w:rPr>
              <w:t>112.97</w:t>
            </w:r>
          </w:p>
        </w:tc>
        <w:tc>
          <w:tcPr>
            <w:tcW w:w="1278" w:type="dxa"/>
            <w:vAlign w:val="center"/>
          </w:tcPr>
          <w:p w14:paraId="6AD413FD" w14:textId="77777777" w:rsidR="00924F64" w:rsidRDefault="00000000">
            <w:r>
              <w:rPr>
                <w:color w:val="000000"/>
                <w:sz w:val="28"/>
              </w:rPr>
              <w:t>113.00</w:t>
            </w:r>
          </w:p>
        </w:tc>
        <w:tc>
          <w:tcPr>
            <w:tcW w:w="1278" w:type="dxa"/>
            <w:vAlign w:val="center"/>
          </w:tcPr>
          <w:p w14:paraId="650FB935" w14:textId="77777777" w:rsidR="00924F64" w:rsidRDefault="00000000">
            <w:r>
              <w:rPr>
                <w:color w:val="000000"/>
                <w:sz w:val="28"/>
              </w:rPr>
              <w:t>143.00</w:t>
            </w:r>
          </w:p>
        </w:tc>
        <w:tc>
          <w:tcPr>
            <w:tcW w:w="1278" w:type="dxa"/>
            <w:vAlign w:val="center"/>
          </w:tcPr>
          <w:p w14:paraId="27412077" w14:textId="77777777" w:rsidR="00924F64" w:rsidRDefault="00000000">
            <w:r>
              <w:rPr>
                <w:color w:val="000000"/>
                <w:sz w:val="28"/>
              </w:rPr>
              <w:t>197.00</w:t>
            </w:r>
          </w:p>
        </w:tc>
        <w:tc>
          <w:tcPr>
            <w:tcW w:w="1278" w:type="dxa"/>
            <w:vAlign w:val="center"/>
          </w:tcPr>
          <w:p w14:paraId="08873287" w14:textId="77777777" w:rsidR="00924F64" w:rsidRDefault="00000000">
            <w:r>
              <w:rPr>
                <w:color w:val="000000"/>
                <w:sz w:val="28"/>
              </w:rPr>
              <w:t>36.05</w:t>
            </w:r>
          </w:p>
        </w:tc>
        <w:tc>
          <w:tcPr>
            <w:tcW w:w="1278" w:type="dxa"/>
            <w:vAlign w:val="center"/>
          </w:tcPr>
          <w:p w14:paraId="45AA087C" w14:textId="77777777" w:rsidR="00924F64" w:rsidRDefault="00000000">
            <w:r>
              <w:rPr>
                <w:color w:val="000000"/>
                <w:sz w:val="28"/>
              </w:rPr>
              <w:t>12.61</w:t>
            </w:r>
          </w:p>
        </w:tc>
      </w:tr>
    </w:tbl>
    <w:p w14:paraId="51DA79B2" w14:textId="77777777" w:rsidR="00924F64" w:rsidRDefault="00924F64">
      <w:pPr>
        <w:spacing w:after="0" w:line="480" w:lineRule="auto"/>
      </w:pPr>
    </w:p>
    <w:p w14:paraId="457B92CE" w14:textId="77777777" w:rsidR="00924F64" w:rsidRDefault="00000000">
      <w:pPr>
        <w:spacing w:after="0" w:line="480" w:lineRule="auto"/>
      </w:pPr>
      <w:r>
        <w:rPr>
          <w:color w:val="000000"/>
          <w:sz w:val="28"/>
        </w:rPr>
        <w:t>WHOOP finding: Walking/manual-labor records had a mean average HR of 123.39 bpm and a median average HR of 129.00 bpm, compared with skating mean average HR of 112.97 bpm. This supports the historical observation that walking/manual-labor activity produces cardiovascular burden.</w:t>
      </w:r>
    </w:p>
    <w:p w14:paraId="3F7CE663" w14:textId="77777777" w:rsidR="004B3FAD" w:rsidRDefault="00000000" w:rsidP="004B3FAD">
      <w:pPr>
        <w:keepNext/>
        <w:spacing w:after="0" w:line="480" w:lineRule="auto"/>
      </w:pPr>
      <w:r>
        <w:rPr>
          <w:noProof/>
          <w:color w:val="000000"/>
          <w:sz w:val="28"/>
        </w:rPr>
        <w:lastRenderedPageBreak/>
        <w:drawing>
          <wp:inline distT="0" distB="0" distL="0" distR="0" wp14:anchorId="30A2B660" wp14:editId="6D3B43DC">
            <wp:extent cx="5669280" cy="3456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1_whoop_hr.png"/>
                    <pic:cNvPicPr/>
                  </pic:nvPicPr>
                  <pic:blipFill>
                    <a:blip r:embed="rId8"/>
                    <a:stretch>
                      <a:fillRect/>
                    </a:stretch>
                  </pic:blipFill>
                  <pic:spPr>
                    <a:xfrm>
                      <a:off x="0" y="0"/>
                      <a:ext cx="5669280" cy="3456568"/>
                    </a:xfrm>
                    <a:prstGeom prst="rect">
                      <a:avLst/>
                    </a:prstGeom>
                  </pic:spPr>
                </pic:pic>
              </a:graphicData>
            </a:graphic>
          </wp:inline>
        </w:drawing>
      </w:r>
    </w:p>
    <w:p w14:paraId="30BBCD51" w14:textId="79CE7BDF" w:rsidR="00924F64" w:rsidRPr="004B3FAD" w:rsidRDefault="004B3FAD" w:rsidP="004B3FAD">
      <w:pPr>
        <w:pStyle w:val="Caption"/>
        <w:jc w:val="center"/>
        <w:rPr>
          <w:sz w:val="24"/>
          <w:szCs w:val="24"/>
        </w:rPr>
      </w:pPr>
      <w:r w:rsidRPr="004B3FAD">
        <w:rPr>
          <w:sz w:val="24"/>
          <w:szCs w:val="24"/>
        </w:rPr>
        <w:t xml:space="preserve">Figure </w:t>
      </w:r>
      <w:r w:rsidRPr="004B3FAD">
        <w:rPr>
          <w:sz w:val="24"/>
          <w:szCs w:val="24"/>
        </w:rPr>
        <w:fldChar w:fldCharType="begin"/>
      </w:r>
      <w:r w:rsidRPr="004B3FAD">
        <w:rPr>
          <w:sz w:val="24"/>
          <w:szCs w:val="24"/>
        </w:rPr>
        <w:instrText xml:space="preserve"> SEQ Figure \* ARABIC </w:instrText>
      </w:r>
      <w:r w:rsidRPr="004B3FAD">
        <w:rPr>
          <w:sz w:val="24"/>
          <w:szCs w:val="24"/>
        </w:rPr>
        <w:fldChar w:fldCharType="separate"/>
      </w:r>
      <w:r w:rsidR="00AC633A">
        <w:rPr>
          <w:noProof/>
          <w:sz w:val="24"/>
          <w:szCs w:val="24"/>
        </w:rPr>
        <w:t>1</w:t>
      </w:r>
      <w:r w:rsidRPr="004B3FAD">
        <w:rPr>
          <w:sz w:val="24"/>
          <w:szCs w:val="24"/>
        </w:rPr>
        <w:fldChar w:fldCharType="end"/>
      </w:r>
      <w:r w:rsidRPr="004B3FAD">
        <w:rPr>
          <w:sz w:val="24"/>
          <w:szCs w:val="24"/>
        </w:rPr>
        <w:t xml:space="preserve"> </w:t>
      </w:r>
      <w:r>
        <w:rPr>
          <w:rFonts w:ascii="AppleSystemUIFont" w:eastAsiaTheme="minorEastAsia" w:hAnsi="AppleSystemUIFont" w:cs="AppleSystemUIFont"/>
          <w:sz w:val="26"/>
          <w:szCs w:val="26"/>
        </w:rPr>
        <w:t xml:space="preserve">Walking/manual-labor (feet) events show higher mean average HR than skating (miles), while ParaTransit surrogate events provide longitudinal context for passive transportation burden. Vehicle-specific ParaTransit burden is addressed primarily through </w:t>
      </w:r>
      <w:proofErr w:type="spellStart"/>
      <w:r>
        <w:rPr>
          <w:rFonts w:ascii="AppleSystemUIFont" w:eastAsiaTheme="minorEastAsia" w:hAnsi="AppleSystemUIFont" w:cs="AppleSystemUIFont"/>
          <w:sz w:val="26"/>
          <w:szCs w:val="26"/>
        </w:rPr>
        <w:t>Kubios</w:t>
      </w:r>
      <w:proofErr w:type="spellEnd"/>
      <w:r>
        <w:rPr>
          <w:rFonts w:ascii="AppleSystemUIFont" w:eastAsiaTheme="minorEastAsia" w:hAnsi="AppleSystemUIFont" w:cs="AppleSystemUIFont"/>
          <w:sz w:val="26"/>
          <w:szCs w:val="26"/>
        </w:rPr>
        <w:t>/Polar H10 accelerometer evidence, videos, and declaration testimony</w:t>
      </w:r>
      <w:r w:rsidRPr="004B3FAD">
        <w:rPr>
          <w:sz w:val="24"/>
          <w:szCs w:val="24"/>
        </w:rPr>
        <w:t>.</w:t>
      </w:r>
    </w:p>
    <w:p w14:paraId="2FC06628" w14:textId="77777777" w:rsidR="00924F64" w:rsidRDefault="00000000">
      <w:pPr>
        <w:spacing w:after="0" w:line="480" w:lineRule="auto"/>
      </w:pPr>
      <w:r>
        <w:rPr>
          <w:b/>
          <w:color w:val="000000"/>
          <w:sz w:val="28"/>
        </w:rPr>
        <w:t>B. Strava functional-mobility context</w:t>
      </w:r>
    </w:p>
    <w:tbl>
      <w:tblPr>
        <w:tblStyle w:val="TableGrid"/>
        <w:tblW w:w="0" w:type="auto"/>
        <w:jc w:val="center"/>
        <w:tblLook w:val="04A0" w:firstRow="1" w:lastRow="0" w:firstColumn="1" w:lastColumn="0" w:noHBand="0" w:noVBand="1"/>
      </w:tblPr>
      <w:tblGrid>
        <w:gridCol w:w="1321"/>
        <w:gridCol w:w="1238"/>
        <w:gridCol w:w="1272"/>
        <w:gridCol w:w="1097"/>
        <w:gridCol w:w="1209"/>
        <w:gridCol w:w="1137"/>
        <w:gridCol w:w="1205"/>
        <w:gridCol w:w="1097"/>
      </w:tblGrid>
      <w:tr w:rsidR="00924F64" w14:paraId="6645F5F1" w14:textId="77777777">
        <w:trPr>
          <w:jc w:val="center"/>
        </w:trPr>
        <w:tc>
          <w:tcPr>
            <w:tcW w:w="1278" w:type="dxa"/>
            <w:shd w:val="clear" w:color="auto" w:fill="D9EAF7"/>
            <w:vAlign w:val="center"/>
          </w:tcPr>
          <w:p w14:paraId="031BDC2F" w14:textId="77777777" w:rsidR="00924F64" w:rsidRDefault="00000000">
            <w:r>
              <w:rPr>
                <w:b/>
                <w:color w:val="000000"/>
                <w:sz w:val="28"/>
              </w:rPr>
              <w:t>Category</w:t>
            </w:r>
          </w:p>
        </w:tc>
        <w:tc>
          <w:tcPr>
            <w:tcW w:w="1278" w:type="dxa"/>
            <w:shd w:val="clear" w:color="auto" w:fill="D9EAF7"/>
            <w:vAlign w:val="center"/>
          </w:tcPr>
          <w:p w14:paraId="5EDAADC5" w14:textId="77777777" w:rsidR="00924F64" w:rsidRDefault="00000000">
            <w:r>
              <w:rPr>
                <w:b/>
                <w:color w:val="000000"/>
                <w:sz w:val="28"/>
              </w:rPr>
              <w:t>Records</w:t>
            </w:r>
          </w:p>
        </w:tc>
        <w:tc>
          <w:tcPr>
            <w:tcW w:w="1278" w:type="dxa"/>
            <w:shd w:val="clear" w:color="auto" w:fill="D9EAF7"/>
            <w:vAlign w:val="center"/>
          </w:tcPr>
          <w:p w14:paraId="06494F57" w14:textId="77777777" w:rsidR="00924F64" w:rsidRDefault="00000000">
            <w:r>
              <w:rPr>
                <w:b/>
                <w:color w:val="000000"/>
                <w:sz w:val="28"/>
              </w:rPr>
              <w:t>Total miles</w:t>
            </w:r>
          </w:p>
        </w:tc>
        <w:tc>
          <w:tcPr>
            <w:tcW w:w="1278" w:type="dxa"/>
            <w:shd w:val="clear" w:color="auto" w:fill="D9EAF7"/>
            <w:vAlign w:val="center"/>
          </w:tcPr>
          <w:p w14:paraId="45756EE2" w14:textId="77777777" w:rsidR="00924F64" w:rsidRDefault="00000000">
            <w:r>
              <w:rPr>
                <w:b/>
                <w:color w:val="000000"/>
                <w:sz w:val="28"/>
              </w:rPr>
              <w:t>Mean miles</w:t>
            </w:r>
          </w:p>
        </w:tc>
        <w:tc>
          <w:tcPr>
            <w:tcW w:w="1278" w:type="dxa"/>
            <w:shd w:val="clear" w:color="auto" w:fill="D9EAF7"/>
            <w:vAlign w:val="center"/>
          </w:tcPr>
          <w:p w14:paraId="452BA95F" w14:textId="77777777" w:rsidR="00924F64" w:rsidRDefault="00000000">
            <w:r>
              <w:rPr>
                <w:b/>
                <w:color w:val="000000"/>
                <w:sz w:val="28"/>
              </w:rPr>
              <w:t>Median miles</w:t>
            </w:r>
          </w:p>
        </w:tc>
        <w:tc>
          <w:tcPr>
            <w:tcW w:w="1278" w:type="dxa"/>
            <w:shd w:val="clear" w:color="auto" w:fill="D9EAF7"/>
            <w:vAlign w:val="center"/>
          </w:tcPr>
          <w:p w14:paraId="370D701D" w14:textId="77777777" w:rsidR="00924F64" w:rsidRDefault="00000000">
            <w:r>
              <w:rPr>
                <w:b/>
                <w:color w:val="000000"/>
                <w:sz w:val="28"/>
              </w:rPr>
              <w:t>Max miles</w:t>
            </w:r>
          </w:p>
        </w:tc>
        <w:tc>
          <w:tcPr>
            <w:tcW w:w="1278" w:type="dxa"/>
            <w:shd w:val="clear" w:color="auto" w:fill="D9EAF7"/>
            <w:vAlign w:val="center"/>
          </w:tcPr>
          <w:p w14:paraId="1992D0C5" w14:textId="77777777" w:rsidR="00924F64" w:rsidRDefault="00000000">
            <w:r>
              <w:rPr>
                <w:b/>
                <w:color w:val="000000"/>
                <w:sz w:val="28"/>
              </w:rPr>
              <w:t>Total hours</w:t>
            </w:r>
          </w:p>
        </w:tc>
        <w:tc>
          <w:tcPr>
            <w:tcW w:w="1278" w:type="dxa"/>
            <w:shd w:val="clear" w:color="auto" w:fill="D9EAF7"/>
            <w:vAlign w:val="center"/>
          </w:tcPr>
          <w:p w14:paraId="305FCCF1" w14:textId="77777777" w:rsidR="00924F64" w:rsidRDefault="00000000">
            <w:r>
              <w:rPr>
                <w:b/>
                <w:color w:val="000000"/>
                <w:sz w:val="28"/>
              </w:rPr>
              <w:t>Mean speed m/s</w:t>
            </w:r>
          </w:p>
        </w:tc>
      </w:tr>
      <w:tr w:rsidR="00924F64" w14:paraId="024C9DC2" w14:textId="77777777">
        <w:trPr>
          <w:jc w:val="center"/>
        </w:trPr>
        <w:tc>
          <w:tcPr>
            <w:tcW w:w="1278" w:type="dxa"/>
            <w:vAlign w:val="center"/>
          </w:tcPr>
          <w:p w14:paraId="24F907D4" w14:textId="77777777" w:rsidR="00924F64" w:rsidRDefault="00000000">
            <w:r>
              <w:rPr>
                <w:color w:val="000000"/>
                <w:sz w:val="28"/>
              </w:rPr>
              <w:t>walking</w:t>
            </w:r>
          </w:p>
        </w:tc>
        <w:tc>
          <w:tcPr>
            <w:tcW w:w="1278" w:type="dxa"/>
            <w:vAlign w:val="center"/>
          </w:tcPr>
          <w:p w14:paraId="00AE0B5D" w14:textId="77777777" w:rsidR="00924F64" w:rsidRDefault="00000000">
            <w:r>
              <w:rPr>
                <w:color w:val="000000"/>
                <w:sz w:val="28"/>
              </w:rPr>
              <w:t>8</w:t>
            </w:r>
          </w:p>
        </w:tc>
        <w:tc>
          <w:tcPr>
            <w:tcW w:w="1278" w:type="dxa"/>
            <w:vAlign w:val="center"/>
          </w:tcPr>
          <w:p w14:paraId="2FF69CDE" w14:textId="77777777" w:rsidR="00924F64" w:rsidRDefault="00000000">
            <w:r>
              <w:rPr>
                <w:color w:val="000000"/>
                <w:sz w:val="28"/>
              </w:rPr>
              <w:t>2.94</w:t>
            </w:r>
          </w:p>
        </w:tc>
        <w:tc>
          <w:tcPr>
            <w:tcW w:w="1278" w:type="dxa"/>
            <w:vAlign w:val="center"/>
          </w:tcPr>
          <w:p w14:paraId="22ECBF54" w14:textId="77777777" w:rsidR="00924F64" w:rsidRDefault="00000000">
            <w:r>
              <w:rPr>
                <w:color w:val="000000"/>
                <w:sz w:val="28"/>
              </w:rPr>
              <w:t>0.37</w:t>
            </w:r>
          </w:p>
        </w:tc>
        <w:tc>
          <w:tcPr>
            <w:tcW w:w="1278" w:type="dxa"/>
            <w:vAlign w:val="center"/>
          </w:tcPr>
          <w:p w14:paraId="6F74ADDA" w14:textId="77777777" w:rsidR="00924F64" w:rsidRDefault="00000000">
            <w:r>
              <w:rPr>
                <w:color w:val="000000"/>
                <w:sz w:val="28"/>
              </w:rPr>
              <w:t>0.00</w:t>
            </w:r>
          </w:p>
        </w:tc>
        <w:tc>
          <w:tcPr>
            <w:tcW w:w="1278" w:type="dxa"/>
            <w:vAlign w:val="center"/>
          </w:tcPr>
          <w:p w14:paraId="6A3E6C75" w14:textId="77777777" w:rsidR="00924F64" w:rsidRDefault="00000000">
            <w:r>
              <w:rPr>
                <w:color w:val="000000"/>
                <w:sz w:val="28"/>
              </w:rPr>
              <w:t>1.83</w:t>
            </w:r>
          </w:p>
        </w:tc>
        <w:tc>
          <w:tcPr>
            <w:tcW w:w="1278" w:type="dxa"/>
            <w:vAlign w:val="center"/>
          </w:tcPr>
          <w:p w14:paraId="77D3A815" w14:textId="77777777" w:rsidR="00924F64" w:rsidRDefault="00000000">
            <w:r>
              <w:rPr>
                <w:color w:val="000000"/>
                <w:sz w:val="28"/>
              </w:rPr>
              <w:t>6.71</w:t>
            </w:r>
          </w:p>
        </w:tc>
        <w:tc>
          <w:tcPr>
            <w:tcW w:w="1278" w:type="dxa"/>
            <w:vAlign w:val="center"/>
          </w:tcPr>
          <w:p w14:paraId="0DE416D5" w14:textId="77777777" w:rsidR="00924F64" w:rsidRDefault="00000000">
            <w:r>
              <w:rPr>
                <w:color w:val="000000"/>
                <w:sz w:val="28"/>
              </w:rPr>
              <w:t>0.15</w:t>
            </w:r>
          </w:p>
        </w:tc>
      </w:tr>
      <w:tr w:rsidR="00924F64" w14:paraId="3781F8BC" w14:textId="77777777">
        <w:trPr>
          <w:jc w:val="center"/>
        </w:trPr>
        <w:tc>
          <w:tcPr>
            <w:tcW w:w="1278" w:type="dxa"/>
            <w:vAlign w:val="center"/>
          </w:tcPr>
          <w:p w14:paraId="504CCDAE" w14:textId="77777777" w:rsidR="00924F64" w:rsidRDefault="00000000">
            <w:r>
              <w:rPr>
                <w:color w:val="000000"/>
                <w:sz w:val="28"/>
              </w:rPr>
              <w:t>skates</w:t>
            </w:r>
          </w:p>
        </w:tc>
        <w:tc>
          <w:tcPr>
            <w:tcW w:w="1278" w:type="dxa"/>
            <w:vAlign w:val="center"/>
          </w:tcPr>
          <w:p w14:paraId="2D7B5A84" w14:textId="77777777" w:rsidR="00924F64" w:rsidRDefault="00000000">
            <w:r>
              <w:rPr>
                <w:color w:val="000000"/>
                <w:sz w:val="28"/>
              </w:rPr>
              <w:t>920</w:t>
            </w:r>
          </w:p>
        </w:tc>
        <w:tc>
          <w:tcPr>
            <w:tcW w:w="1278" w:type="dxa"/>
            <w:vAlign w:val="center"/>
          </w:tcPr>
          <w:p w14:paraId="704C3D50" w14:textId="77777777" w:rsidR="00924F64" w:rsidRDefault="00000000">
            <w:r>
              <w:rPr>
                <w:color w:val="000000"/>
                <w:sz w:val="28"/>
              </w:rPr>
              <w:t>16225.25</w:t>
            </w:r>
          </w:p>
        </w:tc>
        <w:tc>
          <w:tcPr>
            <w:tcW w:w="1278" w:type="dxa"/>
            <w:vAlign w:val="center"/>
          </w:tcPr>
          <w:p w14:paraId="37D90B37" w14:textId="77777777" w:rsidR="00924F64" w:rsidRDefault="00000000">
            <w:r>
              <w:rPr>
                <w:color w:val="000000"/>
                <w:sz w:val="28"/>
              </w:rPr>
              <w:t>17.64</w:t>
            </w:r>
          </w:p>
        </w:tc>
        <w:tc>
          <w:tcPr>
            <w:tcW w:w="1278" w:type="dxa"/>
            <w:vAlign w:val="center"/>
          </w:tcPr>
          <w:p w14:paraId="1C901F10" w14:textId="77777777" w:rsidR="00924F64" w:rsidRDefault="00000000">
            <w:r>
              <w:rPr>
                <w:color w:val="000000"/>
                <w:sz w:val="28"/>
              </w:rPr>
              <w:t>18.26</w:t>
            </w:r>
          </w:p>
        </w:tc>
        <w:tc>
          <w:tcPr>
            <w:tcW w:w="1278" w:type="dxa"/>
            <w:vAlign w:val="center"/>
          </w:tcPr>
          <w:p w14:paraId="600479BC" w14:textId="77777777" w:rsidR="00924F64" w:rsidRDefault="00000000">
            <w:r>
              <w:rPr>
                <w:color w:val="000000"/>
                <w:sz w:val="28"/>
              </w:rPr>
              <w:t>117.75</w:t>
            </w:r>
          </w:p>
        </w:tc>
        <w:tc>
          <w:tcPr>
            <w:tcW w:w="1278" w:type="dxa"/>
            <w:vAlign w:val="center"/>
          </w:tcPr>
          <w:p w14:paraId="26BF01BB" w14:textId="77777777" w:rsidR="00924F64" w:rsidRDefault="00000000">
            <w:r>
              <w:rPr>
                <w:color w:val="000000"/>
                <w:sz w:val="28"/>
              </w:rPr>
              <w:t>1553.61</w:t>
            </w:r>
          </w:p>
        </w:tc>
        <w:tc>
          <w:tcPr>
            <w:tcW w:w="1278" w:type="dxa"/>
            <w:vAlign w:val="center"/>
          </w:tcPr>
          <w:p w14:paraId="08B23402" w14:textId="77777777" w:rsidR="00924F64" w:rsidRDefault="00000000">
            <w:r>
              <w:rPr>
                <w:color w:val="000000"/>
                <w:sz w:val="28"/>
              </w:rPr>
              <w:t>3.03</w:t>
            </w:r>
          </w:p>
        </w:tc>
      </w:tr>
    </w:tbl>
    <w:p w14:paraId="10300D21" w14:textId="77777777" w:rsidR="00924F64" w:rsidRDefault="00924F64">
      <w:pPr>
        <w:spacing w:after="0" w:line="480" w:lineRule="auto"/>
      </w:pPr>
    </w:p>
    <w:p w14:paraId="1E7473BF" w14:textId="77777777" w:rsidR="00924F64" w:rsidRDefault="00000000">
      <w:pPr>
        <w:spacing w:after="0" w:line="480" w:lineRule="auto"/>
      </w:pPr>
      <w:r>
        <w:rPr>
          <w:color w:val="000000"/>
          <w:sz w:val="28"/>
        </w:rPr>
        <w:t>Strava finding: Skating records show 16225.25 total miles and a mean session distance of 17.64 miles, while walking records show 2.94 total miles and a mean session distance of 0.37 miles. This supports functional mobility via skating and limited walking tolerance.</w:t>
      </w:r>
    </w:p>
    <w:p w14:paraId="0F1277CF" w14:textId="77777777" w:rsidR="004B3FAD" w:rsidRDefault="00000000" w:rsidP="004B3FAD">
      <w:pPr>
        <w:keepNext/>
        <w:spacing w:after="0" w:line="480" w:lineRule="auto"/>
      </w:pPr>
      <w:r>
        <w:rPr>
          <w:noProof/>
          <w:color w:val="000000"/>
          <w:sz w:val="28"/>
        </w:rPr>
        <w:lastRenderedPageBreak/>
        <w:drawing>
          <wp:inline distT="0" distB="0" distL="0" distR="0" wp14:anchorId="15A7379A" wp14:editId="4B0CB8FB">
            <wp:extent cx="5669280" cy="3456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2_strava_distance.png"/>
                    <pic:cNvPicPr/>
                  </pic:nvPicPr>
                  <pic:blipFill>
                    <a:blip r:embed="rId9"/>
                    <a:stretch>
                      <a:fillRect/>
                    </a:stretch>
                  </pic:blipFill>
                  <pic:spPr>
                    <a:xfrm>
                      <a:off x="0" y="0"/>
                      <a:ext cx="5669280" cy="3456568"/>
                    </a:xfrm>
                    <a:prstGeom prst="rect">
                      <a:avLst/>
                    </a:prstGeom>
                  </pic:spPr>
                </pic:pic>
              </a:graphicData>
            </a:graphic>
          </wp:inline>
        </w:drawing>
      </w:r>
    </w:p>
    <w:p w14:paraId="7489282C" w14:textId="78C7C2EE" w:rsidR="00924F64" w:rsidRPr="00AC633A" w:rsidRDefault="004B3FAD" w:rsidP="00AC633A">
      <w:pPr>
        <w:pStyle w:val="Caption"/>
        <w:jc w:val="center"/>
        <w:rPr>
          <w:sz w:val="24"/>
          <w:szCs w:val="24"/>
        </w:rPr>
      </w:pPr>
      <w:r w:rsidRPr="00AC633A">
        <w:rPr>
          <w:sz w:val="24"/>
          <w:szCs w:val="24"/>
        </w:rPr>
        <w:t xml:space="preserve">Figure </w:t>
      </w:r>
      <w:r w:rsidRPr="00AC633A">
        <w:rPr>
          <w:sz w:val="24"/>
          <w:szCs w:val="24"/>
        </w:rPr>
        <w:fldChar w:fldCharType="begin"/>
      </w:r>
      <w:r w:rsidRPr="00AC633A">
        <w:rPr>
          <w:sz w:val="24"/>
          <w:szCs w:val="24"/>
        </w:rPr>
        <w:instrText xml:space="preserve"> SEQ Figure \* ARABIC </w:instrText>
      </w:r>
      <w:r w:rsidRPr="00AC633A">
        <w:rPr>
          <w:sz w:val="24"/>
          <w:szCs w:val="24"/>
        </w:rPr>
        <w:fldChar w:fldCharType="separate"/>
      </w:r>
      <w:r w:rsidR="00AC633A">
        <w:rPr>
          <w:noProof/>
          <w:sz w:val="24"/>
          <w:szCs w:val="24"/>
        </w:rPr>
        <w:t>2</w:t>
      </w:r>
      <w:r w:rsidRPr="00AC633A">
        <w:rPr>
          <w:sz w:val="24"/>
          <w:szCs w:val="24"/>
        </w:rPr>
        <w:fldChar w:fldCharType="end"/>
      </w:r>
      <w:r w:rsidRPr="00AC633A">
        <w:rPr>
          <w:sz w:val="24"/>
          <w:szCs w:val="24"/>
        </w:rPr>
        <w:t xml:space="preserve"> </w:t>
      </w:r>
      <w:r w:rsidR="00AC633A" w:rsidRPr="00AC633A">
        <w:rPr>
          <w:sz w:val="24"/>
          <w:szCs w:val="24"/>
        </w:rPr>
        <w:t xml:space="preserve">Walking records averaged approximately 0.37 </w:t>
      </w:r>
      <w:proofErr w:type="gramStart"/>
      <w:r w:rsidR="00AC633A" w:rsidRPr="00AC633A">
        <w:rPr>
          <w:sz w:val="24"/>
          <w:szCs w:val="24"/>
        </w:rPr>
        <w:t>miles,</w:t>
      </w:r>
      <w:proofErr w:type="gramEnd"/>
      <w:r w:rsidR="00AC633A" w:rsidRPr="00AC633A">
        <w:rPr>
          <w:sz w:val="24"/>
          <w:szCs w:val="24"/>
        </w:rPr>
        <w:t xml:space="preserve"> while skating records averaged approximately 17.64 miles, showing that skating provides substantially greater functional mobility than pain-limited walking.</w:t>
      </w:r>
    </w:p>
    <w:p w14:paraId="4CD70C41" w14:textId="77777777" w:rsidR="00924F64" w:rsidRDefault="00000000">
      <w:pPr>
        <w:spacing w:after="0" w:line="480" w:lineRule="auto"/>
      </w:pPr>
      <w:r>
        <w:rPr>
          <w:b/>
          <w:color w:val="000000"/>
          <w:sz w:val="28"/>
        </w:rPr>
        <w:t>C. Kubios/Polar H10 HRV+ and accelerometer evidence</w:t>
      </w:r>
    </w:p>
    <w:tbl>
      <w:tblPr>
        <w:tblStyle w:val="TableGrid"/>
        <w:tblW w:w="0" w:type="auto"/>
        <w:jc w:val="center"/>
        <w:tblLook w:val="04A0" w:firstRow="1" w:lastRow="0" w:firstColumn="1" w:lastColumn="0" w:noHBand="0" w:noVBand="1"/>
      </w:tblPr>
      <w:tblGrid>
        <w:gridCol w:w="1112"/>
        <w:gridCol w:w="990"/>
        <w:gridCol w:w="714"/>
        <w:gridCol w:w="978"/>
        <w:gridCol w:w="978"/>
        <w:gridCol w:w="1224"/>
        <w:gridCol w:w="1200"/>
        <w:gridCol w:w="935"/>
        <w:gridCol w:w="1445"/>
      </w:tblGrid>
      <w:tr w:rsidR="00924F64" w14:paraId="696E5F5D" w14:textId="77777777">
        <w:trPr>
          <w:jc w:val="center"/>
        </w:trPr>
        <w:tc>
          <w:tcPr>
            <w:tcW w:w="1136" w:type="dxa"/>
            <w:shd w:val="clear" w:color="auto" w:fill="D9EAF7"/>
            <w:vAlign w:val="center"/>
          </w:tcPr>
          <w:p w14:paraId="70FE0595" w14:textId="77777777" w:rsidR="00924F64" w:rsidRDefault="00000000">
            <w:r>
              <w:rPr>
                <w:b/>
                <w:color w:val="000000"/>
                <w:sz w:val="28"/>
              </w:rPr>
              <w:t>Group</w:t>
            </w:r>
          </w:p>
        </w:tc>
        <w:tc>
          <w:tcPr>
            <w:tcW w:w="1136" w:type="dxa"/>
            <w:shd w:val="clear" w:color="auto" w:fill="D9EAF7"/>
            <w:vAlign w:val="center"/>
          </w:tcPr>
          <w:p w14:paraId="5C291B84" w14:textId="77777777" w:rsidR="00924F64" w:rsidRDefault="00000000">
            <w:r>
              <w:rPr>
                <w:b/>
                <w:color w:val="000000"/>
                <w:sz w:val="28"/>
              </w:rPr>
              <w:t>Records</w:t>
            </w:r>
          </w:p>
        </w:tc>
        <w:tc>
          <w:tcPr>
            <w:tcW w:w="1136" w:type="dxa"/>
            <w:shd w:val="clear" w:color="auto" w:fill="D9EAF7"/>
            <w:vAlign w:val="center"/>
          </w:tcPr>
          <w:p w14:paraId="3011707E" w14:textId="77777777" w:rsidR="00924F64" w:rsidRDefault="00000000">
            <w:r>
              <w:rPr>
                <w:b/>
                <w:color w:val="000000"/>
                <w:sz w:val="28"/>
              </w:rPr>
              <w:t>RRI HR</w:t>
            </w:r>
          </w:p>
        </w:tc>
        <w:tc>
          <w:tcPr>
            <w:tcW w:w="1136" w:type="dxa"/>
            <w:shd w:val="clear" w:color="auto" w:fill="D9EAF7"/>
            <w:vAlign w:val="center"/>
          </w:tcPr>
          <w:p w14:paraId="28156DF0" w14:textId="77777777" w:rsidR="00924F64" w:rsidRDefault="00000000">
            <w:r>
              <w:rPr>
                <w:b/>
                <w:color w:val="000000"/>
                <w:sz w:val="28"/>
              </w:rPr>
              <w:t>Vertical mean</w:t>
            </w:r>
          </w:p>
        </w:tc>
        <w:tc>
          <w:tcPr>
            <w:tcW w:w="1136" w:type="dxa"/>
            <w:shd w:val="clear" w:color="auto" w:fill="D9EAF7"/>
            <w:vAlign w:val="center"/>
          </w:tcPr>
          <w:p w14:paraId="592753B2" w14:textId="77777777" w:rsidR="00924F64" w:rsidRDefault="00000000">
            <w:r>
              <w:rPr>
                <w:b/>
                <w:color w:val="000000"/>
                <w:sz w:val="28"/>
              </w:rPr>
              <w:t>Vertical RMS</w:t>
            </w:r>
          </w:p>
        </w:tc>
        <w:tc>
          <w:tcPr>
            <w:tcW w:w="1136" w:type="dxa"/>
            <w:shd w:val="clear" w:color="auto" w:fill="D9EAF7"/>
            <w:vAlign w:val="center"/>
          </w:tcPr>
          <w:p w14:paraId="54C2C6C1" w14:textId="77777777" w:rsidR="00924F64" w:rsidRDefault="00000000">
            <w:r>
              <w:rPr>
                <w:b/>
                <w:color w:val="000000"/>
                <w:sz w:val="28"/>
              </w:rPr>
              <w:t>Movement std</w:t>
            </w:r>
          </w:p>
        </w:tc>
        <w:tc>
          <w:tcPr>
            <w:tcW w:w="1136" w:type="dxa"/>
            <w:shd w:val="clear" w:color="auto" w:fill="D9EAF7"/>
            <w:vAlign w:val="center"/>
          </w:tcPr>
          <w:p w14:paraId="4F4FB3F4" w14:textId="77777777" w:rsidR="00924F64" w:rsidRDefault="00000000">
            <w:r>
              <w:rPr>
                <w:b/>
                <w:color w:val="000000"/>
                <w:sz w:val="28"/>
              </w:rPr>
              <w:t>Peaks/min</w:t>
            </w:r>
          </w:p>
        </w:tc>
        <w:tc>
          <w:tcPr>
            <w:tcW w:w="1136" w:type="dxa"/>
            <w:shd w:val="clear" w:color="auto" w:fill="D9EAF7"/>
            <w:vAlign w:val="center"/>
          </w:tcPr>
          <w:p w14:paraId="3FB76950" w14:textId="77777777" w:rsidR="00924F64" w:rsidRDefault="00000000">
            <w:r>
              <w:rPr>
                <w:b/>
                <w:color w:val="000000"/>
                <w:sz w:val="28"/>
              </w:rPr>
              <w:t>Peak-to-peak</w:t>
            </w:r>
          </w:p>
        </w:tc>
        <w:tc>
          <w:tcPr>
            <w:tcW w:w="1136" w:type="dxa"/>
            <w:shd w:val="clear" w:color="auto" w:fill="D9EAF7"/>
            <w:vAlign w:val="center"/>
          </w:tcPr>
          <w:p w14:paraId="7A4FFB73" w14:textId="77777777" w:rsidR="00924F64" w:rsidRDefault="00000000">
            <w:r>
              <w:rPr>
                <w:b/>
                <w:color w:val="000000"/>
                <w:sz w:val="28"/>
              </w:rPr>
              <w:t>Vertical/RRI CSS</w:t>
            </w:r>
          </w:p>
        </w:tc>
      </w:tr>
      <w:tr w:rsidR="00924F64" w14:paraId="14EEB716" w14:textId="77777777">
        <w:trPr>
          <w:jc w:val="center"/>
        </w:trPr>
        <w:tc>
          <w:tcPr>
            <w:tcW w:w="1136" w:type="dxa"/>
            <w:vAlign w:val="center"/>
          </w:tcPr>
          <w:p w14:paraId="4A4D64E7" w14:textId="77777777" w:rsidR="00924F64" w:rsidRDefault="00000000">
            <w:r>
              <w:rPr>
                <w:color w:val="000000"/>
                <w:sz w:val="28"/>
              </w:rPr>
              <w:t>Walking</w:t>
            </w:r>
          </w:p>
        </w:tc>
        <w:tc>
          <w:tcPr>
            <w:tcW w:w="1136" w:type="dxa"/>
            <w:vAlign w:val="center"/>
          </w:tcPr>
          <w:p w14:paraId="1624BDE6" w14:textId="77777777" w:rsidR="00924F64" w:rsidRDefault="00000000">
            <w:r>
              <w:rPr>
                <w:color w:val="000000"/>
                <w:sz w:val="28"/>
              </w:rPr>
              <w:t>3</w:t>
            </w:r>
          </w:p>
        </w:tc>
        <w:tc>
          <w:tcPr>
            <w:tcW w:w="1136" w:type="dxa"/>
            <w:vAlign w:val="center"/>
          </w:tcPr>
          <w:p w14:paraId="1A95DB14" w14:textId="77777777" w:rsidR="00924F64" w:rsidRDefault="00000000">
            <w:r>
              <w:rPr>
                <w:color w:val="000000"/>
                <w:sz w:val="28"/>
              </w:rPr>
              <w:t>70.55</w:t>
            </w:r>
          </w:p>
        </w:tc>
        <w:tc>
          <w:tcPr>
            <w:tcW w:w="1136" w:type="dxa"/>
            <w:vAlign w:val="center"/>
          </w:tcPr>
          <w:p w14:paraId="02023C6D" w14:textId="77777777" w:rsidR="00924F64" w:rsidRDefault="00000000">
            <w:r>
              <w:rPr>
                <w:color w:val="000000"/>
                <w:sz w:val="28"/>
              </w:rPr>
              <w:t>99.86</w:t>
            </w:r>
          </w:p>
        </w:tc>
        <w:tc>
          <w:tcPr>
            <w:tcW w:w="1136" w:type="dxa"/>
            <w:vAlign w:val="center"/>
          </w:tcPr>
          <w:p w14:paraId="2AD4D0E1" w14:textId="77777777" w:rsidR="00924F64" w:rsidRDefault="00000000">
            <w:r>
              <w:rPr>
                <w:color w:val="000000"/>
                <w:sz w:val="28"/>
              </w:rPr>
              <w:t>131.77</w:t>
            </w:r>
          </w:p>
        </w:tc>
        <w:tc>
          <w:tcPr>
            <w:tcW w:w="1136" w:type="dxa"/>
            <w:vAlign w:val="center"/>
          </w:tcPr>
          <w:p w14:paraId="415E12D2" w14:textId="77777777" w:rsidR="00924F64" w:rsidRDefault="00000000">
            <w:r>
              <w:rPr>
                <w:color w:val="000000"/>
                <w:sz w:val="28"/>
              </w:rPr>
              <w:t>127.07</w:t>
            </w:r>
          </w:p>
        </w:tc>
        <w:tc>
          <w:tcPr>
            <w:tcW w:w="1136" w:type="dxa"/>
            <w:vAlign w:val="center"/>
          </w:tcPr>
          <w:p w14:paraId="5104CCEB" w14:textId="77777777" w:rsidR="00924F64" w:rsidRDefault="00000000">
            <w:r>
              <w:rPr>
                <w:color w:val="000000"/>
                <w:sz w:val="28"/>
              </w:rPr>
              <w:t>29.06</w:t>
            </w:r>
          </w:p>
        </w:tc>
        <w:tc>
          <w:tcPr>
            <w:tcW w:w="1136" w:type="dxa"/>
            <w:vAlign w:val="center"/>
          </w:tcPr>
          <w:p w14:paraId="403629EA" w14:textId="77777777" w:rsidR="00924F64" w:rsidRDefault="00000000">
            <w:r>
              <w:rPr>
                <w:color w:val="000000"/>
                <w:sz w:val="28"/>
              </w:rPr>
              <w:t>1153.00</w:t>
            </w:r>
          </w:p>
        </w:tc>
        <w:tc>
          <w:tcPr>
            <w:tcW w:w="1136" w:type="dxa"/>
            <w:vAlign w:val="center"/>
          </w:tcPr>
          <w:p w14:paraId="78F2C7FA" w14:textId="77777777" w:rsidR="00924F64" w:rsidRDefault="00000000">
            <w:r>
              <w:rPr>
                <w:color w:val="000000"/>
                <w:sz w:val="28"/>
              </w:rPr>
              <w:t>0.77</w:t>
            </w:r>
          </w:p>
        </w:tc>
      </w:tr>
      <w:tr w:rsidR="00924F64" w14:paraId="5ADF9AE0" w14:textId="77777777">
        <w:trPr>
          <w:jc w:val="center"/>
        </w:trPr>
        <w:tc>
          <w:tcPr>
            <w:tcW w:w="1136" w:type="dxa"/>
            <w:vAlign w:val="center"/>
          </w:tcPr>
          <w:p w14:paraId="24F284CF" w14:textId="77777777" w:rsidR="00924F64" w:rsidRDefault="00000000">
            <w:r>
              <w:rPr>
                <w:color w:val="000000"/>
                <w:sz w:val="28"/>
              </w:rPr>
              <w:t>Mall/PT controlled skating</w:t>
            </w:r>
          </w:p>
        </w:tc>
        <w:tc>
          <w:tcPr>
            <w:tcW w:w="1136" w:type="dxa"/>
            <w:vAlign w:val="center"/>
          </w:tcPr>
          <w:p w14:paraId="06DDCD6C" w14:textId="642371A9" w:rsidR="00924F64" w:rsidRDefault="00000000">
            <w:r>
              <w:rPr>
                <w:color w:val="000000"/>
                <w:sz w:val="28"/>
              </w:rPr>
              <w:t>1</w:t>
            </w:r>
            <w:r w:rsidR="003B0F8A">
              <w:rPr>
                <w:color w:val="000000"/>
                <w:sz w:val="28"/>
              </w:rPr>
              <w:t>1</w:t>
            </w:r>
          </w:p>
        </w:tc>
        <w:tc>
          <w:tcPr>
            <w:tcW w:w="1136" w:type="dxa"/>
            <w:vAlign w:val="center"/>
          </w:tcPr>
          <w:p w14:paraId="061E6202" w14:textId="5650D3EF" w:rsidR="00924F64" w:rsidRDefault="00000000">
            <w:r>
              <w:rPr>
                <w:color w:val="000000"/>
                <w:sz w:val="28"/>
              </w:rPr>
              <w:t>8</w:t>
            </w:r>
            <w:r w:rsidR="003B0F8A">
              <w:rPr>
                <w:color w:val="000000"/>
                <w:sz w:val="28"/>
              </w:rPr>
              <w:t>4</w:t>
            </w:r>
            <w:r>
              <w:rPr>
                <w:color w:val="000000"/>
                <w:sz w:val="28"/>
              </w:rPr>
              <w:t>.5</w:t>
            </w:r>
            <w:r w:rsidR="003B0F8A">
              <w:rPr>
                <w:color w:val="000000"/>
                <w:sz w:val="28"/>
              </w:rPr>
              <w:t>3</w:t>
            </w:r>
          </w:p>
        </w:tc>
        <w:tc>
          <w:tcPr>
            <w:tcW w:w="1136" w:type="dxa"/>
            <w:vAlign w:val="center"/>
          </w:tcPr>
          <w:p w14:paraId="56A29BED" w14:textId="38E85B5A" w:rsidR="00924F64" w:rsidRDefault="00000000">
            <w:r>
              <w:rPr>
                <w:color w:val="000000"/>
                <w:sz w:val="28"/>
              </w:rPr>
              <w:t>6</w:t>
            </w:r>
            <w:r w:rsidR="003B0F8A">
              <w:rPr>
                <w:color w:val="000000"/>
                <w:sz w:val="28"/>
              </w:rPr>
              <w:t>5.51</w:t>
            </w:r>
          </w:p>
        </w:tc>
        <w:tc>
          <w:tcPr>
            <w:tcW w:w="1136" w:type="dxa"/>
            <w:vAlign w:val="center"/>
          </w:tcPr>
          <w:p w14:paraId="3744AB97" w14:textId="6740DF68" w:rsidR="00924F64" w:rsidRDefault="00000000">
            <w:r>
              <w:rPr>
                <w:color w:val="000000"/>
                <w:sz w:val="28"/>
              </w:rPr>
              <w:t>8</w:t>
            </w:r>
            <w:r w:rsidR="003B0F8A">
              <w:rPr>
                <w:color w:val="000000"/>
                <w:sz w:val="28"/>
              </w:rPr>
              <w:t>7.70</w:t>
            </w:r>
          </w:p>
        </w:tc>
        <w:tc>
          <w:tcPr>
            <w:tcW w:w="1136" w:type="dxa"/>
            <w:vAlign w:val="center"/>
          </w:tcPr>
          <w:p w14:paraId="60778730" w14:textId="0CA4A85F" w:rsidR="00924F64" w:rsidRDefault="003B0F8A">
            <w:r>
              <w:t>83.67</w:t>
            </w:r>
          </w:p>
        </w:tc>
        <w:tc>
          <w:tcPr>
            <w:tcW w:w="1136" w:type="dxa"/>
            <w:vAlign w:val="center"/>
          </w:tcPr>
          <w:p w14:paraId="648A1347" w14:textId="036D8D22" w:rsidR="00924F64" w:rsidRDefault="00000000">
            <w:r>
              <w:rPr>
                <w:color w:val="000000"/>
                <w:sz w:val="28"/>
              </w:rPr>
              <w:t>2</w:t>
            </w:r>
            <w:r w:rsidR="003B0F8A">
              <w:rPr>
                <w:color w:val="000000"/>
                <w:sz w:val="28"/>
              </w:rPr>
              <w:t>7.76</w:t>
            </w:r>
          </w:p>
        </w:tc>
        <w:tc>
          <w:tcPr>
            <w:tcW w:w="1136" w:type="dxa"/>
            <w:vAlign w:val="center"/>
          </w:tcPr>
          <w:p w14:paraId="201278A4" w14:textId="2F70456E" w:rsidR="00924F64" w:rsidRDefault="003B0F8A">
            <w:r>
              <w:rPr>
                <w:color w:val="000000"/>
                <w:sz w:val="28"/>
              </w:rPr>
              <w:t>1463.36</w:t>
            </w:r>
          </w:p>
        </w:tc>
        <w:tc>
          <w:tcPr>
            <w:tcW w:w="1136" w:type="dxa"/>
            <w:vAlign w:val="center"/>
          </w:tcPr>
          <w:p w14:paraId="7FAAE9FD" w14:textId="77777777" w:rsidR="00924F64" w:rsidRDefault="00000000">
            <w:r>
              <w:rPr>
                <w:color w:val="000000"/>
                <w:sz w:val="28"/>
              </w:rPr>
              <w:t>0.97</w:t>
            </w:r>
          </w:p>
        </w:tc>
      </w:tr>
    </w:tbl>
    <w:p w14:paraId="4F4568E7" w14:textId="77777777" w:rsidR="00924F64" w:rsidRDefault="00924F64">
      <w:pPr>
        <w:spacing w:after="0" w:line="480" w:lineRule="auto"/>
      </w:pPr>
    </w:p>
    <w:p w14:paraId="34D6447A" w14:textId="063415BA" w:rsidR="00924F64" w:rsidRDefault="00000000">
      <w:pPr>
        <w:spacing w:after="0" w:line="480" w:lineRule="auto"/>
      </w:pPr>
      <w:r>
        <w:rPr>
          <w:color w:val="000000"/>
          <w:sz w:val="28"/>
        </w:rPr>
        <w:t>Kubios finding: Walking produced 1.</w:t>
      </w:r>
      <w:r w:rsidR="007D7239">
        <w:rPr>
          <w:color w:val="000000"/>
          <w:sz w:val="28"/>
        </w:rPr>
        <w:t>52</w:t>
      </w:r>
      <w:r>
        <w:rPr>
          <w:color w:val="000000"/>
          <w:sz w:val="28"/>
        </w:rPr>
        <w:t>x greater vertical mean load, 1.</w:t>
      </w:r>
      <w:r w:rsidR="007D7239">
        <w:rPr>
          <w:color w:val="000000"/>
          <w:sz w:val="28"/>
        </w:rPr>
        <w:t>50</w:t>
      </w:r>
      <w:r>
        <w:rPr>
          <w:color w:val="000000"/>
          <w:sz w:val="28"/>
        </w:rPr>
        <w:t>x greater vertical RMS, and 1.</w:t>
      </w:r>
      <w:r w:rsidR="007D7239">
        <w:rPr>
          <w:color w:val="000000"/>
          <w:sz w:val="28"/>
        </w:rPr>
        <w:t>52</w:t>
      </w:r>
      <w:r>
        <w:rPr>
          <w:color w:val="000000"/>
          <w:sz w:val="28"/>
        </w:rPr>
        <w:t xml:space="preserve">x greater movement instability than Mall/PT controlled skating in the latest Appendix A notebook. The walking test was only several </w:t>
      </w:r>
      <w:r>
        <w:rPr>
          <w:color w:val="000000"/>
          <w:sz w:val="28"/>
        </w:rPr>
        <w:lastRenderedPageBreak/>
        <w:t>hundred feet; the mall-skating comparator included approximately two miles of controlled mobility.</w:t>
      </w:r>
    </w:p>
    <w:p w14:paraId="0DD61856" w14:textId="77777777" w:rsidR="00AC633A" w:rsidRDefault="00000000" w:rsidP="00AC633A">
      <w:pPr>
        <w:keepNext/>
        <w:spacing w:after="0" w:line="480" w:lineRule="auto"/>
      </w:pPr>
      <w:r>
        <w:rPr>
          <w:noProof/>
          <w:color w:val="000000"/>
          <w:sz w:val="28"/>
        </w:rPr>
        <w:drawing>
          <wp:inline distT="0" distB="0" distL="0" distR="0" wp14:anchorId="42214B34" wp14:editId="124ED173">
            <wp:extent cx="5760720" cy="3581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3_kubios_walk_vs_mall_pt.png"/>
                    <pic:cNvPicPr/>
                  </pic:nvPicPr>
                  <pic:blipFill>
                    <a:blip r:embed="rId10"/>
                    <a:stretch>
                      <a:fillRect/>
                    </a:stretch>
                  </pic:blipFill>
                  <pic:spPr>
                    <a:xfrm>
                      <a:off x="0" y="0"/>
                      <a:ext cx="5760720" cy="3581665"/>
                    </a:xfrm>
                    <a:prstGeom prst="rect">
                      <a:avLst/>
                    </a:prstGeom>
                  </pic:spPr>
                </pic:pic>
              </a:graphicData>
            </a:graphic>
          </wp:inline>
        </w:drawing>
      </w:r>
    </w:p>
    <w:p w14:paraId="1B0DDF01" w14:textId="46212338" w:rsidR="00924F64" w:rsidRPr="00AC633A" w:rsidRDefault="00AC633A" w:rsidP="00AC633A">
      <w:pPr>
        <w:pStyle w:val="Caption"/>
        <w:jc w:val="center"/>
        <w:rPr>
          <w:sz w:val="24"/>
          <w:szCs w:val="24"/>
        </w:rPr>
      </w:pPr>
      <w:r w:rsidRPr="00AC633A">
        <w:rPr>
          <w:sz w:val="24"/>
          <w:szCs w:val="24"/>
        </w:rPr>
        <w:t xml:space="preserve">Figure </w:t>
      </w:r>
      <w:r w:rsidRPr="00AC633A">
        <w:rPr>
          <w:sz w:val="24"/>
          <w:szCs w:val="24"/>
        </w:rPr>
        <w:fldChar w:fldCharType="begin"/>
      </w:r>
      <w:r w:rsidRPr="00AC633A">
        <w:rPr>
          <w:sz w:val="24"/>
          <w:szCs w:val="24"/>
        </w:rPr>
        <w:instrText xml:space="preserve"> SEQ Figure \* ARABIC </w:instrText>
      </w:r>
      <w:r w:rsidRPr="00AC633A">
        <w:rPr>
          <w:sz w:val="24"/>
          <w:szCs w:val="24"/>
        </w:rPr>
        <w:fldChar w:fldCharType="separate"/>
      </w:r>
      <w:r>
        <w:rPr>
          <w:noProof/>
          <w:sz w:val="24"/>
          <w:szCs w:val="24"/>
        </w:rPr>
        <w:t>3</w:t>
      </w:r>
      <w:r w:rsidRPr="00AC633A">
        <w:rPr>
          <w:sz w:val="24"/>
          <w:szCs w:val="24"/>
        </w:rPr>
        <w:fldChar w:fldCharType="end"/>
      </w:r>
      <w:r w:rsidRPr="00AC633A">
        <w:rPr>
          <w:sz w:val="24"/>
          <w:szCs w:val="24"/>
        </w:rPr>
        <w:t xml:space="preserve"> Walking over several hundred feet produced higher vertical mean, vertical RMS, and movement variability than approximately two miles of controlled Mall/PT skating, supporting skates as a lower-burden non-traditional mobility aid. Values are relative proxy comparisons, not exact anatomical force measurements</w:t>
      </w:r>
      <w:r w:rsidR="00D76450">
        <w:rPr>
          <w:sz w:val="24"/>
          <w:szCs w:val="24"/>
        </w:rPr>
        <w:t>.</w:t>
      </w:r>
    </w:p>
    <w:p w14:paraId="4F13CE5D" w14:textId="77777777" w:rsidR="00AC633A" w:rsidRDefault="00000000" w:rsidP="00AC633A">
      <w:pPr>
        <w:keepNext/>
        <w:spacing w:after="0" w:line="480" w:lineRule="auto"/>
      </w:pPr>
      <w:r>
        <w:rPr>
          <w:noProof/>
          <w:color w:val="000000"/>
          <w:sz w:val="28"/>
        </w:rPr>
        <w:lastRenderedPageBreak/>
        <w:drawing>
          <wp:inline distT="0" distB="0" distL="0" distR="0" wp14:anchorId="74C5EE28" wp14:editId="684E7C60">
            <wp:extent cx="5760720" cy="3512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4_walking_ratios.png"/>
                    <pic:cNvPicPr/>
                  </pic:nvPicPr>
                  <pic:blipFill>
                    <a:blip r:embed="rId11"/>
                    <a:stretch>
                      <a:fillRect/>
                    </a:stretch>
                  </pic:blipFill>
                  <pic:spPr>
                    <a:xfrm>
                      <a:off x="0" y="0"/>
                      <a:ext cx="5760720" cy="3512320"/>
                    </a:xfrm>
                    <a:prstGeom prst="rect">
                      <a:avLst/>
                    </a:prstGeom>
                  </pic:spPr>
                </pic:pic>
              </a:graphicData>
            </a:graphic>
          </wp:inline>
        </w:drawing>
      </w:r>
    </w:p>
    <w:p w14:paraId="7E30E54D" w14:textId="11916284" w:rsidR="00924F64" w:rsidRPr="00AC633A" w:rsidRDefault="00AC633A" w:rsidP="00AC633A">
      <w:pPr>
        <w:pStyle w:val="Caption"/>
        <w:jc w:val="center"/>
        <w:rPr>
          <w:sz w:val="24"/>
          <w:szCs w:val="24"/>
        </w:rPr>
      </w:pPr>
      <w:r w:rsidRPr="00AC633A">
        <w:rPr>
          <w:sz w:val="24"/>
          <w:szCs w:val="24"/>
        </w:rPr>
        <w:t xml:space="preserve">Figure </w:t>
      </w:r>
      <w:r w:rsidRPr="00AC633A">
        <w:rPr>
          <w:sz w:val="24"/>
          <w:szCs w:val="24"/>
        </w:rPr>
        <w:fldChar w:fldCharType="begin"/>
      </w:r>
      <w:r w:rsidRPr="00AC633A">
        <w:rPr>
          <w:sz w:val="24"/>
          <w:szCs w:val="24"/>
        </w:rPr>
        <w:instrText xml:space="preserve"> SEQ Figure \* ARABIC </w:instrText>
      </w:r>
      <w:r w:rsidRPr="00AC633A">
        <w:rPr>
          <w:sz w:val="24"/>
          <w:szCs w:val="24"/>
        </w:rPr>
        <w:fldChar w:fldCharType="separate"/>
      </w:r>
      <w:r>
        <w:rPr>
          <w:noProof/>
          <w:sz w:val="24"/>
          <w:szCs w:val="24"/>
        </w:rPr>
        <w:t>4</w:t>
      </w:r>
      <w:r w:rsidRPr="00AC633A">
        <w:rPr>
          <w:sz w:val="24"/>
          <w:szCs w:val="24"/>
        </w:rPr>
        <w:fldChar w:fldCharType="end"/>
      </w:r>
      <w:r w:rsidRPr="00AC633A">
        <w:rPr>
          <w:sz w:val="24"/>
          <w:szCs w:val="24"/>
        </w:rPr>
        <w:t xml:space="preserve"> Accelerometer-derived ratios show that walking produced greater relative burden than controlled Mall/PT skating: approximately 1.5</w:t>
      </w:r>
      <w:r w:rsidR="00D76450">
        <w:rPr>
          <w:sz w:val="24"/>
          <w:szCs w:val="24"/>
        </w:rPr>
        <w:t>2</w:t>
      </w:r>
      <w:r w:rsidRPr="00AC633A">
        <w:rPr>
          <w:sz w:val="24"/>
          <w:szCs w:val="24"/>
        </w:rPr>
        <w:t>x vertical mean, 1.</w:t>
      </w:r>
      <w:r w:rsidR="00D76450">
        <w:rPr>
          <w:sz w:val="24"/>
          <w:szCs w:val="24"/>
        </w:rPr>
        <w:t>50</w:t>
      </w:r>
      <w:r w:rsidRPr="00AC633A">
        <w:rPr>
          <w:sz w:val="24"/>
          <w:szCs w:val="24"/>
        </w:rPr>
        <w:t>x vertical RMS</w:t>
      </w:r>
      <w:r w:rsidR="00BC671B">
        <w:rPr>
          <w:sz w:val="24"/>
          <w:szCs w:val="24"/>
        </w:rPr>
        <w:t xml:space="preserve">, </w:t>
      </w:r>
      <w:r w:rsidRPr="00AC633A">
        <w:rPr>
          <w:sz w:val="24"/>
          <w:szCs w:val="24"/>
        </w:rPr>
        <w:t xml:space="preserve"> 1.</w:t>
      </w:r>
      <w:r w:rsidR="00D76450">
        <w:rPr>
          <w:sz w:val="24"/>
          <w:szCs w:val="24"/>
        </w:rPr>
        <w:t>52</w:t>
      </w:r>
      <w:r w:rsidRPr="00AC633A">
        <w:rPr>
          <w:sz w:val="24"/>
          <w:szCs w:val="24"/>
        </w:rPr>
        <w:t xml:space="preserve">x movement variability, </w:t>
      </w:r>
      <w:r w:rsidR="00D76450">
        <w:rPr>
          <w:sz w:val="24"/>
          <w:szCs w:val="24"/>
        </w:rPr>
        <w:t>and</w:t>
      </w:r>
      <w:r w:rsidRPr="00AC633A">
        <w:rPr>
          <w:sz w:val="24"/>
          <w:szCs w:val="24"/>
        </w:rPr>
        <w:t xml:space="preserve"> </w:t>
      </w:r>
      <w:r w:rsidR="00D76450">
        <w:rPr>
          <w:sz w:val="24"/>
          <w:szCs w:val="24"/>
        </w:rPr>
        <w:t xml:space="preserve">1.05x </w:t>
      </w:r>
      <w:r w:rsidRPr="00AC633A">
        <w:rPr>
          <w:sz w:val="24"/>
          <w:szCs w:val="24"/>
        </w:rPr>
        <w:t>peaks/min. The dashed line marks parity with controlled skating. Values are relative proxy comparisons using the same processing pipeline, not exact anatomical force measurements.</w:t>
      </w:r>
    </w:p>
    <w:p w14:paraId="34D9C72A" w14:textId="77777777" w:rsidR="00924F64" w:rsidRDefault="00000000">
      <w:pPr>
        <w:spacing w:after="0" w:line="480" w:lineRule="auto"/>
      </w:pPr>
      <w:r>
        <w:rPr>
          <w:color w:val="000000"/>
          <w:sz w:val="28"/>
        </w:rPr>
        <w:t>Legal representation for Section II: Appellant’s walking test covered only several hundred feet, while controlled Mall/PT skating covered substantially greater functional distance, including approximately two miles in the mall-skating comparator. Despite the far shorter walking exposure, walking produced materially greater vertical-impact proxy burden and movement instability than controlled skating. This corroborates Appellant’s 2005 doctor note and Mahar biomechanics support. It also supports recognition of inline skates as a lower-vertical-burden non-traditional mobility aid, rather than recreation or preference.</w:t>
      </w:r>
    </w:p>
    <w:p w14:paraId="21BA6A68" w14:textId="77777777" w:rsidR="00924F64" w:rsidRDefault="00000000">
      <w:pPr>
        <w:pStyle w:val="Heading1"/>
        <w:spacing w:before="0" w:line="240" w:lineRule="auto"/>
      </w:pPr>
      <w:r>
        <w:rPr>
          <w:rFonts w:ascii="Times New Roman" w:eastAsia="Times New Roman" w:hAnsi="Times New Roman"/>
          <w:color w:val="000000"/>
        </w:rPr>
        <w:lastRenderedPageBreak/>
        <w:t>III. Comparator 2: ParaTransit bus/van vs ParaTransit sedan</w:t>
      </w:r>
    </w:p>
    <w:p w14:paraId="0790CA96" w14:textId="77777777" w:rsidR="00924F64" w:rsidRDefault="00000000">
      <w:pPr>
        <w:spacing w:after="0" w:line="480" w:lineRule="auto"/>
      </w:pPr>
      <w:r>
        <w:rPr>
          <w:color w:val="000000"/>
          <w:sz w:val="28"/>
        </w:rPr>
        <w:t>Purpose: This section evaluates whether ParaTransit vehicle type changes the passive mechanical burden imposed on Appellant during seated transportation. The critical comparison is bus/cutaway and van versus sedan/taxi-type transport.</w:t>
      </w:r>
    </w:p>
    <w:p w14:paraId="58B895D0" w14:textId="77777777" w:rsidR="00924F64" w:rsidRDefault="00000000">
      <w:pPr>
        <w:spacing w:after="0" w:line="480" w:lineRule="auto"/>
      </w:pPr>
      <w:r>
        <w:rPr>
          <w:color w:val="000000"/>
          <w:sz w:val="28"/>
        </w:rPr>
        <w:t>Accommodation history: Appellant has relayed that from approximately 2007 to 2025, taxi/sedan service was provided and functioned as a reasonable accommodation, except when shared rides or pickups of other passengers extended the ride beyond approximately 45 minutes and caused undue stress. Appellant further notes that current ParaTransit sedans often do not provide a usable front passenger seat because a radio or equipment occupies that space, making back-seat entry and exit very difficult due to disability.</w:t>
      </w:r>
    </w:p>
    <w:p w14:paraId="3C5824AE" w14:textId="77777777" w:rsidR="00924F64" w:rsidRDefault="00000000">
      <w:pPr>
        <w:spacing w:after="0" w:line="480" w:lineRule="auto"/>
      </w:pPr>
      <w:r>
        <w:rPr>
          <w:b/>
          <w:color w:val="000000"/>
          <w:sz w:val="28"/>
        </w:rPr>
        <w:t>A. WHOOP physiological context</w:t>
      </w:r>
    </w:p>
    <w:tbl>
      <w:tblPr>
        <w:tblStyle w:val="TableGrid"/>
        <w:tblW w:w="0" w:type="auto"/>
        <w:jc w:val="center"/>
        <w:tblLook w:val="04A0" w:firstRow="1" w:lastRow="0" w:firstColumn="1" w:lastColumn="0" w:noHBand="0" w:noVBand="1"/>
      </w:tblPr>
      <w:tblGrid>
        <w:gridCol w:w="1399"/>
        <w:gridCol w:w="1237"/>
        <w:gridCol w:w="1133"/>
        <w:gridCol w:w="1206"/>
        <w:gridCol w:w="1206"/>
        <w:gridCol w:w="1206"/>
        <w:gridCol w:w="1091"/>
        <w:gridCol w:w="1098"/>
      </w:tblGrid>
      <w:tr w:rsidR="00924F64" w14:paraId="29302E50" w14:textId="77777777">
        <w:trPr>
          <w:jc w:val="center"/>
        </w:trPr>
        <w:tc>
          <w:tcPr>
            <w:tcW w:w="1278" w:type="dxa"/>
            <w:shd w:val="clear" w:color="auto" w:fill="D9EAF7"/>
            <w:vAlign w:val="center"/>
          </w:tcPr>
          <w:p w14:paraId="1C83F211" w14:textId="77777777" w:rsidR="00924F64" w:rsidRDefault="00000000">
            <w:r>
              <w:rPr>
                <w:b/>
                <w:color w:val="000000"/>
                <w:sz w:val="28"/>
              </w:rPr>
              <w:t>Category</w:t>
            </w:r>
          </w:p>
        </w:tc>
        <w:tc>
          <w:tcPr>
            <w:tcW w:w="1278" w:type="dxa"/>
            <w:shd w:val="clear" w:color="auto" w:fill="D9EAF7"/>
            <w:vAlign w:val="center"/>
          </w:tcPr>
          <w:p w14:paraId="0CEA3B43" w14:textId="77777777" w:rsidR="00924F64" w:rsidRDefault="00000000">
            <w:r>
              <w:rPr>
                <w:b/>
                <w:color w:val="000000"/>
                <w:sz w:val="28"/>
              </w:rPr>
              <w:t>Records</w:t>
            </w:r>
          </w:p>
        </w:tc>
        <w:tc>
          <w:tcPr>
            <w:tcW w:w="1278" w:type="dxa"/>
            <w:shd w:val="clear" w:color="auto" w:fill="D9EAF7"/>
            <w:vAlign w:val="center"/>
          </w:tcPr>
          <w:p w14:paraId="10F03EF4" w14:textId="77777777" w:rsidR="00924F64" w:rsidRDefault="00000000">
            <w:r>
              <w:rPr>
                <w:b/>
                <w:color w:val="000000"/>
                <w:sz w:val="28"/>
              </w:rPr>
              <w:t>Mean avg HR</w:t>
            </w:r>
          </w:p>
        </w:tc>
        <w:tc>
          <w:tcPr>
            <w:tcW w:w="1278" w:type="dxa"/>
            <w:shd w:val="clear" w:color="auto" w:fill="D9EAF7"/>
            <w:vAlign w:val="center"/>
          </w:tcPr>
          <w:p w14:paraId="6BABC04C" w14:textId="77777777" w:rsidR="00924F64" w:rsidRDefault="00000000">
            <w:r>
              <w:rPr>
                <w:b/>
                <w:color w:val="000000"/>
                <w:sz w:val="28"/>
              </w:rPr>
              <w:t>Median avg HR</w:t>
            </w:r>
          </w:p>
        </w:tc>
        <w:tc>
          <w:tcPr>
            <w:tcW w:w="1278" w:type="dxa"/>
            <w:shd w:val="clear" w:color="auto" w:fill="D9EAF7"/>
            <w:vAlign w:val="center"/>
          </w:tcPr>
          <w:p w14:paraId="36FD2383" w14:textId="77777777" w:rsidR="00924F64" w:rsidRDefault="00000000">
            <w:r>
              <w:rPr>
                <w:b/>
                <w:color w:val="000000"/>
                <w:sz w:val="28"/>
              </w:rPr>
              <w:t>Highest avg HR</w:t>
            </w:r>
          </w:p>
        </w:tc>
        <w:tc>
          <w:tcPr>
            <w:tcW w:w="1278" w:type="dxa"/>
            <w:shd w:val="clear" w:color="auto" w:fill="D9EAF7"/>
            <w:vAlign w:val="center"/>
          </w:tcPr>
          <w:p w14:paraId="284834D4" w14:textId="77777777" w:rsidR="00924F64" w:rsidRDefault="00000000">
            <w:r>
              <w:rPr>
                <w:b/>
                <w:color w:val="000000"/>
                <w:sz w:val="28"/>
              </w:rPr>
              <w:t>Highest max HR</w:t>
            </w:r>
          </w:p>
        </w:tc>
        <w:tc>
          <w:tcPr>
            <w:tcW w:w="1278" w:type="dxa"/>
            <w:shd w:val="clear" w:color="auto" w:fill="D9EAF7"/>
            <w:vAlign w:val="center"/>
          </w:tcPr>
          <w:p w14:paraId="751F737E" w14:textId="77777777" w:rsidR="00924F64" w:rsidRDefault="00000000">
            <w:r>
              <w:rPr>
                <w:b/>
                <w:color w:val="000000"/>
                <w:sz w:val="28"/>
              </w:rPr>
              <w:t>Mean HRV</w:t>
            </w:r>
          </w:p>
        </w:tc>
        <w:tc>
          <w:tcPr>
            <w:tcW w:w="1278" w:type="dxa"/>
            <w:shd w:val="clear" w:color="auto" w:fill="D9EAF7"/>
            <w:vAlign w:val="center"/>
          </w:tcPr>
          <w:p w14:paraId="529E97BE" w14:textId="77777777" w:rsidR="00924F64" w:rsidRDefault="00000000">
            <w:r>
              <w:rPr>
                <w:b/>
                <w:color w:val="000000"/>
                <w:sz w:val="28"/>
              </w:rPr>
              <w:t>Mean strain</w:t>
            </w:r>
          </w:p>
        </w:tc>
      </w:tr>
      <w:tr w:rsidR="00924F64" w14:paraId="5045BC70" w14:textId="77777777">
        <w:trPr>
          <w:jc w:val="center"/>
        </w:trPr>
        <w:tc>
          <w:tcPr>
            <w:tcW w:w="1278" w:type="dxa"/>
            <w:vAlign w:val="center"/>
          </w:tcPr>
          <w:p w14:paraId="386D882F" w14:textId="77777777" w:rsidR="00924F64" w:rsidRDefault="00000000">
            <w:r>
              <w:rPr>
                <w:color w:val="000000"/>
                <w:sz w:val="28"/>
              </w:rPr>
              <w:t>paratransit</w:t>
            </w:r>
          </w:p>
        </w:tc>
        <w:tc>
          <w:tcPr>
            <w:tcW w:w="1278" w:type="dxa"/>
            <w:vAlign w:val="center"/>
          </w:tcPr>
          <w:p w14:paraId="5D0E33BC" w14:textId="77777777" w:rsidR="00924F64" w:rsidRDefault="00000000">
            <w:r>
              <w:rPr>
                <w:color w:val="000000"/>
                <w:sz w:val="28"/>
              </w:rPr>
              <w:t>112</w:t>
            </w:r>
          </w:p>
        </w:tc>
        <w:tc>
          <w:tcPr>
            <w:tcW w:w="1278" w:type="dxa"/>
            <w:vAlign w:val="center"/>
          </w:tcPr>
          <w:p w14:paraId="04E3AA23" w14:textId="77777777" w:rsidR="00924F64" w:rsidRDefault="00000000">
            <w:r>
              <w:rPr>
                <w:color w:val="000000"/>
                <w:sz w:val="28"/>
              </w:rPr>
              <w:t>88.38</w:t>
            </w:r>
          </w:p>
        </w:tc>
        <w:tc>
          <w:tcPr>
            <w:tcW w:w="1278" w:type="dxa"/>
            <w:vAlign w:val="center"/>
          </w:tcPr>
          <w:p w14:paraId="2D02B757" w14:textId="77777777" w:rsidR="00924F64" w:rsidRDefault="00000000">
            <w:r>
              <w:rPr>
                <w:color w:val="000000"/>
                <w:sz w:val="28"/>
              </w:rPr>
              <w:t>87.00</w:t>
            </w:r>
          </w:p>
        </w:tc>
        <w:tc>
          <w:tcPr>
            <w:tcW w:w="1278" w:type="dxa"/>
            <w:vAlign w:val="center"/>
          </w:tcPr>
          <w:p w14:paraId="5C40480A" w14:textId="77777777" w:rsidR="00924F64" w:rsidRDefault="00000000">
            <w:r>
              <w:rPr>
                <w:color w:val="000000"/>
                <w:sz w:val="28"/>
              </w:rPr>
              <w:t>134.00</w:t>
            </w:r>
          </w:p>
        </w:tc>
        <w:tc>
          <w:tcPr>
            <w:tcW w:w="1278" w:type="dxa"/>
            <w:vAlign w:val="center"/>
          </w:tcPr>
          <w:p w14:paraId="291893C2" w14:textId="77777777" w:rsidR="00924F64" w:rsidRDefault="00000000">
            <w:r>
              <w:rPr>
                <w:color w:val="000000"/>
                <w:sz w:val="28"/>
              </w:rPr>
              <w:t>171.00</w:t>
            </w:r>
          </w:p>
        </w:tc>
        <w:tc>
          <w:tcPr>
            <w:tcW w:w="1278" w:type="dxa"/>
            <w:vAlign w:val="center"/>
          </w:tcPr>
          <w:p w14:paraId="2EE93113" w14:textId="77777777" w:rsidR="00924F64" w:rsidRDefault="00000000">
            <w:r>
              <w:rPr>
                <w:color w:val="000000"/>
                <w:sz w:val="28"/>
              </w:rPr>
              <w:t>35.33</w:t>
            </w:r>
          </w:p>
        </w:tc>
        <w:tc>
          <w:tcPr>
            <w:tcW w:w="1278" w:type="dxa"/>
            <w:vAlign w:val="center"/>
          </w:tcPr>
          <w:p w14:paraId="430C7733" w14:textId="77777777" w:rsidR="00924F64" w:rsidRDefault="00000000">
            <w:r>
              <w:rPr>
                <w:color w:val="000000"/>
                <w:sz w:val="28"/>
              </w:rPr>
              <w:t>3.76</w:t>
            </w:r>
          </w:p>
        </w:tc>
      </w:tr>
      <w:tr w:rsidR="00924F64" w14:paraId="7343B744" w14:textId="77777777">
        <w:trPr>
          <w:jc w:val="center"/>
        </w:trPr>
        <w:tc>
          <w:tcPr>
            <w:tcW w:w="1278" w:type="dxa"/>
            <w:vAlign w:val="center"/>
          </w:tcPr>
          <w:p w14:paraId="1E5AF785" w14:textId="77777777" w:rsidR="00924F64" w:rsidRDefault="00000000">
            <w:r>
              <w:rPr>
                <w:color w:val="000000"/>
                <w:sz w:val="28"/>
              </w:rPr>
              <w:t>walking</w:t>
            </w:r>
          </w:p>
        </w:tc>
        <w:tc>
          <w:tcPr>
            <w:tcW w:w="1278" w:type="dxa"/>
            <w:vAlign w:val="center"/>
          </w:tcPr>
          <w:p w14:paraId="22D67333" w14:textId="77777777" w:rsidR="00924F64" w:rsidRDefault="00000000">
            <w:r>
              <w:rPr>
                <w:color w:val="000000"/>
                <w:sz w:val="28"/>
              </w:rPr>
              <w:t>33</w:t>
            </w:r>
          </w:p>
        </w:tc>
        <w:tc>
          <w:tcPr>
            <w:tcW w:w="1278" w:type="dxa"/>
            <w:vAlign w:val="center"/>
          </w:tcPr>
          <w:p w14:paraId="180E22C1" w14:textId="77777777" w:rsidR="00924F64" w:rsidRDefault="00000000">
            <w:r>
              <w:rPr>
                <w:color w:val="000000"/>
                <w:sz w:val="28"/>
              </w:rPr>
              <w:t>123.39</w:t>
            </w:r>
          </w:p>
        </w:tc>
        <w:tc>
          <w:tcPr>
            <w:tcW w:w="1278" w:type="dxa"/>
            <w:vAlign w:val="center"/>
          </w:tcPr>
          <w:p w14:paraId="7157F491" w14:textId="77777777" w:rsidR="00924F64" w:rsidRDefault="00000000">
            <w:r>
              <w:rPr>
                <w:color w:val="000000"/>
                <w:sz w:val="28"/>
              </w:rPr>
              <w:t>129.00</w:t>
            </w:r>
          </w:p>
        </w:tc>
        <w:tc>
          <w:tcPr>
            <w:tcW w:w="1278" w:type="dxa"/>
            <w:vAlign w:val="center"/>
          </w:tcPr>
          <w:p w14:paraId="564E5031" w14:textId="77777777" w:rsidR="00924F64" w:rsidRDefault="00000000">
            <w:r>
              <w:rPr>
                <w:color w:val="000000"/>
                <w:sz w:val="28"/>
              </w:rPr>
              <w:t>158.00</w:t>
            </w:r>
          </w:p>
        </w:tc>
        <w:tc>
          <w:tcPr>
            <w:tcW w:w="1278" w:type="dxa"/>
            <w:vAlign w:val="center"/>
          </w:tcPr>
          <w:p w14:paraId="156748D6" w14:textId="77777777" w:rsidR="00924F64" w:rsidRDefault="00000000">
            <w:r>
              <w:rPr>
                <w:color w:val="000000"/>
                <w:sz w:val="28"/>
              </w:rPr>
              <w:t>195.00</w:t>
            </w:r>
          </w:p>
        </w:tc>
        <w:tc>
          <w:tcPr>
            <w:tcW w:w="1278" w:type="dxa"/>
            <w:vAlign w:val="center"/>
          </w:tcPr>
          <w:p w14:paraId="3661F5D6" w14:textId="77777777" w:rsidR="00924F64" w:rsidRDefault="00000000">
            <w:r>
              <w:rPr>
                <w:color w:val="000000"/>
                <w:sz w:val="28"/>
              </w:rPr>
              <w:t>38.47</w:t>
            </w:r>
          </w:p>
        </w:tc>
        <w:tc>
          <w:tcPr>
            <w:tcW w:w="1278" w:type="dxa"/>
            <w:vAlign w:val="center"/>
          </w:tcPr>
          <w:p w14:paraId="6720E024" w14:textId="77777777" w:rsidR="00924F64" w:rsidRDefault="00000000">
            <w:r>
              <w:rPr>
                <w:color w:val="000000"/>
                <w:sz w:val="28"/>
              </w:rPr>
              <w:t>9.75</w:t>
            </w:r>
          </w:p>
        </w:tc>
      </w:tr>
      <w:tr w:rsidR="00924F64" w14:paraId="44F1B8DA" w14:textId="77777777">
        <w:trPr>
          <w:jc w:val="center"/>
        </w:trPr>
        <w:tc>
          <w:tcPr>
            <w:tcW w:w="1278" w:type="dxa"/>
            <w:vAlign w:val="center"/>
          </w:tcPr>
          <w:p w14:paraId="07DAA504" w14:textId="77777777" w:rsidR="00924F64" w:rsidRDefault="00000000">
            <w:r>
              <w:rPr>
                <w:color w:val="000000"/>
                <w:sz w:val="28"/>
              </w:rPr>
              <w:t>skates</w:t>
            </w:r>
          </w:p>
        </w:tc>
        <w:tc>
          <w:tcPr>
            <w:tcW w:w="1278" w:type="dxa"/>
            <w:vAlign w:val="center"/>
          </w:tcPr>
          <w:p w14:paraId="69F940EC" w14:textId="77777777" w:rsidR="00924F64" w:rsidRDefault="00000000">
            <w:r>
              <w:rPr>
                <w:color w:val="000000"/>
                <w:sz w:val="28"/>
              </w:rPr>
              <w:t>596</w:t>
            </w:r>
          </w:p>
        </w:tc>
        <w:tc>
          <w:tcPr>
            <w:tcW w:w="1278" w:type="dxa"/>
            <w:vAlign w:val="center"/>
          </w:tcPr>
          <w:p w14:paraId="1A3C9FF6" w14:textId="77777777" w:rsidR="00924F64" w:rsidRDefault="00000000">
            <w:r>
              <w:rPr>
                <w:color w:val="000000"/>
                <w:sz w:val="28"/>
              </w:rPr>
              <w:t>112.97</w:t>
            </w:r>
          </w:p>
        </w:tc>
        <w:tc>
          <w:tcPr>
            <w:tcW w:w="1278" w:type="dxa"/>
            <w:vAlign w:val="center"/>
          </w:tcPr>
          <w:p w14:paraId="22D16E5F" w14:textId="77777777" w:rsidR="00924F64" w:rsidRDefault="00000000">
            <w:r>
              <w:rPr>
                <w:color w:val="000000"/>
                <w:sz w:val="28"/>
              </w:rPr>
              <w:t>113.00</w:t>
            </w:r>
          </w:p>
        </w:tc>
        <w:tc>
          <w:tcPr>
            <w:tcW w:w="1278" w:type="dxa"/>
            <w:vAlign w:val="center"/>
          </w:tcPr>
          <w:p w14:paraId="5783E95C" w14:textId="77777777" w:rsidR="00924F64" w:rsidRDefault="00000000">
            <w:r>
              <w:rPr>
                <w:color w:val="000000"/>
                <w:sz w:val="28"/>
              </w:rPr>
              <w:t>143.00</w:t>
            </w:r>
          </w:p>
        </w:tc>
        <w:tc>
          <w:tcPr>
            <w:tcW w:w="1278" w:type="dxa"/>
            <w:vAlign w:val="center"/>
          </w:tcPr>
          <w:p w14:paraId="7A9C46C2" w14:textId="77777777" w:rsidR="00924F64" w:rsidRDefault="00000000">
            <w:r>
              <w:rPr>
                <w:color w:val="000000"/>
                <w:sz w:val="28"/>
              </w:rPr>
              <w:t>197.00</w:t>
            </w:r>
          </w:p>
        </w:tc>
        <w:tc>
          <w:tcPr>
            <w:tcW w:w="1278" w:type="dxa"/>
            <w:vAlign w:val="center"/>
          </w:tcPr>
          <w:p w14:paraId="58538699" w14:textId="77777777" w:rsidR="00924F64" w:rsidRDefault="00000000">
            <w:r>
              <w:rPr>
                <w:color w:val="000000"/>
                <w:sz w:val="28"/>
              </w:rPr>
              <w:t>36.05</w:t>
            </w:r>
          </w:p>
        </w:tc>
        <w:tc>
          <w:tcPr>
            <w:tcW w:w="1278" w:type="dxa"/>
            <w:vAlign w:val="center"/>
          </w:tcPr>
          <w:p w14:paraId="175F7AAB" w14:textId="77777777" w:rsidR="00924F64" w:rsidRDefault="00000000">
            <w:r>
              <w:rPr>
                <w:color w:val="000000"/>
                <w:sz w:val="28"/>
              </w:rPr>
              <w:t>12.61</w:t>
            </w:r>
          </w:p>
        </w:tc>
      </w:tr>
    </w:tbl>
    <w:p w14:paraId="084D6F05" w14:textId="77777777" w:rsidR="00924F64" w:rsidRDefault="00924F64">
      <w:pPr>
        <w:spacing w:after="0" w:line="480" w:lineRule="auto"/>
      </w:pPr>
    </w:p>
    <w:p w14:paraId="1DA8D4E8" w14:textId="77777777" w:rsidR="00924F64" w:rsidRDefault="00000000">
      <w:pPr>
        <w:spacing w:after="0" w:line="480" w:lineRule="auto"/>
      </w:pPr>
      <w:r>
        <w:rPr>
          <w:color w:val="000000"/>
          <w:sz w:val="28"/>
        </w:rPr>
        <w:t xml:space="preserve">WHOOP note: The ParaTransit WHOOP group in this corpus is largely labeled as Horseback Riding or vehicle surrogate. It provides general physiological context but does not distinguish bus, van, and sedan at the same precision as Kubios. The label scheme is functional rather than clinical: Manual Labor marks walking/manual-labor events; Horseback Riding marks painful passive ParaTransit </w:t>
      </w:r>
      <w:r>
        <w:rPr>
          <w:color w:val="000000"/>
          <w:sz w:val="28"/>
        </w:rPr>
        <w:lastRenderedPageBreak/>
        <w:t>rides; Wheelchair marks forced skate trips during the license-suspension/no-public-transportation period; Motorcycle marks motorcycle rides used as physical therapy/tolerated transport; and Commuting marks taxi/sedan service once it was separated from Horseback Riding ParaTransit rides. Therefore, the vehicle-type argument should rely primarily on Kubios accelerometer evidence, supported by videos and declaration testimony.</w:t>
      </w:r>
    </w:p>
    <w:p w14:paraId="70FC83B2" w14:textId="77777777" w:rsidR="00924F64" w:rsidRDefault="00000000">
      <w:pPr>
        <w:spacing w:after="0" w:line="480" w:lineRule="auto"/>
      </w:pPr>
      <w:r>
        <w:rPr>
          <w:color w:val="000000"/>
          <w:sz w:val="28"/>
        </w:rPr>
        <w:t>Strava note: Strava does not provide a clean bus/van/sedan ParaTransit comparator in this corpus. Its primary legal value here is to show functional skating mobility and limited walking tolerance. For ParaTransit vehicle-type burden, use Kubios plus video evidence from October 24, 2025 and November 1, 2025.</w:t>
      </w:r>
    </w:p>
    <w:p w14:paraId="22554571" w14:textId="77777777" w:rsidR="00924F64" w:rsidRDefault="00000000">
      <w:pPr>
        <w:spacing w:after="0" w:line="480" w:lineRule="auto"/>
      </w:pPr>
      <w:r>
        <w:rPr>
          <w:b/>
          <w:color w:val="000000"/>
          <w:sz w:val="28"/>
        </w:rPr>
        <w:t>B. Kubios bus/van/sedan comparison</w:t>
      </w:r>
    </w:p>
    <w:tbl>
      <w:tblPr>
        <w:tblStyle w:val="TableGrid"/>
        <w:tblW w:w="0" w:type="auto"/>
        <w:jc w:val="center"/>
        <w:tblLook w:val="04A0" w:firstRow="1" w:lastRow="0" w:firstColumn="1" w:lastColumn="0" w:noHBand="0" w:noVBand="1"/>
      </w:tblPr>
      <w:tblGrid>
        <w:gridCol w:w="1351"/>
        <w:gridCol w:w="1010"/>
        <w:gridCol w:w="840"/>
        <w:gridCol w:w="997"/>
        <w:gridCol w:w="997"/>
        <w:gridCol w:w="1250"/>
        <w:gridCol w:w="1225"/>
        <w:gridCol w:w="953"/>
        <w:gridCol w:w="953"/>
      </w:tblGrid>
      <w:tr w:rsidR="00924F64" w14:paraId="160E2819" w14:textId="77777777">
        <w:trPr>
          <w:jc w:val="center"/>
        </w:trPr>
        <w:tc>
          <w:tcPr>
            <w:tcW w:w="1136" w:type="dxa"/>
            <w:shd w:val="clear" w:color="auto" w:fill="D9EAF7"/>
            <w:vAlign w:val="center"/>
          </w:tcPr>
          <w:p w14:paraId="3C55CA9B" w14:textId="77777777" w:rsidR="00924F64" w:rsidRDefault="00000000">
            <w:r>
              <w:rPr>
                <w:b/>
                <w:color w:val="000000"/>
                <w:sz w:val="28"/>
              </w:rPr>
              <w:t>Vehicle</w:t>
            </w:r>
          </w:p>
        </w:tc>
        <w:tc>
          <w:tcPr>
            <w:tcW w:w="1136" w:type="dxa"/>
            <w:shd w:val="clear" w:color="auto" w:fill="D9EAF7"/>
            <w:vAlign w:val="center"/>
          </w:tcPr>
          <w:p w14:paraId="424A6BE2" w14:textId="77777777" w:rsidR="00924F64" w:rsidRDefault="00000000">
            <w:r>
              <w:rPr>
                <w:b/>
                <w:color w:val="000000"/>
                <w:sz w:val="28"/>
              </w:rPr>
              <w:t>Records</w:t>
            </w:r>
          </w:p>
        </w:tc>
        <w:tc>
          <w:tcPr>
            <w:tcW w:w="1136" w:type="dxa"/>
            <w:shd w:val="clear" w:color="auto" w:fill="D9EAF7"/>
            <w:vAlign w:val="center"/>
          </w:tcPr>
          <w:p w14:paraId="3C199332" w14:textId="77777777" w:rsidR="00924F64" w:rsidRDefault="00000000">
            <w:r>
              <w:rPr>
                <w:b/>
                <w:color w:val="000000"/>
                <w:sz w:val="28"/>
              </w:rPr>
              <w:t>RRI HR</w:t>
            </w:r>
          </w:p>
        </w:tc>
        <w:tc>
          <w:tcPr>
            <w:tcW w:w="1136" w:type="dxa"/>
            <w:shd w:val="clear" w:color="auto" w:fill="D9EAF7"/>
            <w:vAlign w:val="center"/>
          </w:tcPr>
          <w:p w14:paraId="3C30B3B1" w14:textId="77777777" w:rsidR="00924F64" w:rsidRDefault="00000000">
            <w:r>
              <w:rPr>
                <w:b/>
                <w:color w:val="000000"/>
                <w:sz w:val="28"/>
              </w:rPr>
              <w:t>Vertical mean</w:t>
            </w:r>
          </w:p>
        </w:tc>
        <w:tc>
          <w:tcPr>
            <w:tcW w:w="1136" w:type="dxa"/>
            <w:shd w:val="clear" w:color="auto" w:fill="D9EAF7"/>
            <w:vAlign w:val="center"/>
          </w:tcPr>
          <w:p w14:paraId="336A4E90" w14:textId="77777777" w:rsidR="00924F64" w:rsidRDefault="00000000">
            <w:r>
              <w:rPr>
                <w:b/>
                <w:color w:val="000000"/>
                <w:sz w:val="28"/>
              </w:rPr>
              <w:t>Vertical RMS</w:t>
            </w:r>
          </w:p>
        </w:tc>
        <w:tc>
          <w:tcPr>
            <w:tcW w:w="1136" w:type="dxa"/>
            <w:shd w:val="clear" w:color="auto" w:fill="D9EAF7"/>
            <w:vAlign w:val="center"/>
          </w:tcPr>
          <w:p w14:paraId="1054CC2C" w14:textId="77777777" w:rsidR="00924F64" w:rsidRDefault="00000000">
            <w:r>
              <w:rPr>
                <w:b/>
                <w:color w:val="000000"/>
                <w:sz w:val="28"/>
              </w:rPr>
              <w:t>Movement std</w:t>
            </w:r>
          </w:p>
        </w:tc>
        <w:tc>
          <w:tcPr>
            <w:tcW w:w="1136" w:type="dxa"/>
            <w:shd w:val="clear" w:color="auto" w:fill="D9EAF7"/>
            <w:vAlign w:val="center"/>
          </w:tcPr>
          <w:p w14:paraId="20297001" w14:textId="77777777" w:rsidR="00924F64" w:rsidRDefault="00000000">
            <w:r>
              <w:rPr>
                <w:b/>
                <w:color w:val="000000"/>
                <w:sz w:val="28"/>
              </w:rPr>
              <w:t>Peaks/min</w:t>
            </w:r>
          </w:p>
        </w:tc>
        <w:tc>
          <w:tcPr>
            <w:tcW w:w="1136" w:type="dxa"/>
            <w:shd w:val="clear" w:color="auto" w:fill="D9EAF7"/>
            <w:vAlign w:val="center"/>
          </w:tcPr>
          <w:p w14:paraId="70BA9CCB" w14:textId="77777777" w:rsidR="00924F64" w:rsidRDefault="00000000">
            <w:r>
              <w:rPr>
                <w:b/>
                <w:color w:val="000000"/>
                <w:sz w:val="28"/>
              </w:rPr>
              <w:t>Peak abs</w:t>
            </w:r>
          </w:p>
        </w:tc>
        <w:tc>
          <w:tcPr>
            <w:tcW w:w="1136" w:type="dxa"/>
            <w:shd w:val="clear" w:color="auto" w:fill="D9EAF7"/>
            <w:vAlign w:val="center"/>
          </w:tcPr>
          <w:p w14:paraId="421E0E0F" w14:textId="77777777" w:rsidR="00924F64" w:rsidRDefault="00000000">
            <w:r>
              <w:rPr>
                <w:b/>
                <w:color w:val="000000"/>
                <w:sz w:val="28"/>
              </w:rPr>
              <w:t>Peak-to-peak</w:t>
            </w:r>
          </w:p>
        </w:tc>
      </w:tr>
      <w:tr w:rsidR="00924F64" w14:paraId="2952DDCE" w14:textId="77777777">
        <w:trPr>
          <w:jc w:val="center"/>
        </w:trPr>
        <w:tc>
          <w:tcPr>
            <w:tcW w:w="1136" w:type="dxa"/>
            <w:vAlign w:val="center"/>
          </w:tcPr>
          <w:p w14:paraId="382507F9" w14:textId="77777777" w:rsidR="00924F64" w:rsidRDefault="00000000">
            <w:r>
              <w:rPr>
                <w:color w:val="000000"/>
                <w:sz w:val="28"/>
              </w:rPr>
              <w:t>ParaTransit bus/cutaway</w:t>
            </w:r>
          </w:p>
        </w:tc>
        <w:tc>
          <w:tcPr>
            <w:tcW w:w="1136" w:type="dxa"/>
            <w:vAlign w:val="center"/>
          </w:tcPr>
          <w:p w14:paraId="7FAF9A78" w14:textId="77777777" w:rsidR="00924F64" w:rsidRDefault="00000000">
            <w:r>
              <w:rPr>
                <w:color w:val="000000"/>
                <w:sz w:val="28"/>
              </w:rPr>
              <w:t>3</w:t>
            </w:r>
          </w:p>
        </w:tc>
        <w:tc>
          <w:tcPr>
            <w:tcW w:w="1136" w:type="dxa"/>
            <w:vAlign w:val="center"/>
          </w:tcPr>
          <w:p w14:paraId="0EC5E495" w14:textId="77777777" w:rsidR="00924F64" w:rsidRDefault="00000000">
            <w:r>
              <w:rPr>
                <w:color w:val="000000"/>
                <w:sz w:val="28"/>
              </w:rPr>
              <w:t>90.29</w:t>
            </w:r>
          </w:p>
        </w:tc>
        <w:tc>
          <w:tcPr>
            <w:tcW w:w="1136" w:type="dxa"/>
            <w:vAlign w:val="center"/>
          </w:tcPr>
          <w:p w14:paraId="58DEECB0" w14:textId="77777777" w:rsidR="00924F64" w:rsidRDefault="00000000">
            <w:r>
              <w:rPr>
                <w:color w:val="000000"/>
                <w:sz w:val="28"/>
              </w:rPr>
              <w:t>114.56</w:t>
            </w:r>
          </w:p>
        </w:tc>
        <w:tc>
          <w:tcPr>
            <w:tcW w:w="1136" w:type="dxa"/>
            <w:vAlign w:val="center"/>
          </w:tcPr>
          <w:p w14:paraId="7B2AFD7E" w14:textId="77777777" w:rsidR="00924F64" w:rsidRDefault="00000000">
            <w:r>
              <w:rPr>
                <w:color w:val="000000"/>
                <w:sz w:val="28"/>
              </w:rPr>
              <w:t>178.67</w:t>
            </w:r>
          </w:p>
        </w:tc>
        <w:tc>
          <w:tcPr>
            <w:tcW w:w="1136" w:type="dxa"/>
            <w:vAlign w:val="center"/>
          </w:tcPr>
          <w:p w14:paraId="3B4BB7A5" w14:textId="77777777" w:rsidR="00924F64" w:rsidRDefault="00000000">
            <w:r>
              <w:rPr>
                <w:color w:val="000000"/>
                <w:sz w:val="28"/>
              </w:rPr>
              <w:t>121.86</w:t>
            </w:r>
          </w:p>
        </w:tc>
        <w:tc>
          <w:tcPr>
            <w:tcW w:w="1136" w:type="dxa"/>
            <w:vAlign w:val="center"/>
          </w:tcPr>
          <w:p w14:paraId="62D10BEE" w14:textId="77777777" w:rsidR="00924F64" w:rsidRDefault="00000000">
            <w:r>
              <w:rPr>
                <w:color w:val="000000"/>
                <w:sz w:val="28"/>
              </w:rPr>
              <w:t>31.57</w:t>
            </w:r>
          </w:p>
        </w:tc>
        <w:tc>
          <w:tcPr>
            <w:tcW w:w="1136" w:type="dxa"/>
            <w:vAlign w:val="center"/>
          </w:tcPr>
          <w:p w14:paraId="08C3A53F" w14:textId="77777777" w:rsidR="00924F64" w:rsidRDefault="00000000">
            <w:r>
              <w:rPr>
                <w:color w:val="000000"/>
                <w:sz w:val="28"/>
              </w:rPr>
              <w:t>2717.68</w:t>
            </w:r>
          </w:p>
        </w:tc>
        <w:tc>
          <w:tcPr>
            <w:tcW w:w="1136" w:type="dxa"/>
            <w:vAlign w:val="center"/>
          </w:tcPr>
          <w:p w14:paraId="54A7180F" w14:textId="77777777" w:rsidR="00924F64" w:rsidRDefault="00000000">
            <w:r>
              <w:rPr>
                <w:color w:val="000000"/>
                <w:sz w:val="28"/>
              </w:rPr>
              <w:t>4750.00</w:t>
            </w:r>
          </w:p>
        </w:tc>
      </w:tr>
      <w:tr w:rsidR="00924F64" w14:paraId="5A74DD2A" w14:textId="77777777">
        <w:trPr>
          <w:jc w:val="center"/>
        </w:trPr>
        <w:tc>
          <w:tcPr>
            <w:tcW w:w="1136" w:type="dxa"/>
            <w:vAlign w:val="center"/>
          </w:tcPr>
          <w:p w14:paraId="6B13DFF4" w14:textId="77777777" w:rsidR="00924F64" w:rsidRDefault="00000000">
            <w:r>
              <w:rPr>
                <w:color w:val="000000"/>
                <w:sz w:val="28"/>
              </w:rPr>
              <w:t>ParaTransit van</w:t>
            </w:r>
          </w:p>
        </w:tc>
        <w:tc>
          <w:tcPr>
            <w:tcW w:w="1136" w:type="dxa"/>
            <w:vAlign w:val="center"/>
          </w:tcPr>
          <w:p w14:paraId="748395B7" w14:textId="77777777" w:rsidR="00924F64" w:rsidRDefault="00000000">
            <w:r>
              <w:rPr>
                <w:color w:val="000000"/>
                <w:sz w:val="28"/>
              </w:rPr>
              <w:t>2</w:t>
            </w:r>
          </w:p>
        </w:tc>
        <w:tc>
          <w:tcPr>
            <w:tcW w:w="1136" w:type="dxa"/>
            <w:vAlign w:val="center"/>
          </w:tcPr>
          <w:p w14:paraId="771373E8" w14:textId="77777777" w:rsidR="00924F64" w:rsidRDefault="00000000">
            <w:r>
              <w:rPr>
                <w:color w:val="000000"/>
                <w:sz w:val="28"/>
              </w:rPr>
              <w:t>110.61</w:t>
            </w:r>
          </w:p>
        </w:tc>
        <w:tc>
          <w:tcPr>
            <w:tcW w:w="1136" w:type="dxa"/>
            <w:vAlign w:val="center"/>
          </w:tcPr>
          <w:p w14:paraId="405270CF" w14:textId="77777777" w:rsidR="00924F64" w:rsidRDefault="00000000">
            <w:r>
              <w:rPr>
                <w:color w:val="000000"/>
                <w:sz w:val="28"/>
              </w:rPr>
              <w:t>115.70</w:t>
            </w:r>
          </w:p>
        </w:tc>
        <w:tc>
          <w:tcPr>
            <w:tcW w:w="1136" w:type="dxa"/>
            <w:vAlign w:val="center"/>
          </w:tcPr>
          <w:p w14:paraId="35BE93D6" w14:textId="77777777" w:rsidR="00924F64" w:rsidRDefault="00000000">
            <w:r>
              <w:rPr>
                <w:color w:val="000000"/>
                <w:sz w:val="28"/>
              </w:rPr>
              <w:t>181.08</w:t>
            </w:r>
          </w:p>
        </w:tc>
        <w:tc>
          <w:tcPr>
            <w:tcW w:w="1136" w:type="dxa"/>
            <w:vAlign w:val="center"/>
          </w:tcPr>
          <w:p w14:paraId="6B3A3C07" w14:textId="77777777" w:rsidR="00924F64" w:rsidRDefault="00000000">
            <w:r>
              <w:rPr>
                <w:color w:val="000000"/>
                <w:sz w:val="28"/>
              </w:rPr>
              <w:t>96.65</w:t>
            </w:r>
          </w:p>
        </w:tc>
        <w:tc>
          <w:tcPr>
            <w:tcW w:w="1136" w:type="dxa"/>
            <w:vAlign w:val="center"/>
          </w:tcPr>
          <w:p w14:paraId="341DB6BB" w14:textId="77777777" w:rsidR="00924F64" w:rsidRDefault="00000000">
            <w:r>
              <w:rPr>
                <w:color w:val="000000"/>
                <w:sz w:val="28"/>
              </w:rPr>
              <w:t>25.63</w:t>
            </w:r>
          </w:p>
        </w:tc>
        <w:tc>
          <w:tcPr>
            <w:tcW w:w="1136" w:type="dxa"/>
            <w:vAlign w:val="center"/>
          </w:tcPr>
          <w:p w14:paraId="72F7E3D8" w14:textId="77777777" w:rsidR="00924F64" w:rsidRDefault="00000000">
            <w:r>
              <w:rPr>
                <w:color w:val="000000"/>
                <w:sz w:val="28"/>
              </w:rPr>
              <w:t>2813.89</w:t>
            </w:r>
          </w:p>
        </w:tc>
        <w:tc>
          <w:tcPr>
            <w:tcW w:w="1136" w:type="dxa"/>
            <w:vAlign w:val="center"/>
          </w:tcPr>
          <w:p w14:paraId="2AECD35A" w14:textId="77777777" w:rsidR="00924F64" w:rsidRDefault="00000000">
            <w:r>
              <w:rPr>
                <w:color w:val="000000"/>
                <w:sz w:val="28"/>
              </w:rPr>
              <w:t>5022.50</w:t>
            </w:r>
          </w:p>
        </w:tc>
      </w:tr>
      <w:tr w:rsidR="00924F64" w14:paraId="58467094" w14:textId="77777777">
        <w:trPr>
          <w:jc w:val="center"/>
        </w:trPr>
        <w:tc>
          <w:tcPr>
            <w:tcW w:w="1136" w:type="dxa"/>
            <w:vAlign w:val="center"/>
          </w:tcPr>
          <w:p w14:paraId="50557A4F" w14:textId="77777777" w:rsidR="00924F64" w:rsidRDefault="00000000">
            <w:r>
              <w:rPr>
                <w:color w:val="000000"/>
                <w:sz w:val="28"/>
              </w:rPr>
              <w:t>ParaTransit sedan</w:t>
            </w:r>
          </w:p>
        </w:tc>
        <w:tc>
          <w:tcPr>
            <w:tcW w:w="1136" w:type="dxa"/>
            <w:vAlign w:val="center"/>
          </w:tcPr>
          <w:p w14:paraId="7A4211AC" w14:textId="77777777" w:rsidR="00924F64" w:rsidRDefault="00000000">
            <w:r>
              <w:rPr>
                <w:color w:val="000000"/>
                <w:sz w:val="28"/>
              </w:rPr>
              <w:t>3</w:t>
            </w:r>
          </w:p>
        </w:tc>
        <w:tc>
          <w:tcPr>
            <w:tcW w:w="1136" w:type="dxa"/>
            <w:vAlign w:val="center"/>
          </w:tcPr>
          <w:p w14:paraId="53ACDFAE" w14:textId="77777777" w:rsidR="00924F64" w:rsidRDefault="00000000">
            <w:r>
              <w:rPr>
                <w:color w:val="000000"/>
                <w:sz w:val="28"/>
              </w:rPr>
              <w:t>103.68</w:t>
            </w:r>
          </w:p>
        </w:tc>
        <w:tc>
          <w:tcPr>
            <w:tcW w:w="1136" w:type="dxa"/>
            <w:vAlign w:val="center"/>
          </w:tcPr>
          <w:p w14:paraId="2A0DFB24" w14:textId="77777777" w:rsidR="00924F64" w:rsidRDefault="00000000">
            <w:r>
              <w:rPr>
                <w:color w:val="000000"/>
                <w:sz w:val="28"/>
              </w:rPr>
              <w:t>74.77</w:t>
            </w:r>
          </w:p>
        </w:tc>
        <w:tc>
          <w:tcPr>
            <w:tcW w:w="1136" w:type="dxa"/>
            <w:vAlign w:val="center"/>
          </w:tcPr>
          <w:p w14:paraId="75686140" w14:textId="77777777" w:rsidR="00924F64" w:rsidRDefault="00000000">
            <w:r>
              <w:rPr>
                <w:color w:val="000000"/>
                <w:sz w:val="28"/>
              </w:rPr>
              <w:t>119.48</w:t>
            </w:r>
          </w:p>
        </w:tc>
        <w:tc>
          <w:tcPr>
            <w:tcW w:w="1136" w:type="dxa"/>
            <w:vAlign w:val="center"/>
          </w:tcPr>
          <w:p w14:paraId="4067D7E6" w14:textId="77777777" w:rsidR="00924F64" w:rsidRDefault="00000000">
            <w:r>
              <w:rPr>
                <w:color w:val="000000"/>
                <w:sz w:val="28"/>
              </w:rPr>
              <w:t>65.29</w:t>
            </w:r>
          </w:p>
        </w:tc>
        <w:tc>
          <w:tcPr>
            <w:tcW w:w="1136" w:type="dxa"/>
            <w:vAlign w:val="center"/>
          </w:tcPr>
          <w:p w14:paraId="6AD271F0" w14:textId="77777777" w:rsidR="00924F64" w:rsidRDefault="00000000">
            <w:r>
              <w:rPr>
                <w:color w:val="000000"/>
                <w:sz w:val="28"/>
              </w:rPr>
              <w:t>21.54</w:t>
            </w:r>
          </w:p>
        </w:tc>
        <w:tc>
          <w:tcPr>
            <w:tcW w:w="1136" w:type="dxa"/>
            <w:vAlign w:val="center"/>
          </w:tcPr>
          <w:p w14:paraId="2669E6CC" w14:textId="77777777" w:rsidR="00924F64" w:rsidRDefault="00000000">
            <w:r>
              <w:rPr>
                <w:color w:val="000000"/>
                <w:sz w:val="28"/>
              </w:rPr>
              <w:t>1954.90</w:t>
            </w:r>
          </w:p>
        </w:tc>
        <w:tc>
          <w:tcPr>
            <w:tcW w:w="1136" w:type="dxa"/>
            <w:vAlign w:val="center"/>
          </w:tcPr>
          <w:p w14:paraId="47C7D515" w14:textId="77777777" w:rsidR="00924F64" w:rsidRDefault="00000000">
            <w:r>
              <w:rPr>
                <w:color w:val="000000"/>
                <w:sz w:val="28"/>
              </w:rPr>
              <w:t>2883.00</w:t>
            </w:r>
          </w:p>
        </w:tc>
      </w:tr>
    </w:tbl>
    <w:p w14:paraId="2159B176" w14:textId="77777777" w:rsidR="00924F64" w:rsidRDefault="00924F64">
      <w:pPr>
        <w:spacing w:after="0" w:line="480" w:lineRule="auto"/>
      </w:pPr>
    </w:p>
    <w:p w14:paraId="4CCF37D1" w14:textId="77777777" w:rsidR="00AC633A" w:rsidRDefault="00000000" w:rsidP="00AC633A">
      <w:pPr>
        <w:keepNext/>
        <w:spacing w:after="0" w:line="480" w:lineRule="auto"/>
      </w:pPr>
      <w:r>
        <w:rPr>
          <w:noProof/>
          <w:color w:val="000000"/>
          <w:sz w:val="28"/>
        </w:rPr>
        <w:lastRenderedPageBreak/>
        <w:drawing>
          <wp:inline distT="0" distB="0" distL="0" distR="0" wp14:anchorId="260654DB" wp14:editId="5BF21133">
            <wp:extent cx="5760720" cy="355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5_paratransit_vehicle_burden.png"/>
                    <pic:cNvPicPr/>
                  </pic:nvPicPr>
                  <pic:blipFill>
                    <a:blip r:embed="rId12"/>
                    <a:stretch>
                      <a:fillRect/>
                    </a:stretch>
                  </pic:blipFill>
                  <pic:spPr>
                    <a:xfrm>
                      <a:off x="0" y="0"/>
                      <a:ext cx="5760720" cy="3557853"/>
                    </a:xfrm>
                    <a:prstGeom prst="rect">
                      <a:avLst/>
                    </a:prstGeom>
                  </pic:spPr>
                </pic:pic>
              </a:graphicData>
            </a:graphic>
          </wp:inline>
        </w:drawing>
      </w:r>
    </w:p>
    <w:p w14:paraId="08F9D197" w14:textId="07143F10" w:rsidR="00924F64" w:rsidRPr="00AC633A" w:rsidRDefault="00AC633A" w:rsidP="00AC633A">
      <w:pPr>
        <w:pStyle w:val="Caption"/>
        <w:jc w:val="center"/>
        <w:rPr>
          <w:sz w:val="24"/>
          <w:szCs w:val="24"/>
        </w:rPr>
      </w:pPr>
      <w:r w:rsidRPr="00AC633A">
        <w:rPr>
          <w:sz w:val="24"/>
          <w:szCs w:val="24"/>
        </w:rPr>
        <w:t xml:space="preserve">Figure </w:t>
      </w:r>
      <w:r w:rsidRPr="00AC633A">
        <w:rPr>
          <w:sz w:val="24"/>
          <w:szCs w:val="24"/>
        </w:rPr>
        <w:fldChar w:fldCharType="begin"/>
      </w:r>
      <w:r w:rsidRPr="00AC633A">
        <w:rPr>
          <w:sz w:val="24"/>
          <w:szCs w:val="24"/>
        </w:rPr>
        <w:instrText xml:space="preserve"> SEQ Figure \* ARABIC </w:instrText>
      </w:r>
      <w:r w:rsidRPr="00AC633A">
        <w:rPr>
          <w:sz w:val="24"/>
          <w:szCs w:val="24"/>
        </w:rPr>
        <w:fldChar w:fldCharType="separate"/>
      </w:r>
      <w:r>
        <w:rPr>
          <w:noProof/>
          <w:sz w:val="24"/>
          <w:szCs w:val="24"/>
        </w:rPr>
        <w:t>5</w:t>
      </w:r>
      <w:r w:rsidRPr="00AC633A">
        <w:rPr>
          <w:sz w:val="24"/>
          <w:szCs w:val="24"/>
        </w:rPr>
        <w:fldChar w:fldCharType="end"/>
      </w:r>
      <w:r w:rsidRPr="00AC633A">
        <w:rPr>
          <w:sz w:val="24"/>
          <w:szCs w:val="24"/>
        </w:rPr>
        <w:t xml:space="preserve"> </w:t>
      </w:r>
      <w:proofErr w:type="spellStart"/>
      <w:r w:rsidRPr="00AC633A">
        <w:rPr>
          <w:sz w:val="24"/>
          <w:szCs w:val="24"/>
        </w:rPr>
        <w:t>Kubios</w:t>
      </w:r>
      <w:proofErr w:type="spellEnd"/>
      <w:r w:rsidRPr="00AC633A">
        <w:rPr>
          <w:sz w:val="24"/>
          <w:szCs w:val="24"/>
        </w:rPr>
        <w:t>/Polar H10 accelerometer-derived metrics show higher passive movement burden during ParaTransit bus/cutaway and van rides than sedan rides, especially for vertical RMS and movement variability. These values are relative movement-burden proxies using the same processing method and should be read with the ParaTransit videos, declaration testimony, and medical/biomechanics record.</w:t>
      </w:r>
    </w:p>
    <w:p w14:paraId="72EA3989" w14:textId="77777777" w:rsidR="00924F64" w:rsidRDefault="00000000">
      <w:pPr>
        <w:spacing w:after="0" w:line="480" w:lineRule="auto"/>
      </w:pPr>
      <w:r>
        <w:rPr>
          <w:b/>
          <w:color w:val="000000"/>
          <w:sz w:val="28"/>
        </w:rPr>
        <w:t>C. Vehicle burden ratios relative to sedan</w:t>
      </w:r>
    </w:p>
    <w:tbl>
      <w:tblPr>
        <w:tblStyle w:val="TableGrid"/>
        <w:tblW w:w="0" w:type="auto"/>
        <w:jc w:val="center"/>
        <w:tblLook w:val="04A0" w:firstRow="1" w:lastRow="0" w:firstColumn="1" w:lastColumn="0" w:noHBand="0" w:noVBand="1"/>
      </w:tblPr>
      <w:tblGrid>
        <w:gridCol w:w="3223"/>
        <w:gridCol w:w="3204"/>
        <w:gridCol w:w="3149"/>
      </w:tblGrid>
      <w:tr w:rsidR="00924F64" w14:paraId="4DA559B7" w14:textId="77777777">
        <w:trPr>
          <w:jc w:val="center"/>
        </w:trPr>
        <w:tc>
          <w:tcPr>
            <w:tcW w:w="3408" w:type="dxa"/>
            <w:shd w:val="clear" w:color="auto" w:fill="D9EAF7"/>
            <w:vAlign w:val="center"/>
          </w:tcPr>
          <w:p w14:paraId="1EAE3901" w14:textId="77777777" w:rsidR="00924F64" w:rsidRDefault="00000000">
            <w:r>
              <w:rPr>
                <w:b/>
                <w:color w:val="000000"/>
                <w:sz w:val="28"/>
              </w:rPr>
              <w:t>Vehicle</w:t>
            </w:r>
          </w:p>
        </w:tc>
        <w:tc>
          <w:tcPr>
            <w:tcW w:w="3408" w:type="dxa"/>
            <w:shd w:val="clear" w:color="auto" w:fill="D9EAF7"/>
            <w:vAlign w:val="center"/>
          </w:tcPr>
          <w:p w14:paraId="1CCD94FC" w14:textId="77777777" w:rsidR="00924F64" w:rsidRDefault="00000000">
            <w:r>
              <w:rPr>
                <w:b/>
                <w:color w:val="000000"/>
                <w:sz w:val="28"/>
              </w:rPr>
              <w:t>Metric</w:t>
            </w:r>
          </w:p>
        </w:tc>
        <w:tc>
          <w:tcPr>
            <w:tcW w:w="3408" w:type="dxa"/>
            <w:shd w:val="clear" w:color="auto" w:fill="D9EAF7"/>
            <w:vAlign w:val="center"/>
          </w:tcPr>
          <w:p w14:paraId="15D9552D" w14:textId="77777777" w:rsidR="00924F64" w:rsidRDefault="00000000">
            <w:r>
              <w:rPr>
                <w:b/>
                <w:color w:val="000000"/>
                <w:sz w:val="28"/>
              </w:rPr>
              <w:t>Ratio vs sedan</w:t>
            </w:r>
          </w:p>
        </w:tc>
      </w:tr>
      <w:tr w:rsidR="00924F64" w14:paraId="764D37E7" w14:textId="77777777">
        <w:trPr>
          <w:jc w:val="center"/>
        </w:trPr>
        <w:tc>
          <w:tcPr>
            <w:tcW w:w="3408" w:type="dxa"/>
            <w:vAlign w:val="center"/>
          </w:tcPr>
          <w:p w14:paraId="5B6FAE6D" w14:textId="77777777" w:rsidR="00924F64" w:rsidRDefault="00000000">
            <w:r>
              <w:rPr>
                <w:color w:val="000000"/>
                <w:sz w:val="28"/>
              </w:rPr>
              <w:t>bus/cutaway</w:t>
            </w:r>
          </w:p>
        </w:tc>
        <w:tc>
          <w:tcPr>
            <w:tcW w:w="3408" w:type="dxa"/>
            <w:vAlign w:val="center"/>
          </w:tcPr>
          <w:p w14:paraId="6683697B" w14:textId="77777777" w:rsidR="00924F64" w:rsidRDefault="00000000">
            <w:r>
              <w:rPr>
                <w:color w:val="000000"/>
                <w:sz w:val="28"/>
              </w:rPr>
              <w:t>RRI HR</w:t>
            </w:r>
          </w:p>
        </w:tc>
        <w:tc>
          <w:tcPr>
            <w:tcW w:w="3408" w:type="dxa"/>
            <w:vAlign w:val="center"/>
          </w:tcPr>
          <w:p w14:paraId="5A728460" w14:textId="77777777" w:rsidR="00924F64" w:rsidRDefault="00000000">
            <w:r>
              <w:rPr>
                <w:color w:val="000000"/>
                <w:sz w:val="28"/>
              </w:rPr>
              <w:t>0.87</w:t>
            </w:r>
          </w:p>
        </w:tc>
      </w:tr>
      <w:tr w:rsidR="00924F64" w14:paraId="5AA37886" w14:textId="77777777">
        <w:trPr>
          <w:jc w:val="center"/>
        </w:trPr>
        <w:tc>
          <w:tcPr>
            <w:tcW w:w="3408" w:type="dxa"/>
            <w:vAlign w:val="center"/>
          </w:tcPr>
          <w:p w14:paraId="0B66A1BE" w14:textId="77777777" w:rsidR="00924F64" w:rsidRDefault="00000000">
            <w:r>
              <w:rPr>
                <w:color w:val="000000"/>
                <w:sz w:val="28"/>
              </w:rPr>
              <w:t>bus/cutaway</w:t>
            </w:r>
          </w:p>
        </w:tc>
        <w:tc>
          <w:tcPr>
            <w:tcW w:w="3408" w:type="dxa"/>
            <w:vAlign w:val="center"/>
          </w:tcPr>
          <w:p w14:paraId="7B579D0F" w14:textId="77777777" w:rsidR="00924F64" w:rsidRDefault="00000000">
            <w:r>
              <w:rPr>
                <w:color w:val="000000"/>
                <w:sz w:val="28"/>
              </w:rPr>
              <w:t>Vertical mean</w:t>
            </w:r>
          </w:p>
        </w:tc>
        <w:tc>
          <w:tcPr>
            <w:tcW w:w="3408" w:type="dxa"/>
            <w:vAlign w:val="center"/>
          </w:tcPr>
          <w:p w14:paraId="6B313AA3" w14:textId="77777777" w:rsidR="00924F64" w:rsidRDefault="00000000">
            <w:r>
              <w:rPr>
                <w:color w:val="000000"/>
                <w:sz w:val="28"/>
              </w:rPr>
              <w:t>1.53</w:t>
            </w:r>
          </w:p>
        </w:tc>
      </w:tr>
      <w:tr w:rsidR="00924F64" w14:paraId="34724C4F" w14:textId="77777777">
        <w:trPr>
          <w:jc w:val="center"/>
        </w:trPr>
        <w:tc>
          <w:tcPr>
            <w:tcW w:w="3408" w:type="dxa"/>
            <w:vAlign w:val="center"/>
          </w:tcPr>
          <w:p w14:paraId="4C538984" w14:textId="77777777" w:rsidR="00924F64" w:rsidRDefault="00000000">
            <w:r>
              <w:rPr>
                <w:color w:val="000000"/>
                <w:sz w:val="28"/>
              </w:rPr>
              <w:t>bus/cutaway</w:t>
            </w:r>
          </w:p>
        </w:tc>
        <w:tc>
          <w:tcPr>
            <w:tcW w:w="3408" w:type="dxa"/>
            <w:vAlign w:val="center"/>
          </w:tcPr>
          <w:p w14:paraId="3BCF68D1" w14:textId="77777777" w:rsidR="00924F64" w:rsidRDefault="00000000">
            <w:r>
              <w:rPr>
                <w:color w:val="000000"/>
                <w:sz w:val="28"/>
              </w:rPr>
              <w:t>Vertical RMS</w:t>
            </w:r>
          </w:p>
        </w:tc>
        <w:tc>
          <w:tcPr>
            <w:tcW w:w="3408" w:type="dxa"/>
            <w:vAlign w:val="center"/>
          </w:tcPr>
          <w:p w14:paraId="1EF4E7EE" w14:textId="77777777" w:rsidR="00924F64" w:rsidRDefault="00000000">
            <w:r>
              <w:rPr>
                <w:color w:val="000000"/>
                <w:sz w:val="28"/>
              </w:rPr>
              <w:t>1.50</w:t>
            </w:r>
          </w:p>
        </w:tc>
      </w:tr>
      <w:tr w:rsidR="00924F64" w14:paraId="2D40463E" w14:textId="77777777">
        <w:trPr>
          <w:jc w:val="center"/>
        </w:trPr>
        <w:tc>
          <w:tcPr>
            <w:tcW w:w="3408" w:type="dxa"/>
            <w:vAlign w:val="center"/>
          </w:tcPr>
          <w:p w14:paraId="1FE64B0B" w14:textId="77777777" w:rsidR="00924F64" w:rsidRDefault="00000000">
            <w:r>
              <w:rPr>
                <w:color w:val="000000"/>
                <w:sz w:val="28"/>
              </w:rPr>
              <w:t>bus/cutaway</w:t>
            </w:r>
          </w:p>
        </w:tc>
        <w:tc>
          <w:tcPr>
            <w:tcW w:w="3408" w:type="dxa"/>
            <w:vAlign w:val="center"/>
          </w:tcPr>
          <w:p w14:paraId="60D99E64" w14:textId="77777777" w:rsidR="00924F64" w:rsidRDefault="00000000">
            <w:r>
              <w:rPr>
                <w:color w:val="000000"/>
                <w:sz w:val="28"/>
              </w:rPr>
              <w:t>Movement std</w:t>
            </w:r>
          </w:p>
        </w:tc>
        <w:tc>
          <w:tcPr>
            <w:tcW w:w="3408" w:type="dxa"/>
            <w:vAlign w:val="center"/>
          </w:tcPr>
          <w:p w14:paraId="179E416A" w14:textId="77777777" w:rsidR="00924F64" w:rsidRDefault="00000000">
            <w:r>
              <w:rPr>
                <w:color w:val="000000"/>
                <w:sz w:val="28"/>
              </w:rPr>
              <w:t>1.87</w:t>
            </w:r>
          </w:p>
        </w:tc>
      </w:tr>
      <w:tr w:rsidR="00924F64" w14:paraId="0B398858" w14:textId="77777777">
        <w:trPr>
          <w:jc w:val="center"/>
        </w:trPr>
        <w:tc>
          <w:tcPr>
            <w:tcW w:w="3408" w:type="dxa"/>
            <w:vAlign w:val="center"/>
          </w:tcPr>
          <w:p w14:paraId="15D37DFC" w14:textId="77777777" w:rsidR="00924F64" w:rsidRDefault="00000000">
            <w:r>
              <w:rPr>
                <w:color w:val="000000"/>
                <w:sz w:val="28"/>
              </w:rPr>
              <w:t>bus/cutaway</w:t>
            </w:r>
          </w:p>
        </w:tc>
        <w:tc>
          <w:tcPr>
            <w:tcW w:w="3408" w:type="dxa"/>
            <w:vAlign w:val="center"/>
          </w:tcPr>
          <w:p w14:paraId="6D94EEA2" w14:textId="77777777" w:rsidR="00924F64" w:rsidRDefault="00000000">
            <w:r>
              <w:rPr>
                <w:color w:val="000000"/>
                <w:sz w:val="28"/>
              </w:rPr>
              <w:t>Peaks/min</w:t>
            </w:r>
          </w:p>
        </w:tc>
        <w:tc>
          <w:tcPr>
            <w:tcW w:w="3408" w:type="dxa"/>
            <w:vAlign w:val="center"/>
          </w:tcPr>
          <w:p w14:paraId="05939EA3" w14:textId="77777777" w:rsidR="00924F64" w:rsidRDefault="00000000">
            <w:r>
              <w:rPr>
                <w:color w:val="000000"/>
                <w:sz w:val="28"/>
              </w:rPr>
              <w:t>1.47</w:t>
            </w:r>
          </w:p>
        </w:tc>
      </w:tr>
      <w:tr w:rsidR="00924F64" w14:paraId="47EEFE52" w14:textId="77777777">
        <w:trPr>
          <w:jc w:val="center"/>
        </w:trPr>
        <w:tc>
          <w:tcPr>
            <w:tcW w:w="3408" w:type="dxa"/>
            <w:vAlign w:val="center"/>
          </w:tcPr>
          <w:p w14:paraId="39304321" w14:textId="77777777" w:rsidR="00924F64" w:rsidRDefault="00000000">
            <w:r>
              <w:rPr>
                <w:color w:val="000000"/>
                <w:sz w:val="28"/>
              </w:rPr>
              <w:t>bus/cutaway</w:t>
            </w:r>
          </w:p>
        </w:tc>
        <w:tc>
          <w:tcPr>
            <w:tcW w:w="3408" w:type="dxa"/>
            <w:vAlign w:val="center"/>
          </w:tcPr>
          <w:p w14:paraId="0B8C1472" w14:textId="77777777" w:rsidR="00924F64" w:rsidRDefault="00000000">
            <w:r>
              <w:rPr>
                <w:color w:val="000000"/>
                <w:sz w:val="28"/>
              </w:rPr>
              <w:t>Peak abs</w:t>
            </w:r>
          </w:p>
        </w:tc>
        <w:tc>
          <w:tcPr>
            <w:tcW w:w="3408" w:type="dxa"/>
            <w:vAlign w:val="center"/>
          </w:tcPr>
          <w:p w14:paraId="17F90985" w14:textId="77777777" w:rsidR="00924F64" w:rsidRDefault="00000000">
            <w:r>
              <w:rPr>
                <w:color w:val="000000"/>
                <w:sz w:val="28"/>
              </w:rPr>
              <w:t>1.39</w:t>
            </w:r>
          </w:p>
        </w:tc>
      </w:tr>
      <w:tr w:rsidR="00924F64" w14:paraId="6162914B" w14:textId="77777777">
        <w:trPr>
          <w:jc w:val="center"/>
        </w:trPr>
        <w:tc>
          <w:tcPr>
            <w:tcW w:w="3408" w:type="dxa"/>
            <w:vAlign w:val="center"/>
          </w:tcPr>
          <w:p w14:paraId="369F62CF" w14:textId="77777777" w:rsidR="00924F64" w:rsidRDefault="00000000">
            <w:r>
              <w:rPr>
                <w:color w:val="000000"/>
                <w:sz w:val="28"/>
              </w:rPr>
              <w:t>bus/cutaway</w:t>
            </w:r>
          </w:p>
        </w:tc>
        <w:tc>
          <w:tcPr>
            <w:tcW w:w="3408" w:type="dxa"/>
            <w:vAlign w:val="center"/>
          </w:tcPr>
          <w:p w14:paraId="1B9E82EE" w14:textId="77777777" w:rsidR="00924F64" w:rsidRDefault="00000000">
            <w:r>
              <w:rPr>
                <w:color w:val="000000"/>
                <w:sz w:val="28"/>
              </w:rPr>
              <w:t>Peak-to-peak</w:t>
            </w:r>
          </w:p>
        </w:tc>
        <w:tc>
          <w:tcPr>
            <w:tcW w:w="3408" w:type="dxa"/>
            <w:vAlign w:val="center"/>
          </w:tcPr>
          <w:p w14:paraId="2B11B53C" w14:textId="77777777" w:rsidR="00924F64" w:rsidRDefault="00000000">
            <w:r>
              <w:rPr>
                <w:color w:val="000000"/>
                <w:sz w:val="28"/>
              </w:rPr>
              <w:t>1.65</w:t>
            </w:r>
          </w:p>
        </w:tc>
      </w:tr>
      <w:tr w:rsidR="00924F64" w14:paraId="718A0E9C" w14:textId="77777777">
        <w:trPr>
          <w:jc w:val="center"/>
        </w:trPr>
        <w:tc>
          <w:tcPr>
            <w:tcW w:w="3408" w:type="dxa"/>
            <w:vAlign w:val="center"/>
          </w:tcPr>
          <w:p w14:paraId="1D6CC390" w14:textId="77777777" w:rsidR="00924F64" w:rsidRDefault="00000000">
            <w:r>
              <w:rPr>
                <w:color w:val="000000"/>
                <w:sz w:val="28"/>
              </w:rPr>
              <w:t>van</w:t>
            </w:r>
          </w:p>
        </w:tc>
        <w:tc>
          <w:tcPr>
            <w:tcW w:w="3408" w:type="dxa"/>
            <w:vAlign w:val="center"/>
          </w:tcPr>
          <w:p w14:paraId="70973291" w14:textId="77777777" w:rsidR="00924F64" w:rsidRDefault="00000000">
            <w:r>
              <w:rPr>
                <w:color w:val="000000"/>
                <w:sz w:val="28"/>
              </w:rPr>
              <w:t>RRI HR</w:t>
            </w:r>
          </w:p>
        </w:tc>
        <w:tc>
          <w:tcPr>
            <w:tcW w:w="3408" w:type="dxa"/>
            <w:vAlign w:val="center"/>
          </w:tcPr>
          <w:p w14:paraId="737BDAE9" w14:textId="77777777" w:rsidR="00924F64" w:rsidRDefault="00000000">
            <w:r>
              <w:rPr>
                <w:color w:val="000000"/>
                <w:sz w:val="28"/>
              </w:rPr>
              <w:t>1.07</w:t>
            </w:r>
          </w:p>
        </w:tc>
      </w:tr>
      <w:tr w:rsidR="00924F64" w14:paraId="49840CD8" w14:textId="77777777">
        <w:trPr>
          <w:jc w:val="center"/>
        </w:trPr>
        <w:tc>
          <w:tcPr>
            <w:tcW w:w="3408" w:type="dxa"/>
            <w:vAlign w:val="center"/>
          </w:tcPr>
          <w:p w14:paraId="585F5B26" w14:textId="77777777" w:rsidR="00924F64" w:rsidRDefault="00000000">
            <w:r>
              <w:rPr>
                <w:color w:val="000000"/>
                <w:sz w:val="28"/>
              </w:rPr>
              <w:t>van</w:t>
            </w:r>
          </w:p>
        </w:tc>
        <w:tc>
          <w:tcPr>
            <w:tcW w:w="3408" w:type="dxa"/>
            <w:vAlign w:val="center"/>
          </w:tcPr>
          <w:p w14:paraId="5D38B0F9" w14:textId="77777777" w:rsidR="00924F64" w:rsidRDefault="00000000">
            <w:r>
              <w:rPr>
                <w:color w:val="000000"/>
                <w:sz w:val="28"/>
              </w:rPr>
              <w:t>Vertical mean</w:t>
            </w:r>
          </w:p>
        </w:tc>
        <w:tc>
          <w:tcPr>
            <w:tcW w:w="3408" w:type="dxa"/>
            <w:vAlign w:val="center"/>
          </w:tcPr>
          <w:p w14:paraId="62EA1713" w14:textId="77777777" w:rsidR="00924F64" w:rsidRDefault="00000000">
            <w:r>
              <w:rPr>
                <w:color w:val="000000"/>
                <w:sz w:val="28"/>
              </w:rPr>
              <w:t>1.55</w:t>
            </w:r>
          </w:p>
        </w:tc>
      </w:tr>
      <w:tr w:rsidR="00924F64" w14:paraId="5DE0E063" w14:textId="77777777">
        <w:trPr>
          <w:jc w:val="center"/>
        </w:trPr>
        <w:tc>
          <w:tcPr>
            <w:tcW w:w="3408" w:type="dxa"/>
            <w:vAlign w:val="center"/>
          </w:tcPr>
          <w:p w14:paraId="69ED853F" w14:textId="77777777" w:rsidR="00924F64" w:rsidRDefault="00000000">
            <w:r>
              <w:rPr>
                <w:color w:val="000000"/>
                <w:sz w:val="28"/>
              </w:rPr>
              <w:t>van</w:t>
            </w:r>
          </w:p>
        </w:tc>
        <w:tc>
          <w:tcPr>
            <w:tcW w:w="3408" w:type="dxa"/>
            <w:vAlign w:val="center"/>
          </w:tcPr>
          <w:p w14:paraId="581DA65D" w14:textId="77777777" w:rsidR="00924F64" w:rsidRDefault="00000000">
            <w:r>
              <w:rPr>
                <w:color w:val="000000"/>
                <w:sz w:val="28"/>
              </w:rPr>
              <w:t>Vertical RMS</w:t>
            </w:r>
          </w:p>
        </w:tc>
        <w:tc>
          <w:tcPr>
            <w:tcW w:w="3408" w:type="dxa"/>
            <w:vAlign w:val="center"/>
          </w:tcPr>
          <w:p w14:paraId="04842DE2" w14:textId="77777777" w:rsidR="00924F64" w:rsidRDefault="00000000">
            <w:r>
              <w:rPr>
                <w:color w:val="000000"/>
                <w:sz w:val="28"/>
              </w:rPr>
              <w:t>1.52</w:t>
            </w:r>
          </w:p>
        </w:tc>
      </w:tr>
      <w:tr w:rsidR="00924F64" w14:paraId="3A62F358" w14:textId="77777777">
        <w:trPr>
          <w:jc w:val="center"/>
        </w:trPr>
        <w:tc>
          <w:tcPr>
            <w:tcW w:w="3408" w:type="dxa"/>
            <w:vAlign w:val="center"/>
          </w:tcPr>
          <w:p w14:paraId="170D1307" w14:textId="77777777" w:rsidR="00924F64" w:rsidRDefault="00000000">
            <w:r>
              <w:rPr>
                <w:color w:val="000000"/>
                <w:sz w:val="28"/>
              </w:rPr>
              <w:t>van</w:t>
            </w:r>
          </w:p>
        </w:tc>
        <w:tc>
          <w:tcPr>
            <w:tcW w:w="3408" w:type="dxa"/>
            <w:vAlign w:val="center"/>
          </w:tcPr>
          <w:p w14:paraId="6B9FBDF2" w14:textId="77777777" w:rsidR="00924F64" w:rsidRDefault="00000000">
            <w:r>
              <w:rPr>
                <w:color w:val="000000"/>
                <w:sz w:val="28"/>
              </w:rPr>
              <w:t>Movement std</w:t>
            </w:r>
          </w:p>
        </w:tc>
        <w:tc>
          <w:tcPr>
            <w:tcW w:w="3408" w:type="dxa"/>
            <w:vAlign w:val="center"/>
          </w:tcPr>
          <w:p w14:paraId="6A46D4EA" w14:textId="77777777" w:rsidR="00924F64" w:rsidRDefault="00000000">
            <w:r>
              <w:rPr>
                <w:color w:val="000000"/>
                <w:sz w:val="28"/>
              </w:rPr>
              <w:t>1.48</w:t>
            </w:r>
          </w:p>
        </w:tc>
      </w:tr>
      <w:tr w:rsidR="00924F64" w14:paraId="4685227F" w14:textId="77777777">
        <w:trPr>
          <w:jc w:val="center"/>
        </w:trPr>
        <w:tc>
          <w:tcPr>
            <w:tcW w:w="3408" w:type="dxa"/>
            <w:vAlign w:val="center"/>
          </w:tcPr>
          <w:p w14:paraId="011E44C0" w14:textId="77777777" w:rsidR="00924F64" w:rsidRDefault="00000000">
            <w:r>
              <w:rPr>
                <w:color w:val="000000"/>
                <w:sz w:val="28"/>
              </w:rPr>
              <w:t>van</w:t>
            </w:r>
          </w:p>
        </w:tc>
        <w:tc>
          <w:tcPr>
            <w:tcW w:w="3408" w:type="dxa"/>
            <w:vAlign w:val="center"/>
          </w:tcPr>
          <w:p w14:paraId="01401BB2" w14:textId="77777777" w:rsidR="00924F64" w:rsidRDefault="00000000">
            <w:r>
              <w:rPr>
                <w:color w:val="000000"/>
                <w:sz w:val="28"/>
              </w:rPr>
              <w:t>Peaks/min</w:t>
            </w:r>
          </w:p>
        </w:tc>
        <w:tc>
          <w:tcPr>
            <w:tcW w:w="3408" w:type="dxa"/>
            <w:vAlign w:val="center"/>
          </w:tcPr>
          <w:p w14:paraId="13733A02" w14:textId="77777777" w:rsidR="00924F64" w:rsidRDefault="00000000">
            <w:r>
              <w:rPr>
                <w:color w:val="000000"/>
                <w:sz w:val="28"/>
              </w:rPr>
              <w:t>1.19</w:t>
            </w:r>
          </w:p>
        </w:tc>
      </w:tr>
      <w:tr w:rsidR="00924F64" w14:paraId="6211189A" w14:textId="77777777">
        <w:trPr>
          <w:jc w:val="center"/>
        </w:trPr>
        <w:tc>
          <w:tcPr>
            <w:tcW w:w="3408" w:type="dxa"/>
            <w:vAlign w:val="center"/>
          </w:tcPr>
          <w:p w14:paraId="7C89436E" w14:textId="77777777" w:rsidR="00924F64" w:rsidRDefault="00000000">
            <w:r>
              <w:rPr>
                <w:color w:val="000000"/>
                <w:sz w:val="28"/>
              </w:rPr>
              <w:t>van</w:t>
            </w:r>
          </w:p>
        </w:tc>
        <w:tc>
          <w:tcPr>
            <w:tcW w:w="3408" w:type="dxa"/>
            <w:vAlign w:val="center"/>
          </w:tcPr>
          <w:p w14:paraId="38ECBAAA" w14:textId="77777777" w:rsidR="00924F64" w:rsidRDefault="00000000">
            <w:r>
              <w:rPr>
                <w:color w:val="000000"/>
                <w:sz w:val="28"/>
              </w:rPr>
              <w:t>Peak abs</w:t>
            </w:r>
          </w:p>
        </w:tc>
        <w:tc>
          <w:tcPr>
            <w:tcW w:w="3408" w:type="dxa"/>
            <w:vAlign w:val="center"/>
          </w:tcPr>
          <w:p w14:paraId="6CC1CE38" w14:textId="77777777" w:rsidR="00924F64" w:rsidRDefault="00000000">
            <w:r>
              <w:rPr>
                <w:color w:val="000000"/>
                <w:sz w:val="28"/>
              </w:rPr>
              <w:t>1.44</w:t>
            </w:r>
          </w:p>
        </w:tc>
      </w:tr>
      <w:tr w:rsidR="00924F64" w14:paraId="1BD654D8" w14:textId="77777777">
        <w:trPr>
          <w:jc w:val="center"/>
        </w:trPr>
        <w:tc>
          <w:tcPr>
            <w:tcW w:w="3408" w:type="dxa"/>
            <w:vAlign w:val="center"/>
          </w:tcPr>
          <w:p w14:paraId="44E9B91E" w14:textId="77777777" w:rsidR="00924F64" w:rsidRDefault="00000000">
            <w:r>
              <w:rPr>
                <w:color w:val="000000"/>
                <w:sz w:val="28"/>
              </w:rPr>
              <w:lastRenderedPageBreak/>
              <w:t>van</w:t>
            </w:r>
          </w:p>
        </w:tc>
        <w:tc>
          <w:tcPr>
            <w:tcW w:w="3408" w:type="dxa"/>
            <w:vAlign w:val="center"/>
          </w:tcPr>
          <w:p w14:paraId="556F8053" w14:textId="77777777" w:rsidR="00924F64" w:rsidRDefault="00000000">
            <w:r>
              <w:rPr>
                <w:color w:val="000000"/>
                <w:sz w:val="28"/>
              </w:rPr>
              <w:t>Peak-to-peak</w:t>
            </w:r>
          </w:p>
        </w:tc>
        <w:tc>
          <w:tcPr>
            <w:tcW w:w="3408" w:type="dxa"/>
            <w:vAlign w:val="center"/>
          </w:tcPr>
          <w:p w14:paraId="319AD47C" w14:textId="77777777" w:rsidR="00924F64" w:rsidRDefault="00000000">
            <w:r>
              <w:rPr>
                <w:color w:val="000000"/>
                <w:sz w:val="28"/>
              </w:rPr>
              <w:t>1.74</w:t>
            </w:r>
          </w:p>
        </w:tc>
      </w:tr>
    </w:tbl>
    <w:p w14:paraId="08819400" w14:textId="77777777" w:rsidR="00924F64" w:rsidRDefault="00924F64">
      <w:pPr>
        <w:spacing w:after="0" w:line="480" w:lineRule="auto"/>
      </w:pPr>
    </w:p>
    <w:p w14:paraId="21D96310" w14:textId="77777777" w:rsidR="00AC633A" w:rsidRDefault="00000000" w:rsidP="00AC633A">
      <w:pPr>
        <w:keepNext/>
        <w:spacing w:after="0" w:line="480" w:lineRule="auto"/>
      </w:pPr>
      <w:r>
        <w:rPr>
          <w:noProof/>
          <w:color w:val="000000"/>
          <w:sz w:val="28"/>
        </w:rPr>
        <w:drawing>
          <wp:inline distT="0" distB="0" distL="0" distR="0" wp14:anchorId="708AC1D8" wp14:editId="163B6007">
            <wp:extent cx="5760720" cy="355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6_vehicle_ratios.png"/>
                    <pic:cNvPicPr/>
                  </pic:nvPicPr>
                  <pic:blipFill>
                    <a:blip r:embed="rId13"/>
                    <a:stretch>
                      <a:fillRect/>
                    </a:stretch>
                  </pic:blipFill>
                  <pic:spPr>
                    <a:xfrm>
                      <a:off x="0" y="0"/>
                      <a:ext cx="5760720" cy="3557853"/>
                    </a:xfrm>
                    <a:prstGeom prst="rect">
                      <a:avLst/>
                    </a:prstGeom>
                  </pic:spPr>
                </pic:pic>
              </a:graphicData>
            </a:graphic>
          </wp:inline>
        </w:drawing>
      </w:r>
    </w:p>
    <w:p w14:paraId="6E1779F2" w14:textId="569BF700" w:rsidR="00924F64" w:rsidRPr="003535DC" w:rsidRDefault="00AC633A" w:rsidP="003535DC">
      <w:pPr>
        <w:pStyle w:val="Caption"/>
        <w:jc w:val="center"/>
        <w:rPr>
          <w:sz w:val="24"/>
          <w:szCs w:val="24"/>
        </w:rPr>
      </w:pPr>
      <w:r w:rsidRPr="003535DC">
        <w:rPr>
          <w:sz w:val="24"/>
          <w:szCs w:val="24"/>
        </w:rPr>
        <w:t xml:space="preserve">Figure </w:t>
      </w:r>
      <w:r w:rsidRPr="003535DC">
        <w:rPr>
          <w:sz w:val="24"/>
          <w:szCs w:val="24"/>
        </w:rPr>
        <w:fldChar w:fldCharType="begin"/>
      </w:r>
      <w:r w:rsidRPr="003535DC">
        <w:rPr>
          <w:sz w:val="24"/>
          <w:szCs w:val="24"/>
        </w:rPr>
        <w:instrText xml:space="preserve"> SEQ Figure \* ARABIC </w:instrText>
      </w:r>
      <w:r w:rsidRPr="003535DC">
        <w:rPr>
          <w:sz w:val="24"/>
          <w:szCs w:val="24"/>
        </w:rPr>
        <w:fldChar w:fldCharType="separate"/>
      </w:r>
      <w:r w:rsidRPr="003535DC">
        <w:rPr>
          <w:noProof/>
          <w:sz w:val="24"/>
          <w:szCs w:val="24"/>
        </w:rPr>
        <w:t>6</w:t>
      </w:r>
      <w:r w:rsidRPr="003535DC">
        <w:rPr>
          <w:sz w:val="24"/>
          <w:szCs w:val="24"/>
        </w:rPr>
        <w:fldChar w:fldCharType="end"/>
      </w:r>
      <w:r w:rsidRPr="003535DC">
        <w:rPr>
          <w:sz w:val="24"/>
          <w:szCs w:val="24"/>
        </w:rPr>
        <w:t xml:space="preserve"> Relative to sedan transport, ParaTransit bus/cutaway and van rides produced higher accelerometer-derived burden across multiple passive-transport metrics. Bus/cutaway showed approximately 1.87x movement variability, 1.65x peak-to-peak burden, 1.47x peaks/min, </w:t>
      </w:r>
      <w:r w:rsidR="003535DC" w:rsidRPr="003535DC">
        <w:rPr>
          <w:sz w:val="24"/>
          <w:szCs w:val="24"/>
        </w:rPr>
        <w:t xml:space="preserve">and 1.50x vertical RMS compared with sedan; van showed approximately 1.74x peak-to-peak burden and 1.52x vertical RMS compared with sedan. The dashed line marks parity with sedan transport. Values are relative movement-burden proxies using the same processing pipeline, not exact anatomical force </w:t>
      </w:r>
      <w:r w:rsidR="00D76450">
        <w:rPr>
          <w:sz w:val="24"/>
          <w:szCs w:val="24"/>
        </w:rPr>
        <w:t>measurements</w:t>
      </w:r>
      <w:r w:rsidR="003535DC" w:rsidRPr="003535DC">
        <w:rPr>
          <w:sz w:val="24"/>
          <w:szCs w:val="24"/>
        </w:rPr>
        <w:t>.</w:t>
      </w:r>
    </w:p>
    <w:p w14:paraId="56901421" w14:textId="77777777" w:rsidR="00924F64" w:rsidRDefault="00000000">
      <w:pPr>
        <w:spacing w:after="0" w:line="480" w:lineRule="auto"/>
      </w:pPr>
      <w:r>
        <w:rPr>
          <w:color w:val="000000"/>
          <w:sz w:val="28"/>
        </w:rPr>
        <w:t xml:space="preserve">Legal representation for Section III: ParaTransit bus/cutaway and van rides should be evaluated as passive mechanical stressors, not as ordinary seated travel. The data shows higher vertical and movement burden in bus/van rides than sedan rides. This is consistent with Appellant’s individualized medical and biomechanics record, including pelvic/SI limitations and lower-impact skate-based mobility support. A direct sedan-based, route-limited accommodation is therefore medically </w:t>
      </w:r>
      <w:r>
        <w:rPr>
          <w:color w:val="000000"/>
          <w:sz w:val="28"/>
        </w:rPr>
        <w:lastRenderedPageBreak/>
        <w:t>and biomechanically grounded. The accommodation should also include practical seat access: where a sedan’s front passenger seat is unavailable because of radio equipment, and back-seat entry or restricted back-seat posture is painful, the provider must supply a medically tolerable configuration that does not force painful entry, exit, restricted pelvic posture, or prolonged ride duration.</w:t>
      </w:r>
    </w:p>
    <w:p w14:paraId="7061178B" w14:textId="77777777" w:rsidR="00924F64" w:rsidRDefault="00000000">
      <w:pPr>
        <w:pStyle w:val="Heading1"/>
        <w:spacing w:before="0" w:line="240" w:lineRule="auto"/>
      </w:pPr>
      <w:r>
        <w:rPr>
          <w:rFonts w:ascii="Times New Roman" w:eastAsia="Times New Roman" w:hAnsi="Times New Roman"/>
          <w:color w:val="000000"/>
        </w:rPr>
        <w:t>IV. Proposed legal argument language</w:t>
      </w:r>
    </w:p>
    <w:p w14:paraId="57D11C5E" w14:textId="77777777" w:rsidR="00924F64" w:rsidRDefault="00000000">
      <w:pPr>
        <w:spacing w:after="0" w:line="480" w:lineRule="auto"/>
      </w:pPr>
      <w:r>
        <w:rPr>
          <w:color w:val="000000"/>
          <w:sz w:val="28"/>
        </w:rPr>
        <w:t>Mobility-aid recognition: Appellant's inline skates are used as a non-traditional mobility aid because they convert painful, vertically loaded walking into lower-vertical-burden horizontal mobility. The current wearable data corroborates disability facts supported by record exhibits: the 2005 doctor note with Mahar biomechanics support, the 2007 DOT-FTA agency determination, the 2022 DMV authorization evidence for driving/riding with inline skates as prostheses, and current incident-specific wearable/biomechanical evidence.</w:t>
      </w:r>
    </w:p>
    <w:p w14:paraId="0C3A1925" w14:textId="77777777" w:rsidR="00924F64" w:rsidRDefault="00000000">
      <w:pPr>
        <w:spacing w:after="0" w:line="480" w:lineRule="auto"/>
      </w:pPr>
      <w:r>
        <w:rPr>
          <w:b/>
          <w:color w:val="000000"/>
          <w:sz w:val="28"/>
        </w:rPr>
        <w:t>Reasonable accommodation:</w:t>
      </w:r>
      <w:r>
        <w:rPr>
          <w:color w:val="000000"/>
          <w:sz w:val="28"/>
        </w:rPr>
        <w:t xml:space="preserve"> The requested accommodation is not preferential treatment. It is a modification that mitigates disability-related burden. Controlled skating permits substantially greater function than walking, and sedan-based ParaTransit imposes materially less passive mechanical burden than bus/cutaway or van transport.</w:t>
      </w:r>
    </w:p>
    <w:p w14:paraId="2BE34F7F" w14:textId="77777777" w:rsidR="00924F64" w:rsidRDefault="00000000">
      <w:pPr>
        <w:spacing w:after="0" w:line="480" w:lineRule="auto"/>
      </w:pPr>
      <w:r>
        <w:rPr>
          <w:color w:val="000000"/>
          <w:sz w:val="28"/>
        </w:rPr>
        <w:t xml:space="preserve">ParaTransit duration: From approximately 2007 through 2025, taxi/sedan service was generally sufficient as a lower-burden accommodation. It became inadequate when shared rides and passenger pickups caused trips to exceed approximately 45 </w:t>
      </w:r>
      <w:r>
        <w:rPr>
          <w:color w:val="000000"/>
          <w:sz w:val="28"/>
        </w:rPr>
        <w:lastRenderedPageBreak/>
        <w:t>minutes, increasing pain, stress, and cumulative exposure; and it worsened when vehicle assignment shifted toward bus/cutaway and van transport. The requested accommodation should therefore include sedan/direct-route service, rail-equivalent service, or route limits that prevent medically harmful ride duration and waiting exposure.</w:t>
      </w:r>
    </w:p>
    <w:p w14:paraId="4A6D97AC" w14:textId="77777777" w:rsidR="00924F64" w:rsidRDefault="00000000">
      <w:pPr>
        <w:spacing w:after="0" w:line="480" w:lineRule="auto"/>
      </w:pPr>
      <w:r>
        <w:rPr>
          <w:color w:val="000000"/>
          <w:sz w:val="28"/>
        </w:rPr>
        <w:t>Seat access: A sedan is not automatically accessible if Appellant is forced into the back seat despite pelvic/SI limitations. If the front passenger seat is unavailable due to radio or other equipment, the provider must provide a configuration that allows safe, practical entry, exit, and pelvic movement without forcing painful body mechanics or restricted posture.</w:t>
      </w:r>
    </w:p>
    <w:p w14:paraId="696087D6" w14:textId="77777777" w:rsidR="00924F64" w:rsidRDefault="00000000">
      <w:pPr>
        <w:spacing w:after="0" w:line="480" w:lineRule="auto"/>
      </w:pPr>
      <w:r>
        <w:rPr>
          <w:color w:val="000000"/>
          <w:sz w:val="28"/>
        </w:rPr>
        <w:t>Evidentiary caution: Appellant does not claim that WHOOP, Strava, or Kubios alone proves pain. Appellant offers the wearable data as objective corroboration of a consistent longitudinal record: documented difficulty walking, individualized medical/biomechanics support, federal transportation-agency recognition, DMV authorization, demonstrated skating function, and passive ParaTransit burden.</w:t>
      </w:r>
    </w:p>
    <w:p w14:paraId="3747FB3A" w14:textId="77777777" w:rsidR="00924F64" w:rsidRDefault="00000000">
      <w:pPr>
        <w:pStyle w:val="Heading1"/>
        <w:spacing w:before="0" w:line="240" w:lineRule="auto"/>
      </w:pPr>
      <w:r>
        <w:rPr>
          <w:rFonts w:ascii="Times New Roman" w:eastAsia="Times New Roman" w:hAnsi="Times New Roman"/>
          <w:color w:val="000000"/>
        </w:rPr>
        <w:t>V. Limitations and reliability notes</w:t>
      </w:r>
    </w:p>
    <w:p w14:paraId="5F7DBBC8" w14:textId="77777777" w:rsidR="00924F64" w:rsidRDefault="00000000">
      <w:pPr>
        <w:pStyle w:val="ListBullet"/>
        <w:spacing w:after="0" w:line="480" w:lineRule="auto"/>
      </w:pPr>
      <w:r>
        <w:rPr>
          <w:color w:val="000000"/>
          <w:sz w:val="28"/>
        </w:rPr>
        <w:t>Kubios bus/van/sedan sample sizes are small: bus/cutaway n=3, van n=2, sedan n=3. Present them as corroborative evidence aligned with videos, declaration testimony, and medical history.</w:t>
      </w:r>
    </w:p>
    <w:p w14:paraId="7599CE15" w14:textId="77777777" w:rsidR="00924F64" w:rsidRDefault="00000000">
      <w:pPr>
        <w:pStyle w:val="ListBullet"/>
        <w:spacing w:after="0" w:line="480" w:lineRule="auto"/>
      </w:pPr>
      <w:r>
        <w:rPr>
          <w:color w:val="000000"/>
          <w:sz w:val="28"/>
        </w:rPr>
        <w:t>Use RRI-derived heart rate and accelerometer metrics. Avoid relying on raw ECG approximate HR values if artifacts are present.</w:t>
      </w:r>
    </w:p>
    <w:p w14:paraId="2883E115" w14:textId="77777777" w:rsidR="00924F64" w:rsidRDefault="00000000">
      <w:pPr>
        <w:pStyle w:val="ListBullet"/>
        <w:spacing w:after="0" w:line="480" w:lineRule="auto"/>
      </w:pPr>
      <w:r>
        <w:rPr>
          <w:color w:val="000000"/>
          <w:sz w:val="28"/>
        </w:rPr>
        <w:lastRenderedPageBreak/>
        <w:t>FNS/SNS should remain evidence of functional mobility and endurance, not the primary comparator for basic walking. The proper comparator is walking versus Mall/PT controlled skating. Inline skates should be referred to in the filing as a non-traditional mobility aid, while ordinary shorthand such as 'skating' may be used when describing activity data categories.</w:t>
      </w:r>
    </w:p>
    <w:p w14:paraId="5B1ADD25" w14:textId="316A7C86" w:rsidR="00924F64" w:rsidRDefault="00000000" w:rsidP="00AC633A">
      <w:pPr>
        <w:pStyle w:val="ListBullet"/>
        <w:spacing w:after="0" w:line="480" w:lineRule="auto"/>
      </w:pPr>
      <w:r>
        <w:rPr>
          <w:color w:val="000000"/>
          <w:sz w:val="28"/>
        </w:rPr>
        <w:t>Strava is strongest for functional route/distance evidence. It is not a bus/van/sedan comparator in this corpus.</w:t>
      </w:r>
    </w:p>
    <w:sectPr w:rsidR="00924F64"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9945" w14:textId="77777777" w:rsidR="00D834CE" w:rsidRDefault="00D834CE">
      <w:pPr>
        <w:spacing w:after="0" w:line="240" w:lineRule="auto"/>
      </w:pPr>
      <w:r>
        <w:separator/>
      </w:r>
    </w:p>
  </w:endnote>
  <w:endnote w:type="continuationSeparator" w:id="0">
    <w:p w14:paraId="6A659801" w14:textId="77777777" w:rsidR="00D834CE" w:rsidRDefault="00D8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EB44" w14:textId="77777777" w:rsidR="00924F64" w:rsidRDefault="00000000">
    <w:pPr>
      <w:pStyle w:val="Footer"/>
      <w:jc w:val="center"/>
    </w:pPr>
    <w:r>
      <w:rPr>
        <w:sz w:val="20"/>
      </w:rPr>
      <w:t xml:space="preserve">Page </w:t>
    </w:r>
    <w:r>
      <w:fldChar w:fldCharType="begin"/>
    </w:r>
    <w:r>
      <w:instrText>PAGE</w:instrText>
    </w:r>
    <w:r>
      <w:fldChar w:fldCharType="separate"/>
    </w:r>
    <w:r w:rsidR="00D751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04D7" w14:textId="77777777" w:rsidR="00D834CE" w:rsidRDefault="00D834CE">
      <w:pPr>
        <w:spacing w:after="0" w:line="240" w:lineRule="auto"/>
      </w:pPr>
      <w:r>
        <w:separator/>
      </w:r>
    </w:p>
  </w:footnote>
  <w:footnote w:type="continuationSeparator" w:id="0">
    <w:p w14:paraId="73CA34FA" w14:textId="77777777" w:rsidR="00D834CE" w:rsidRDefault="00D83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719958">
    <w:abstractNumId w:val="8"/>
  </w:num>
  <w:num w:numId="2" w16cid:durableId="1464807584">
    <w:abstractNumId w:val="6"/>
  </w:num>
  <w:num w:numId="3" w16cid:durableId="24062290">
    <w:abstractNumId w:val="5"/>
  </w:num>
  <w:num w:numId="4" w16cid:durableId="1627732749">
    <w:abstractNumId w:val="4"/>
  </w:num>
  <w:num w:numId="5" w16cid:durableId="1175150178">
    <w:abstractNumId w:val="7"/>
  </w:num>
  <w:num w:numId="6" w16cid:durableId="1695568323">
    <w:abstractNumId w:val="3"/>
  </w:num>
  <w:num w:numId="7" w16cid:durableId="1789662411">
    <w:abstractNumId w:val="2"/>
  </w:num>
  <w:num w:numId="8" w16cid:durableId="1453595011">
    <w:abstractNumId w:val="1"/>
  </w:num>
  <w:num w:numId="9" w16cid:durableId="67908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F03"/>
    <w:rsid w:val="0029639D"/>
    <w:rsid w:val="00326F90"/>
    <w:rsid w:val="003535DC"/>
    <w:rsid w:val="003B0F8A"/>
    <w:rsid w:val="004B3FAD"/>
    <w:rsid w:val="00661A7C"/>
    <w:rsid w:val="007D7239"/>
    <w:rsid w:val="00924F64"/>
    <w:rsid w:val="00AA1D8D"/>
    <w:rsid w:val="00AC633A"/>
    <w:rsid w:val="00B47730"/>
    <w:rsid w:val="00BC671B"/>
    <w:rsid w:val="00C7371A"/>
    <w:rsid w:val="00CB0664"/>
    <w:rsid w:val="00D028F8"/>
    <w:rsid w:val="00D7516F"/>
    <w:rsid w:val="00D76450"/>
    <w:rsid w:val="00D834CE"/>
    <w:rsid w:val="00DA3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96DB9"/>
  <w14:defaultImageDpi w14:val="300"/>
  <w15:docId w15:val="{47345BC7-A9E4-9D4B-B69D-7984B735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2193</Words>
  <Characters>14215</Characters>
  <Application>Microsoft Office Word</Application>
  <DocSecurity>0</DocSecurity>
  <Lines>490</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Troy Wilkes</cp:lastModifiedBy>
  <cp:revision>7</cp:revision>
  <dcterms:created xsi:type="dcterms:W3CDTF">2013-12-23T23:15:00Z</dcterms:created>
  <dcterms:modified xsi:type="dcterms:W3CDTF">2026-06-04T13:21:00Z</dcterms:modified>
  <cp:category/>
</cp:coreProperties>
</file>