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893"/>
      </w:tblGrid>
      <w:tr w:rsidR="00A91069" w14:paraId="5EAD80C1" w14:textId="77777777">
        <w:tc>
          <w:tcPr>
            <w:tcW w:w="9893" w:type="dxa"/>
            <w:shd w:val="clear" w:color="auto" w:fill="1A365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9C8CA20" w14:textId="263707D3" w:rsidR="00A91069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ENGINEERING PORTFOLIO</w:t>
            </w:r>
          </w:p>
          <w:p w14:paraId="56FF1A58" w14:textId="77777777" w:rsidR="00A91069" w:rsidRDefault="00000000">
            <w:pPr>
              <w:spacing w:after="160"/>
              <w:rPr>
                <w:rFonts w:hint="eastAsia"/>
              </w:rPr>
            </w:pPr>
            <w:r>
              <w:rPr>
                <w:b/>
                <w:color w:val="ED8936"/>
                <w:sz w:val="24"/>
              </w:rPr>
              <w:t>HANDIKO GESANG ANUGRAH SEJATI</w:t>
            </w:r>
          </w:p>
          <w:p w14:paraId="13A29151" w14:textId="77777777" w:rsidR="00A91069" w:rsidRDefault="00000000">
            <w:pPr>
              <w:spacing w:after="0"/>
              <w:rPr>
                <w:rFonts w:hint="eastAsia"/>
              </w:rPr>
            </w:pPr>
            <w:r>
              <w:rPr>
                <w:color w:val="E2E8F0"/>
                <w:sz w:val="19"/>
              </w:rPr>
              <w:t>Selected R&amp;D Projects in Embedded Systems, RF Hardware, and Marine Telemetry</w:t>
            </w:r>
            <w:r>
              <w:rPr>
                <w:color w:val="E2E8F0"/>
                <w:sz w:val="19"/>
              </w:rPr>
              <w:br/>
              <w:t>GitHub Portfolio: handiko.github.io</w:t>
            </w:r>
          </w:p>
        </w:tc>
      </w:tr>
    </w:tbl>
    <w:p w14:paraId="41314C06" w14:textId="77777777" w:rsidR="00A91069" w:rsidRDefault="00000000">
      <w:pPr>
        <w:spacing w:before="360" w:after="280"/>
        <w:jc w:val="both"/>
        <w:rPr>
          <w:rFonts w:hint="eastAsia"/>
        </w:rPr>
      </w:pPr>
      <w:r>
        <w:rPr>
          <w:i/>
        </w:rPr>
        <w:t>This dossier outlines core technical engineering projects, hardware layouts, firmware implementations, and practical methodologies cultivated over 5+ years of production engineering experience across maritime, agrotech, and telecommunication sectors.</w:t>
      </w:r>
    </w:p>
    <w:p w14:paraId="1B3E48D7" w14:textId="77777777" w:rsidR="00A91069" w:rsidRDefault="00000000">
      <w:pPr>
        <w:keepNext/>
        <w:pBdr>
          <w:bottom w:val="double" w:sz="12" w:space="2" w:color="1A365D"/>
        </w:pBdr>
        <w:spacing w:before="400"/>
        <w:rPr>
          <w:rFonts w:hint="eastAsia"/>
        </w:rPr>
      </w:pPr>
      <w:r>
        <w:rPr>
          <w:b/>
          <w:color w:val="1A365D"/>
          <w:sz w:val="28"/>
        </w:rPr>
        <w:t>CORE TECHNICAL PROJECTS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93"/>
      </w:tblGrid>
      <w:tr w:rsidR="00A91069" w14:paraId="3B5EC16A" w14:textId="77777777">
        <w:tc>
          <w:tcPr>
            <w:tcW w:w="9893" w:type="dxa"/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F7D1E99" w14:textId="77777777" w:rsidR="00A91069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A365D"/>
                <w:sz w:val="24"/>
              </w:rPr>
              <w:t>1. IoT-Enabled AIS Receiver &amp; Gateway</w:t>
            </w:r>
          </w:p>
          <w:p w14:paraId="3E0B99CA" w14:textId="77777777" w:rsidR="00A91069" w:rsidRDefault="00000000">
            <w:pPr>
              <w:spacing w:after="160"/>
              <w:rPr>
                <w:rFonts w:hint="eastAsia"/>
              </w:rPr>
            </w:pPr>
            <w:r>
              <w:rPr>
                <w:b/>
                <w:color w:val="C05621"/>
                <w:sz w:val="18"/>
              </w:rPr>
              <w:t>Tags: Production Level R&amp;D | STM32F4 | ESP32 | NMEA-0183 | Embedded C++</w:t>
            </w:r>
          </w:p>
          <w:p w14:paraId="5E17BBCA" w14:textId="77777777" w:rsidR="00A91069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718096"/>
                <w:sz w:val="19"/>
              </w:rPr>
              <w:t>Project Overview &amp; Architecture</w:t>
            </w:r>
          </w:p>
          <w:p w14:paraId="4F8C1351" w14:textId="77777777" w:rsidR="00A91069" w:rsidRDefault="00000000">
            <w:pPr>
              <w:spacing w:after="160"/>
              <w:jc w:val="both"/>
              <w:rPr>
                <w:rFonts w:hint="eastAsia"/>
              </w:rPr>
            </w:pPr>
            <w:r>
              <w:t>An enterprise-grade Internet-of-Things automatic monitoring gateway built to track commercial and local marine vessel networks. The system captures over-the-air raw maritime RF telemetry signals and parses them into deterministic data streams for transmission to centralized cloud services.</w:t>
            </w:r>
          </w:p>
          <w:p w14:paraId="4BCDE996" w14:textId="77777777" w:rsidR="00A91069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718096"/>
                <w:sz w:val="19"/>
              </w:rPr>
              <w:t>Key Technical Implementations</w:t>
            </w:r>
          </w:p>
          <w:p w14:paraId="3586ED32" w14:textId="77777777" w:rsidR="00A91069" w:rsidRDefault="00000000">
            <w:pPr>
              <w:pStyle w:val="ListBullet"/>
              <w:spacing w:after="40"/>
              <w:jc w:val="both"/>
              <w:rPr>
                <w:rFonts w:hint="eastAsia"/>
              </w:rPr>
            </w:pPr>
            <w:r>
              <w:t>Designed a high-throughput dual-MCU hardware bridge combining the raw computing capability of an ARM Cortex-M4 (STM32F4) with an ESP32 for high-bandwidth wireless edge connectivity.</w:t>
            </w:r>
          </w:p>
          <w:p w14:paraId="14465881" w14:textId="77777777" w:rsidR="00A91069" w:rsidRDefault="00000000">
            <w:pPr>
              <w:pStyle w:val="ListBullet"/>
              <w:spacing w:after="40"/>
              <w:jc w:val="both"/>
              <w:rPr>
                <w:rFonts w:hint="eastAsia"/>
              </w:rPr>
            </w:pPr>
            <w:r>
              <w:t>Implemented localized parsing firmware capable of transforming asynchronous RF demodulated frames into robust compliant NMEA-0183 data packets under high channel noise conditions.</w:t>
            </w:r>
          </w:p>
          <w:p w14:paraId="69BE0F53" w14:textId="77777777" w:rsidR="00A91069" w:rsidRDefault="00000000">
            <w:pPr>
              <w:pStyle w:val="ListBullet"/>
              <w:spacing w:after="40"/>
              <w:jc w:val="both"/>
              <w:rPr>
                <w:rFonts w:hint="eastAsia"/>
              </w:rPr>
            </w:pPr>
            <w:r>
              <w:t>Built an integrated asynchronous HTTP configuration web server executing natively on-chip to handle field tuning, edge diagnostics, and secure network provisioning.</w:t>
            </w:r>
          </w:p>
        </w:tc>
      </w:tr>
    </w:tbl>
    <w:p w14:paraId="3D2EC651" w14:textId="77777777" w:rsidR="00A91069" w:rsidRDefault="00A91069">
      <w:pPr>
        <w:spacing w:after="12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93"/>
      </w:tblGrid>
      <w:tr w:rsidR="00A91069" w14:paraId="0655F232" w14:textId="77777777">
        <w:tc>
          <w:tcPr>
            <w:tcW w:w="9893" w:type="dxa"/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67ADDDA" w14:textId="77777777" w:rsidR="00A91069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A365D"/>
                <w:sz w:val="24"/>
              </w:rPr>
              <w:t>2. Low-Cost AIS Class-B Transmitter for Small Vessels</w:t>
            </w:r>
          </w:p>
          <w:p w14:paraId="729DD886" w14:textId="77777777" w:rsidR="00A91069" w:rsidRDefault="00000000">
            <w:pPr>
              <w:spacing w:after="160"/>
              <w:rPr>
                <w:rFonts w:hint="eastAsia"/>
              </w:rPr>
            </w:pPr>
            <w:r>
              <w:rPr>
                <w:b/>
                <w:color w:val="C05621"/>
                <w:sz w:val="18"/>
              </w:rPr>
              <w:t>Tags: Proprietary Innovation | RF Design | Low Power Architecture | Supply-Chain Resilient</w:t>
            </w:r>
          </w:p>
          <w:p w14:paraId="2C886ED6" w14:textId="77777777" w:rsidR="00A91069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718096"/>
                <w:sz w:val="19"/>
              </w:rPr>
              <w:t>Project Overview &amp; Architecture</w:t>
            </w:r>
          </w:p>
          <w:p w14:paraId="0910DFC9" w14:textId="77777777" w:rsidR="00A91069" w:rsidRDefault="00000000">
            <w:pPr>
              <w:spacing w:after="160"/>
              <w:jc w:val="both"/>
              <w:rPr>
                <w:rFonts w:hint="eastAsia"/>
              </w:rPr>
            </w:pPr>
            <w:r>
              <w:t>An affordable, regulation-compliant marine telecommunication tracking device targeted at small-scale local boat fleets. This engineering initiative radically lowered commercial entry barriers for local operators by utilizing commercial off-the-shelf (COTS) components optimized for highly challenging marine environments and tight RF spectrum constraints.</w:t>
            </w:r>
          </w:p>
          <w:p w14:paraId="6765E5E7" w14:textId="77777777" w:rsidR="00A91069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718096"/>
                <w:sz w:val="19"/>
              </w:rPr>
              <w:t>Key Technical Implementations</w:t>
            </w:r>
          </w:p>
          <w:p w14:paraId="4B31BE7C" w14:textId="77777777" w:rsidR="00A91069" w:rsidRDefault="00000000">
            <w:pPr>
              <w:pStyle w:val="ListBullet"/>
              <w:spacing w:after="40"/>
              <w:jc w:val="both"/>
              <w:rPr>
                <w:rFonts w:hint="eastAsia"/>
              </w:rPr>
            </w:pPr>
            <w:r>
              <w:t>Engineered a highly resilient VHF radio-frequency layout optimized for low harmonic distortion and precise impedance matching across active maritime spectrum bands.</w:t>
            </w:r>
          </w:p>
          <w:p w14:paraId="4E6586A5" w14:textId="77777777" w:rsidR="00A91069" w:rsidRDefault="00000000">
            <w:pPr>
              <w:pStyle w:val="ListBullet"/>
              <w:spacing w:after="40"/>
              <w:jc w:val="both"/>
              <w:rPr>
                <w:rFonts w:hint="eastAsia"/>
              </w:rPr>
            </w:pPr>
            <w:r>
              <w:t xml:space="preserve">Designed custom power distribution circuits coupled with fine-grained low-power microcontroller sleep </w:t>
            </w:r>
            <w:r>
              <w:lastRenderedPageBreak/>
              <w:t>profiles to optimize operation longevity from standard boat marine batteries.</w:t>
            </w:r>
          </w:p>
          <w:p w14:paraId="27EB3B7D" w14:textId="77777777" w:rsidR="00A91069" w:rsidRDefault="00000000">
            <w:pPr>
              <w:pStyle w:val="ListBullet"/>
              <w:spacing w:after="40"/>
              <w:jc w:val="both"/>
              <w:rPr>
                <w:rFonts w:hint="eastAsia"/>
              </w:rPr>
            </w:pPr>
            <w:r>
              <w:t>Bypassed specialized high-cost telemetry microchips in favor of globally abundant, cost-effective microcontrollers to ensure manufacturing supply chain resilience.</w:t>
            </w:r>
          </w:p>
        </w:tc>
      </w:tr>
    </w:tbl>
    <w:p w14:paraId="2A391C17" w14:textId="77777777" w:rsidR="00A91069" w:rsidRDefault="00A91069">
      <w:pPr>
        <w:spacing w:after="12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93"/>
      </w:tblGrid>
      <w:tr w:rsidR="00A91069" w14:paraId="7DDF2C41" w14:textId="77777777">
        <w:tc>
          <w:tcPr>
            <w:tcW w:w="9893" w:type="dxa"/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BF77379" w14:textId="77777777" w:rsidR="00A91069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A365D"/>
                <w:sz w:val="24"/>
              </w:rPr>
              <w:t>3. Arduino APRS (Automatic Packet Reporting System) Tracker</w:t>
            </w:r>
          </w:p>
          <w:p w14:paraId="0F15CFFD" w14:textId="77777777" w:rsidR="00A91069" w:rsidRDefault="00000000">
            <w:pPr>
              <w:spacing w:after="160"/>
              <w:rPr>
                <w:rFonts w:hint="eastAsia"/>
              </w:rPr>
            </w:pPr>
            <w:r>
              <w:rPr>
                <w:b/>
                <w:color w:val="C05621"/>
                <w:sz w:val="18"/>
              </w:rPr>
              <w:t>Tags: Open Hardware &amp; Communications | APRS Protocol | GPS Integration | Custom Shield Layout</w:t>
            </w:r>
          </w:p>
          <w:p w14:paraId="52D8C718" w14:textId="77777777" w:rsidR="00A91069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718096"/>
                <w:sz w:val="19"/>
              </w:rPr>
              <w:t>Project Overview &amp; Architecture</w:t>
            </w:r>
          </w:p>
          <w:p w14:paraId="615AC7AC" w14:textId="77777777" w:rsidR="00A91069" w:rsidRDefault="00000000">
            <w:pPr>
              <w:spacing w:after="160"/>
              <w:jc w:val="both"/>
              <w:rPr>
                <w:rFonts w:hint="eastAsia"/>
              </w:rPr>
            </w:pPr>
            <w:r>
              <w:t>A compact telemetry extension hardware expansion shield enabling automatic radio-link-based geospatial tracking. Widely used across the amateur radio infrastructure for decentralized grid position updates without dependency on cellular or internet networks.</w:t>
            </w:r>
          </w:p>
          <w:p w14:paraId="72AAF729" w14:textId="77777777" w:rsidR="00A91069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718096"/>
                <w:sz w:val="19"/>
              </w:rPr>
              <w:t>Key Technical Implementations</w:t>
            </w:r>
          </w:p>
          <w:p w14:paraId="23D8CC65" w14:textId="77777777" w:rsidR="00A91069" w:rsidRDefault="00000000">
            <w:pPr>
              <w:pStyle w:val="ListBullet"/>
              <w:spacing w:after="40"/>
              <w:jc w:val="both"/>
              <w:rPr>
                <w:rFonts w:hint="eastAsia"/>
              </w:rPr>
            </w:pPr>
            <w:r>
              <w:t>Developed a production-ready custom PCB extension shield tracking active high-sensitivity GPS modules, baseband audio modulation sub-circuits, and custom radio interfaces.</w:t>
            </w:r>
          </w:p>
          <w:p w14:paraId="4F25F2C4" w14:textId="77777777" w:rsidR="00A91069" w:rsidRDefault="00000000">
            <w:pPr>
              <w:pStyle w:val="ListBullet"/>
              <w:spacing w:after="40"/>
              <w:jc w:val="both"/>
              <w:rPr>
                <w:rFonts w:hint="eastAsia"/>
              </w:rPr>
            </w:pPr>
            <w:r>
              <w:t>Authored low-overhead Audio Frequency Shift Keying (AFSK) modulation firmware to cleanly encode AX.25 UI telemetry packets through conventional handheld VHF radio architectures.</w:t>
            </w:r>
          </w:p>
        </w:tc>
      </w:tr>
    </w:tbl>
    <w:p w14:paraId="75B1BEC2" w14:textId="77777777" w:rsidR="00A91069" w:rsidRDefault="00A91069">
      <w:pPr>
        <w:spacing w:after="120"/>
        <w:rPr>
          <w:rFonts w:hint="eastAsia"/>
        </w:rPr>
      </w:pPr>
    </w:p>
    <w:sectPr w:rsidR="00A91069" w:rsidSect="00034616">
      <w:pgSz w:w="11909" w:h="16834"/>
      <w:pgMar w:top="1296" w:right="1008" w:bottom="129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704762">
    <w:abstractNumId w:val="8"/>
  </w:num>
  <w:num w:numId="2" w16cid:durableId="903951882">
    <w:abstractNumId w:val="6"/>
  </w:num>
  <w:num w:numId="3" w16cid:durableId="1565797219">
    <w:abstractNumId w:val="5"/>
  </w:num>
  <w:num w:numId="4" w16cid:durableId="580410693">
    <w:abstractNumId w:val="4"/>
  </w:num>
  <w:num w:numId="5" w16cid:durableId="1224830453">
    <w:abstractNumId w:val="7"/>
  </w:num>
  <w:num w:numId="6" w16cid:durableId="1580212438">
    <w:abstractNumId w:val="3"/>
  </w:num>
  <w:num w:numId="7" w16cid:durableId="1759713384">
    <w:abstractNumId w:val="2"/>
  </w:num>
  <w:num w:numId="8" w16cid:durableId="643654771">
    <w:abstractNumId w:val="1"/>
  </w:num>
  <w:num w:numId="9" w16cid:durableId="135103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3682"/>
    <w:rsid w:val="00A91069"/>
    <w:rsid w:val="00AA1D8D"/>
    <w:rsid w:val="00B47730"/>
    <w:rsid w:val="00CB0664"/>
    <w:rsid w:val="00E623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DA59C7"/>
  <w14:defaultImageDpi w14:val="300"/>
  <w15:docId w15:val="{1FE46158-5F20-40AB-B159-09C5CC7A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D3A3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Handiko</cp:lastModifiedBy>
  <cp:revision>2</cp:revision>
  <dcterms:created xsi:type="dcterms:W3CDTF">2013-12-23T23:15:00Z</dcterms:created>
  <dcterms:modified xsi:type="dcterms:W3CDTF">2026-06-04T19:52:00Z</dcterms:modified>
  <cp:category/>
</cp:coreProperties>
</file>