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743B" w14:textId="77777777" w:rsidR="007E60EB" w:rsidRPr="007E60EB" w:rsidRDefault="007E60EB" w:rsidP="007E60EB">
      <w:pPr>
        <w:framePr w:h="1810" w:hRule="exact" w:hSpace="180" w:wrap="around" w:vAnchor="page" w:hAnchor="margin" w:y="754"/>
        <w:spacing w:after="0" w:line="240" w:lineRule="auto"/>
        <w:contextualSpacing/>
        <w:rPr>
          <w:rFonts w:ascii="Georgia" w:eastAsia="Times New Roman" w:hAnsi="Georgia" w:cs="Times New Roman"/>
          <w:caps/>
          <w:color w:val="1F4E79" w:themeColor="accent1" w:themeShade="80"/>
          <w:kern w:val="28"/>
          <w:sz w:val="46"/>
          <w:szCs w:val="46"/>
        </w:rPr>
      </w:pPr>
      <w:r w:rsidRPr="007E60EB">
        <w:rPr>
          <w:rFonts w:ascii="Georgia" w:eastAsia="Times New Roman" w:hAnsi="Georgia" w:cs="Times New Roman"/>
          <w:caps/>
          <w:color w:val="1F4E79" w:themeColor="accent1" w:themeShade="80"/>
          <w:kern w:val="28"/>
          <w:sz w:val="46"/>
          <w:szCs w:val="46"/>
        </w:rPr>
        <w:t xml:space="preserve">Handiko Gesang ANugrah Sejati   </w:t>
      </w:r>
    </w:p>
    <w:p w14:paraId="3466EBAD" w14:textId="77777777" w:rsidR="007E60EB" w:rsidRPr="007E60EB" w:rsidRDefault="007E60EB" w:rsidP="007E60EB">
      <w:pPr>
        <w:framePr w:h="1810" w:hRule="exact" w:hSpace="180" w:wrap="around" w:vAnchor="page" w:hAnchor="margin" w:y="754"/>
        <w:spacing w:after="0" w:line="240" w:lineRule="auto"/>
        <w:rPr>
          <w:rFonts w:ascii="Calibri" w:eastAsia="Calibri" w:hAnsi="Calibri" w:cs="Times New Roman"/>
          <w:color w:val="595959"/>
          <w:sz w:val="20"/>
          <w:szCs w:val="20"/>
        </w:rPr>
      </w:pPr>
    </w:p>
    <w:p w14:paraId="2F7E5C25" w14:textId="77777777" w:rsidR="007E60EB" w:rsidRPr="007E60EB" w:rsidRDefault="007E60EB" w:rsidP="007E60EB">
      <w:pPr>
        <w:framePr w:h="1810" w:hRule="exact" w:hSpace="180" w:wrap="around" w:vAnchor="page" w:hAnchor="margin" w:y="754"/>
        <w:spacing w:after="0" w:line="240" w:lineRule="auto"/>
        <w:rPr>
          <w:rFonts w:ascii="Calibri" w:eastAsia="Calibri" w:hAnsi="Calibri" w:cs="Times New Roman"/>
          <w:color w:val="595959"/>
          <w:sz w:val="20"/>
          <w:szCs w:val="20"/>
        </w:rPr>
      </w:pPr>
      <w:r w:rsidRPr="007E60EB">
        <w:rPr>
          <w:rFonts w:ascii="Calibri" w:eastAsia="Calibri" w:hAnsi="Calibri" w:cs="Times New Roman"/>
          <w:color w:val="595959"/>
          <w:sz w:val="20"/>
          <w:szCs w:val="20"/>
        </w:rPr>
        <w:t>085741249084</w:t>
      </w:r>
    </w:p>
    <w:p w14:paraId="1DA1C299" w14:textId="77777777" w:rsidR="007E60EB" w:rsidRPr="007E60EB" w:rsidRDefault="007E60EB" w:rsidP="007E60EB">
      <w:pPr>
        <w:framePr w:h="1810" w:hRule="exact" w:hSpace="180" w:wrap="around" w:vAnchor="page" w:hAnchor="margin" w:y="754"/>
        <w:spacing w:after="0" w:line="240" w:lineRule="auto"/>
        <w:rPr>
          <w:rFonts w:ascii="Calibri" w:eastAsia="Calibri" w:hAnsi="Calibri" w:cs="Times New Roman"/>
          <w:b/>
          <w:color w:val="1F4E79" w:themeColor="accent1" w:themeShade="80"/>
          <w:sz w:val="20"/>
          <w:szCs w:val="20"/>
          <w:lang w:val="en-US"/>
        </w:rPr>
      </w:pPr>
      <w:r w:rsidRPr="007E60EB">
        <w:rPr>
          <w:rFonts w:ascii="Calibri" w:eastAsia="Calibri" w:hAnsi="Calibri" w:cs="Times New Roman"/>
          <w:b/>
          <w:color w:val="1F4E79" w:themeColor="accent1" w:themeShade="80"/>
          <w:sz w:val="20"/>
          <w:szCs w:val="20"/>
        </w:rPr>
        <w:t>handikogesang@gmail.com</w:t>
      </w:r>
      <w:r w:rsidRPr="007E60EB">
        <w:rPr>
          <w:rFonts w:ascii="Calibri" w:eastAsia="Calibri" w:hAnsi="Calibri" w:cs="Times New Roman"/>
          <w:b/>
          <w:color w:val="1F4E79" w:themeColor="accent1" w:themeShade="80"/>
          <w:sz w:val="20"/>
          <w:szCs w:val="20"/>
          <w:lang w:val="en-US"/>
        </w:rPr>
        <w:t xml:space="preserve"> </w:t>
      </w:r>
    </w:p>
    <w:p w14:paraId="61B3222D" w14:textId="49EB22EF" w:rsidR="007E60EB" w:rsidRPr="007E60EB" w:rsidRDefault="007E60EB" w:rsidP="007E60EB">
      <w:pPr>
        <w:framePr w:h="1810" w:hRule="exact" w:hSpace="180" w:wrap="around" w:vAnchor="page" w:hAnchor="margin" w:y="754"/>
        <w:spacing w:after="0" w:line="240" w:lineRule="auto"/>
        <w:rPr>
          <w:rFonts w:ascii="Calibri" w:eastAsia="Calibri" w:hAnsi="Calibri" w:cs="Times New Roman"/>
          <w:b/>
          <w:color w:val="1D824C"/>
          <w:sz w:val="20"/>
          <w:szCs w:val="20"/>
        </w:rPr>
      </w:pPr>
      <w:r w:rsidRPr="007E60EB">
        <w:rPr>
          <w:rFonts w:ascii="Calibri" w:eastAsia="Calibri" w:hAnsi="Calibri" w:cs="Times New Roman"/>
          <w:b/>
          <w:color w:val="1F4E79" w:themeColor="accent1" w:themeShade="80"/>
          <w:sz w:val="20"/>
          <w:szCs w:val="20"/>
        </w:rPr>
        <w:t xml:space="preserve">Portfolio: </w:t>
      </w:r>
      <w:hyperlink r:id="rId5" w:history="1">
        <w:r w:rsidR="00FD70D0" w:rsidRPr="006D42A3">
          <w:rPr>
            <w:rStyle w:val="Hyperlink"/>
            <w:rFonts w:ascii="Calibri" w:eastAsia="Calibri" w:hAnsi="Calibri" w:cs="Times New Roman"/>
            <w:b/>
            <w:sz w:val="20"/>
            <w:szCs w:val="20"/>
          </w:rPr>
          <w:t>www.handiko.github.io</w:t>
        </w:r>
      </w:hyperlink>
      <w:r>
        <w:rPr>
          <w:rFonts w:ascii="Calibri" w:eastAsia="Calibri" w:hAnsi="Calibri" w:cs="Times New Roman"/>
          <w:b/>
          <w:color w:val="1D824C"/>
          <w:sz w:val="20"/>
          <w:szCs w:val="20"/>
        </w:rPr>
        <w:t xml:space="preserve"> </w:t>
      </w:r>
      <w:r w:rsidR="00FD70D0">
        <w:rPr>
          <w:rFonts w:ascii="Calibri" w:eastAsia="Calibri" w:hAnsi="Calibri" w:cs="Times New Roman"/>
          <w:b/>
          <w:color w:val="1D824C"/>
          <w:sz w:val="20"/>
          <w:szCs w:val="20"/>
        </w:rPr>
        <w:t xml:space="preserve">, </w:t>
      </w:r>
      <w:hyperlink r:id="rId6" w:history="1">
        <w:r w:rsidR="00FD70D0" w:rsidRPr="00B32AE5">
          <w:rPr>
            <w:rStyle w:val="Hyperlink"/>
            <w:rFonts w:ascii="Calibri" w:eastAsia="Calibri" w:hAnsi="Calibri" w:cs="Times New Roman"/>
            <w:b/>
            <w:sz w:val="20"/>
            <w:szCs w:val="20"/>
          </w:rPr>
          <w:t>www.github.com/handiko</w:t>
        </w:r>
      </w:hyperlink>
    </w:p>
    <w:p w14:paraId="3032F3D6" w14:textId="77777777" w:rsidR="007E60EB" w:rsidRPr="007E60EB" w:rsidRDefault="007E60EB" w:rsidP="007E60EB">
      <w:r w:rsidRPr="007E60EB">
        <w:rPr>
          <w:rFonts w:ascii="Georgia" w:eastAsia="Times New Roman" w:hAnsi="Georgia" w:cs="Times New Roman"/>
          <w:b/>
          <w:caps/>
          <w:noProof/>
          <w:color w:val="1D824C"/>
          <w:kern w:val="28"/>
          <w:sz w:val="48"/>
          <w:szCs w:val="48"/>
          <w:lang w:eastAsia="id-ID"/>
        </w:rPr>
        <w:drawing>
          <wp:anchor distT="0" distB="0" distL="114300" distR="114300" simplePos="0" relativeHeight="251659264" behindDoc="0" locked="0" layoutInCell="1" allowOverlap="1" wp14:anchorId="655D9ED4" wp14:editId="53A305E7">
            <wp:simplePos x="0" y="0"/>
            <wp:positionH relativeFrom="column">
              <wp:posOffset>5432425</wp:posOffset>
            </wp:positionH>
            <wp:positionV relativeFrom="paragraph">
              <wp:posOffset>71063</wp:posOffset>
            </wp:positionV>
            <wp:extent cx="1223158" cy="138590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N6468+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58" cy="1385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Personal Summary</w:t>
      </w:r>
    </w:p>
    <w:p w14:paraId="6BE5E55A" w14:textId="013512B6" w:rsidR="0082440E" w:rsidRDefault="0082440E" w:rsidP="00ED6D30">
      <w:pPr>
        <w:keepNext/>
        <w:keepLines/>
        <w:spacing w:before="400" w:after="200" w:line="240" w:lineRule="auto"/>
        <w:contextualSpacing/>
        <w:outlineLvl w:val="0"/>
        <w:rPr>
          <w:b/>
          <w:color w:val="595959" w:themeColor="text1" w:themeTint="A6"/>
        </w:rPr>
      </w:pPr>
      <w:r w:rsidRPr="0082440E">
        <w:rPr>
          <w:color w:val="595959" w:themeColor="text1" w:themeTint="A6"/>
        </w:rPr>
        <w:t>As an adaptable professional with a solid background in technology, I am eager to apply my analytical and problem-solving skills to the financial market sector</w:t>
      </w:r>
      <w:r>
        <w:rPr>
          <w:color w:val="595959" w:themeColor="text1" w:themeTint="A6"/>
        </w:rPr>
        <w:t xml:space="preserve"> as an Analyst/Trader</w:t>
      </w:r>
      <w:r w:rsidRPr="0082440E">
        <w:rPr>
          <w:color w:val="595959" w:themeColor="text1" w:themeTint="A6"/>
        </w:rPr>
        <w:t>. My experience in developing and optimizing complex systems has given me a proven ability to learn new concepts and tackle challenges quickly. I am looking forward to bringing my technical expertise and a genuine curiosity to a new role where I can contribute to a financial market team and continue to grow.</w:t>
      </w:r>
      <w:r w:rsidRPr="0082440E">
        <w:rPr>
          <w:b/>
          <w:color w:val="595959" w:themeColor="text1" w:themeTint="A6"/>
        </w:rPr>
        <w:t xml:space="preserve"> </w:t>
      </w:r>
    </w:p>
    <w:p w14:paraId="2D891095" w14:textId="77777777" w:rsidR="0082440E" w:rsidRDefault="0082440E" w:rsidP="00ED6D30">
      <w:pPr>
        <w:keepNext/>
        <w:keepLines/>
        <w:spacing w:before="400" w:after="200" w:line="240" w:lineRule="auto"/>
        <w:contextualSpacing/>
        <w:outlineLvl w:val="0"/>
        <w:rPr>
          <w:b/>
          <w:caps/>
          <w:color w:val="595959" w:themeColor="text1" w:themeTint="A6"/>
        </w:rPr>
      </w:pPr>
    </w:p>
    <w:p w14:paraId="667F3E27" w14:textId="6D9CA594" w:rsidR="00ED6D30" w:rsidRPr="00ED6D30" w:rsidRDefault="00ED6D30" w:rsidP="00ED6D30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391"/>
      </w:tblGrid>
      <w:tr w:rsidR="00ED6D30" w:rsidRPr="00CE585A" w14:paraId="5C15166D" w14:textId="77777777" w:rsidTr="00D95387">
        <w:tc>
          <w:tcPr>
            <w:tcW w:w="10391" w:type="dxa"/>
          </w:tcPr>
          <w:p w14:paraId="3A805B00" w14:textId="41A16F29" w:rsidR="009C5CFB" w:rsidRPr="00CF1A49" w:rsidRDefault="0069609A" w:rsidP="009C5CFB">
            <w:pPr>
              <w:pStyle w:val="Heading2"/>
              <w:contextualSpacing w:val="0"/>
            </w:pPr>
            <w:r>
              <w:rPr>
                <w:color w:val="1F4E79" w:themeColor="accent1" w:themeShade="80"/>
                <w:lang w:val="id-ID"/>
              </w:rPr>
              <w:t>TRADING STRATEGY DEVELOPMENT (Article with Example)</w:t>
            </w:r>
          </w:p>
          <w:p w14:paraId="692FDA00" w14:textId="4F8B0A6D" w:rsidR="00ED6D30" w:rsidRDefault="0069609A" w:rsidP="009C5CFB">
            <w:pPr>
              <w:contextualSpacing w:val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I developed a</w:t>
            </w:r>
            <w:r w:rsidR="00654403">
              <w:rPr>
                <w:sz w:val="20"/>
                <w:szCs w:val="20"/>
                <w:lang w:val="id-ID"/>
              </w:rPr>
              <w:t>n MQL5</w:t>
            </w:r>
            <w:r>
              <w:rPr>
                <w:sz w:val="20"/>
                <w:szCs w:val="20"/>
                <w:lang w:val="id-ID"/>
              </w:rPr>
              <w:t xml:space="preserve"> real-world trading strategy based on insight from Markov Chain study. The strategy developed here is a live trading strategy that I personally use.</w:t>
            </w:r>
          </w:p>
          <w:p w14:paraId="6BCB2B62" w14:textId="77777777" w:rsidR="009C5CFB" w:rsidRDefault="009C5CFB" w:rsidP="009C5CFB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6C4C3254" w14:textId="37C63C83" w:rsidR="009C5CFB" w:rsidRPr="00CF1A49" w:rsidRDefault="00654403" w:rsidP="009C5CFB">
            <w:pPr>
              <w:pStyle w:val="Heading2"/>
              <w:contextualSpacing w:val="0"/>
            </w:pPr>
            <w:r>
              <w:rPr>
                <w:color w:val="1F4E79" w:themeColor="accent1" w:themeShade="80"/>
                <w:lang w:val="id-ID"/>
              </w:rPr>
              <w:t>improvement to an existing strategy</w:t>
            </w:r>
          </w:p>
          <w:p w14:paraId="4233B7BA" w14:textId="4A398232" w:rsidR="009C5CFB" w:rsidRDefault="009C5CFB" w:rsidP="009C5CFB">
            <w:pPr>
              <w:contextualSpacing w:val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I </w:t>
            </w:r>
            <w:r w:rsidR="00654403">
              <w:rPr>
                <w:sz w:val="20"/>
                <w:szCs w:val="20"/>
                <w:lang w:val="id-ID"/>
              </w:rPr>
              <w:t xml:space="preserve">showed that how I improved my previously developed </w:t>
            </w:r>
            <w:r w:rsidR="007725AC">
              <w:rPr>
                <w:sz w:val="20"/>
                <w:szCs w:val="20"/>
                <w:lang w:val="id-ID"/>
              </w:rPr>
              <w:t xml:space="preserve">MQL5 trading </w:t>
            </w:r>
            <w:r w:rsidR="00654403">
              <w:rPr>
                <w:sz w:val="20"/>
                <w:szCs w:val="20"/>
                <w:lang w:val="id-ID"/>
              </w:rPr>
              <w:t>strategy to catch more movement for a specific Forex Market.</w:t>
            </w:r>
          </w:p>
          <w:p w14:paraId="551C341C" w14:textId="77777777" w:rsidR="009C5CFB" w:rsidRDefault="009C5CFB" w:rsidP="009C5CFB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3607F256" w14:textId="5BA6CC4D" w:rsidR="009C5CFB" w:rsidRPr="00CF1A49" w:rsidRDefault="009B59E8" w:rsidP="009C5CFB">
            <w:pPr>
              <w:pStyle w:val="Heading2"/>
              <w:contextualSpacing w:val="0"/>
            </w:pPr>
            <w:r>
              <w:rPr>
                <w:color w:val="1F4E79" w:themeColor="accent1" w:themeShade="80"/>
                <w:lang w:val="id-ID"/>
              </w:rPr>
              <w:t>200-sma and 2-rsi trading strategy</w:t>
            </w:r>
          </w:p>
          <w:p w14:paraId="69E890C0" w14:textId="233B4970" w:rsidR="009C5CFB" w:rsidRDefault="009B59E8" w:rsidP="009C5CFB">
            <w:pPr>
              <w:contextualSpacing w:val="0"/>
              <w:rPr>
                <w:sz w:val="20"/>
                <w:szCs w:val="20"/>
                <w:lang w:val="id-ID"/>
              </w:rPr>
            </w:pPr>
            <w:r w:rsidRPr="009B59E8">
              <w:rPr>
                <w:sz w:val="20"/>
                <w:szCs w:val="20"/>
                <w:lang w:val="id-ID"/>
              </w:rPr>
              <w:t>Python script to implement a backtesting simulation for a simple trading strategy using two common technical indicators: the 200-day Simple Moving Average (SMA) and a 2-period Relative Strength Index (RSI). The strategy is designed to identify and capitalize on potential buy and sell signals based on the confluence of these indicators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14:paraId="1A0608D8" w14:textId="77777777" w:rsidR="009C5CFB" w:rsidRDefault="009C5CFB" w:rsidP="009C5CFB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748DF9F1" w14:textId="4F0F391D" w:rsidR="009C5CFB" w:rsidRPr="00CF1A49" w:rsidRDefault="004D2D26" w:rsidP="009C5CFB">
            <w:pPr>
              <w:pStyle w:val="Heading2"/>
              <w:contextualSpacing w:val="0"/>
            </w:pPr>
            <w:r>
              <w:rPr>
                <w:color w:val="1F4E79" w:themeColor="accent1" w:themeShade="80"/>
                <w:lang w:val="id-ID"/>
              </w:rPr>
              <w:t>portfolio trading strategy backtester</w:t>
            </w:r>
          </w:p>
          <w:p w14:paraId="05BA8A97" w14:textId="73772545" w:rsidR="009C5CFB" w:rsidRDefault="004D2D26" w:rsidP="009C5CFB">
            <w:pPr>
              <w:contextualSpacing w:val="0"/>
              <w:rPr>
                <w:sz w:val="20"/>
                <w:szCs w:val="20"/>
                <w:lang w:val="id-ID"/>
              </w:rPr>
            </w:pPr>
            <w:r w:rsidRPr="004D2D26">
              <w:rPr>
                <w:sz w:val="20"/>
                <w:szCs w:val="20"/>
                <w:lang w:val="id-ID"/>
              </w:rPr>
              <w:t>Python script to implement and backtests a multi-asset trading strategy on a portfolio of many different stock tickers. It leverages common technical indicators to generate buy and sell signals and simulates portfolio performance over historical data</w:t>
            </w:r>
            <w:r w:rsidR="007A1825">
              <w:rPr>
                <w:sz w:val="20"/>
                <w:szCs w:val="20"/>
                <w:lang w:val="id-ID"/>
              </w:rPr>
              <w:t>.</w:t>
            </w:r>
          </w:p>
          <w:p w14:paraId="60637608" w14:textId="77777777" w:rsidR="007329BC" w:rsidRDefault="007329BC" w:rsidP="009C5CFB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634CFC82" w14:textId="3B7ABCE1" w:rsidR="00234026" w:rsidRPr="00234026" w:rsidRDefault="00234026" w:rsidP="00234026">
            <w:pPr>
              <w:pStyle w:val="Heading2"/>
              <w:rPr>
                <w:bCs/>
                <w:color w:val="1F4E79" w:themeColor="accent1" w:themeShade="80"/>
                <w:lang w:val="en-ID"/>
              </w:rPr>
            </w:pPr>
            <w:r>
              <w:rPr>
                <w:color w:val="1F4E79" w:themeColor="accent1" w:themeShade="80"/>
                <w:lang w:val="id-ID"/>
              </w:rPr>
              <w:t>2-</w:t>
            </w:r>
            <w:r w:rsidRPr="00234026">
              <w:rPr>
                <w:bCs/>
                <w:color w:val="1F4E79" w:themeColor="accent1" w:themeShade="80"/>
                <w:lang w:val="en-ID"/>
              </w:rPr>
              <w:t>RSI</w:t>
            </w:r>
            <w:r>
              <w:rPr>
                <w:bCs/>
                <w:color w:val="1F4E79" w:themeColor="accent1" w:themeShade="80"/>
                <w:lang w:val="en-ID"/>
              </w:rPr>
              <w:t xml:space="preserve"> </w:t>
            </w:r>
            <w:r w:rsidRPr="00234026">
              <w:rPr>
                <w:bCs/>
                <w:color w:val="1F4E79" w:themeColor="accent1" w:themeShade="80"/>
                <w:lang w:val="en-ID"/>
              </w:rPr>
              <w:t xml:space="preserve">Stock Trading Strategy </w:t>
            </w:r>
            <w:r>
              <w:rPr>
                <w:bCs/>
                <w:color w:val="1F4E79" w:themeColor="accent1" w:themeShade="80"/>
                <w:lang w:val="en-ID"/>
              </w:rPr>
              <w:t>(</w:t>
            </w:r>
            <w:r w:rsidRPr="00234026">
              <w:rPr>
                <w:bCs/>
                <w:color w:val="1F4E79" w:themeColor="accent1" w:themeShade="80"/>
                <w:lang w:val="en-ID"/>
              </w:rPr>
              <w:t>Pinescript Version</w:t>
            </w:r>
            <w:r>
              <w:rPr>
                <w:bCs/>
                <w:color w:val="1F4E79" w:themeColor="accent1" w:themeShade="80"/>
                <w:lang w:val="en-ID"/>
              </w:rPr>
              <w:t>)</w:t>
            </w:r>
          </w:p>
          <w:p w14:paraId="2B9A8F0D" w14:textId="3CDDBE27" w:rsidR="007329BC" w:rsidRDefault="00234026" w:rsidP="007329BC">
            <w:pPr>
              <w:contextualSpacing w:val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A</w:t>
            </w:r>
            <w:r w:rsidRPr="00234026">
              <w:rPr>
                <w:sz w:val="20"/>
                <w:szCs w:val="20"/>
                <w:lang w:val="id-ID"/>
              </w:rPr>
              <w:t xml:space="preserve"> simple, yet robust, Pine Script trading strategy designed for use on TradingView. The strategy combines two popular technical indicators—a long-term Exponential Moving Average (EMA) for trend identification and a short-term Relative Strength Index (RSI) for entry signals—to manage buy and sell positions</w:t>
            </w:r>
            <w:r w:rsidR="007A1825">
              <w:rPr>
                <w:sz w:val="20"/>
                <w:szCs w:val="20"/>
                <w:lang w:val="id-ID"/>
              </w:rPr>
              <w:t>.</w:t>
            </w:r>
          </w:p>
          <w:p w14:paraId="636EB273" w14:textId="77777777" w:rsidR="008A6818" w:rsidRDefault="008A6818" w:rsidP="007329BC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6424102E" w14:textId="6EFCFB10" w:rsidR="00EB61B7" w:rsidRPr="00EB61B7" w:rsidRDefault="00EB61B7" w:rsidP="00EB61B7">
            <w:pPr>
              <w:pStyle w:val="Heading2"/>
              <w:rPr>
                <w:bCs/>
                <w:color w:val="1F4E79" w:themeColor="accent1" w:themeShade="80"/>
                <w:lang w:val="en-ID"/>
              </w:rPr>
            </w:pPr>
            <w:r w:rsidRPr="00EB61B7">
              <w:rPr>
                <w:bCs/>
                <w:color w:val="1F4E79" w:themeColor="accent1" w:themeShade="80"/>
                <w:lang w:val="en-ID"/>
              </w:rPr>
              <w:t>Market Seasonality Chart Generator</w:t>
            </w:r>
          </w:p>
          <w:p w14:paraId="0583E213" w14:textId="75AD5ED5" w:rsidR="008A6818" w:rsidRDefault="00EB61B7" w:rsidP="008A6818">
            <w:pPr>
              <w:contextualSpacing w:val="0"/>
              <w:rPr>
                <w:sz w:val="20"/>
                <w:szCs w:val="20"/>
                <w:lang w:val="id-ID"/>
              </w:rPr>
            </w:pPr>
            <w:r w:rsidRPr="00EB61B7">
              <w:rPr>
                <w:lang w:val="id-ID"/>
              </w:rPr>
              <w:t xml:space="preserve">Generating "Market Seasonality" Chart for </w:t>
            </w:r>
            <w:r w:rsidR="008B0EFD">
              <w:rPr>
                <w:lang w:val="id-ID"/>
              </w:rPr>
              <w:t>a</w:t>
            </w:r>
            <w:r w:rsidRPr="00EB61B7">
              <w:rPr>
                <w:lang w:val="id-ID"/>
              </w:rPr>
              <w:t xml:space="preserve">ny </w:t>
            </w:r>
            <w:r w:rsidR="008B0EFD">
              <w:rPr>
                <w:lang w:val="id-ID"/>
              </w:rPr>
              <w:t>m</w:t>
            </w:r>
            <w:r w:rsidRPr="00EB61B7">
              <w:rPr>
                <w:lang w:val="id-ID"/>
              </w:rPr>
              <w:t>arket listed on Yahoo Finance</w:t>
            </w:r>
            <w:r w:rsidR="008B0EFD">
              <w:rPr>
                <w:lang w:val="id-ID"/>
              </w:rPr>
              <w:t>.</w:t>
            </w:r>
          </w:p>
          <w:p w14:paraId="543C678A" w14:textId="77777777" w:rsidR="00705AC4" w:rsidRDefault="00705AC4" w:rsidP="00705AC4">
            <w:pPr>
              <w:pStyle w:val="Heading2"/>
              <w:rPr>
                <w:bCs/>
                <w:color w:val="1F4E79" w:themeColor="accent1" w:themeShade="80"/>
                <w:lang w:val="en-ID"/>
              </w:rPr>
            </w:pPr>
          </w:p>
          <w:p w14:paraId="736B7346" w14:textId="3390C759" w:rsidR="00705AC4" w:rsidRPr="00705AC4" w:rsidRDefault="00705AC4" w:rsidP="00705AC4">
            <w:pPr>
              <w:pStyle w:val="Heading2"/>
              <w:rPr>
                <w:bCs/>
                <w:color w:val="1F4E79" w:themeColor="accent1" w:themeShade="80"/>
                <w:lang w:val="en-ID"/>
              </w:rPr>
            </w:pPr>
            <w:r w:rsidRPr="00705AC4">
              <w:rPr>
                <w:bCs/>
                <w:color w:val="1F4E79" w:themeColor="accent1" w:themeShade="80"/>
                <w:lang w:val="en-ID"/>
              </w:rPr>
              <w:t>Price Data Downloader and Converter</w:t>
            </w:r>
          </w:p>
          <w:p w14:paraId="058950B2" w14:textId="04A8076C" w:rsidR="007F4220" w:rsidRDefault="00705AC4" w:rsidP="00BD23AD">
            <w:pPr>
              <w:contextualSpacing w:val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A python script to d</w:t>
            </w:r>
            <w:r w:rsidRPr="00705AC4">
              <w:rPr>
                <w:sz w:val="20"/>
                <w:szCs w:val="20"/>
                <w:lang w:val="id-ID"/>
              </w:rPr>
              <w:t>ownload and convert price data from Yahoo Finance into Metatrader 5 daily bar format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14:paraId="7FE96246" w14:textId="77777777" w:rsidR="00BD23AD" w:rsidRDefault="00BD23AD" w:rsidP="00BD23AD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18CAC9C4" w14:textId="0DBF4830" w:rsidR="00A71FF8" w:rsidRPr="00A71FF8" w:rsidRDefault="00A71FF8" w:rsidP="00A71FF8">
            <w:pPr>
              <w:pStyle w:val="Heading2"/>
              <w:rPr>
                <w:bCs/>
                <w:color w:val="1F4E79" w:themeColor="accent1" w:themeShade="80"/>
                <w:lang w:val="en-ID"/>
              </w:rPr>
            </w:pPr>
            <w:r w:rsidRPr="00A71FF8">
              <w:rPr>
                <w:bCs/>
                <w:color w:val="1F4E79" w:themeColor="accent1" w:themeShade="80"/>
                <w:lang w:val="en-ID"/>
              </w:rPr>
              <w:t>Using Markov Chain to Analyze a Forex Pair</w:t>
            </w:r>
          </w:p>
          <w:p w14:paraId="49E1A771" w14:textId="5D9D5611" w:rsidR="00BD23AD" w:rsidRDefault="00791D14" w:rsidP="00BD23AD">
            <w:pPr>
              <w:contextualSpacing w:val="0"/>
              <w:rPr>
                <w:sz w:val="20"/>
                <w:szCs w:val="20"/>
                <w:lang w:val="id-ID"/>
              </w:rPr>
            </w:pPr>
            <w:r w:rsidRPr="00791D14">
              <w:rPr>
                <w:sz w:val="20"/>
                <w:szCs w:val="20"/>
                <w:lang w:val="id-ID"/>
              </w:rPr>
              <w:t>Using markov chain to analyze first insight of a forex pair, index, or any market</w:t>
            </w:r>
            <w:r w:rsidR="00BD23AD" w:rsidRPr="00BD23AD">
              <w:rPr>
                <w:sz w:val="20"/>
                <w:szCs w:val="20"/>
                <w:lang w:val="id-ID"/>
              </w:rPr>
              <w:t>.</w:t>
            </w:r>
          </w:p>
          <w:p w14:paraId="70E176A9" w14:textId="77777777" w:rsidR="00BD23AD" w:rsidRDefault="00BD23AD" w:rsidP="00BD23AD">
            <w:pPr>
              <w:contextualSpacing w:val="0"/>
              <w:rPr>
                <w:sz w:val="20"/>
                <w:szCs w:val="20"/>
                <w:lang w:val="id-ID"/>
              </w:rPr>
            </w:pPr>
          </w:p>
          <w:p w14:paraId="36392ADB" w14:textId="69B97215" w:rsidR="005B71B6" w:rsidRPr="005B71B6" w:rsidRDefault="005B71B6" w:rsidP="005B71B6">
            <w:pPr>
              <w:pStyle w:val="Heading2"/>
              <w:rPr>
                <w:bCs/>
                <w:color w:val="1F4E79" w:themeColor="accent1" w:themeShade="80"/>
                <w:lang w:val="en-ID"/>
              </w:rPr>
            </w:pPr>
            <w:r w:rsidRPr="005B71B6">
              <w:rPr>
                <w:bCs/>
                <w:color w:val="1F4E79" w:themeColor="accent1" w:themeShade="80"/>
                <w:lang w:val="en-ID"/>
              </w:rPr>
              <w:t>Markov Chain to Determine Market Risk</w:t>
            </w:r>
          </w:p>
          <w:p w14:paraId="44B12CEB" w14:textId="2106690B" w:rsidR="00BD23AD" w:rsidRPr="00CE585A" w:rsidRDefault="005B71B6" w:rsidP="00BD23AD">
            <w:pPr>
              <w:contextualSpacing w:val="0"/>
              <w:rPr>
                <w:sz w:val="20"/>
                <w:szCs w:val="20"/>
              </w:rPr>
            </w:pPr>
            <w:r w:rsidRPr="005B71B6">
              <w:rPr>
                <w:sz w:val="20"/>
                <w:szCs w:val="20"/>
                <w:lang w:val="id-ID"/>
              </w:rPr>
              <w:t>Demonstration of assessing market volatility risk using Markov Chain</w:t>
            </w:r>
            <w:r w:rsidR="003E2C6F" w:rsidRPr="003E2C6F">
              <w:rPr>
                <w:sz w:val="20"/>
                <w:szCs w:val="20"/>
                <w:lang w:val="id-ID"/>
              </w:rPr>
              <w:t>.</w:t>
            </w:r>
          </w:p>
        </w:tc>
      </w:tr>
      <w:tr w:rsidR="00ED6D30" w:rsidRPr="00CE585A" w14:paraId="123BAAD4" w14:textId="77777777" w:rsidTr="00D95387">
        <w:tc>
          <w:tcPr>
            <w:tcW w:w="10391" w:type="dxa"/>
            <w:tcMar>
              <w:top w:w="216" w:type="dxa"/>
            </w:tcMar>
          </w:tcPr>
          <w:p w14:paraId="300A3262" w14:textId="77777777" w:rsidR="00ED6D30" w:rsidRPr="00CE585A" w:rsidRDefault="00ED6D30" w:rsidP="00D95387">
            <w:pPr>
              <w:rPr>
                <w:sz w:val="20"/>
                <w:szCs w:val="20"/>
                <w:lang w:val="id-ID"/>
              </w:rPr>
            </w:pPr>
          </w:p>
        </w:tc>
      </w:tr>
    </w:tbl>
    <w:p w14:paraId="16153699" w14:textId="77777777" w:rsidR="00ED6D30" w:rsidRDefault="00ED6D30" w:rsidP="007E60EB">
      <w:pPr>
        <w:rPr>
          <w:color w:val="595959" w:themeColor="text1" w:themeTint="A6"/>
        </w:rPr>
      </w:pPr>
    </w:p>
    <w:p w14:paraId="46DC4C2C" w14:textId="1A474B69" w:rsidR="00ED6D30" w:rsidRPr="007E60EB" w:rsidRDefault="00005A56" w:rsidP="007E60EB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lastRenderedPageBreak/>
        <w:t xml:space="preserve">job </w:t>
      </w:r>
      <w:sdt>
        <w:sdtPr>
          <w:rPr>
            <w:rFonts w:ascii="Georgia" w:eastAsia="Times New Roman" w:hAnsi="Georgia" w:cs="Times New Roman"/>
            <w:b/>
            <w:caps/>
            <w:color w:val="262626"/>
            <w:sz w:val="28"/>
            <w:szCs w:val="32"/>
            <w:lang w:val="en-US"/>
          </w:rPr>
          <w:alias w:val="Experience:"/>
          <w:tag w:val="Experience:"/>
          <w:id w:val="-1983300934"/>
          <w:placeholder>
            <w:docPart w:val="63E0C309B4F841EE932D68A937071114"/>
          </w:placeholder>
          <w:temporary/>
          <w:showingPlcHdr/>
          <w15:appearance w15:val="hidden"/>
        </w:sdtPr>
        <w:sdtContent>
          <w:r w:rsidR="007E60EB" w:rsidRPr="007E60EB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  <w:t>Experience</w:t>
          </w:r>
        </w:sdtContent>
      </w:sdt>
      <w:r w:rsidR="007E60EB" w:rsidRPr="007E60EB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391"/>
      </w:tblGrid>
      <w:tr w:rsidR="007E60EB" w:rsidRPr="00CE585A" w14:paraId="70D60C84" w14:textId="77777777" w:rsidTr="0033081E">
        <w:tc>
          <w:tcPr>
            <w:tcW w:w="10391" w:type="dxa"/>
          </w:tcPr>
          <w:p w14:paraId="30934FAE" w14:textId="7FADDE7D" w:rsidR="00005A56" w:rsidRPr="004E67A3" w:rsidRDefault="00005A56" w:rsidP="00005A56">
            <w:pPr>
              <w:pStyle w:val="Heading3"/>
              <w:contextualSpacing w:val="0"/>
              <w:rPr>
                <w:lang w:val="id-ID"/>
              </w:rPr>
            </w:pPr>
            <w:r>
              <w:rPr>
                <w:lang w:val="id-ID"/>
              </w:rPr>
              <w:t>2020</w:t>
            </w:r>
            <w:r>
              <w:rPr>
                <w:lang w:val="id-ID"/>
              </w:rPr>
              <w:t xml:space="preserve"> </w:t>
            </w:r>
            <w:r w:rsidRPr="00CF1A49">
              <w:t xml:space="preserve">– </w:t>
            </w:r>
            <w:r>
              <w:rPr>
                <w:lang w:val="id-ID"/>
              </w:rPr>
              <w:t>PRESENT</w:t>
            </w:r>
          </w:p>
          <w:p w14:paraId="1E64915E" w14:textId="1F1F469F" w:rsidR="00005A56" w:rsidRPr="00CF1A49" w:rsidRDefault="00005A56" w:rsidP="00005A56">
            <w:pPr>
              <w:pStyle w:val="Heading2"/>
              <w:contextualSpacing w:val="0"/>
            </w:pPr>
            <w:r>
              <w:rPr>
                <w:color w:val="1F4E79" w:themeColor="accent1" w:themeShade="80"/>
                <w:lang w:val="id-ID"/>
              </w:rPr>
              <w:t>firmware engineer</w:t>
            </w:r>
            <w:r w:rsidRPr="007E60EB">
              <w:rPr>
                <w:color w:val="1F4E79" w:themeColor="accent1" w:themeShade="80"/>
              </w:rPr>
              <w:t xml:space="preserve">, </w:t>
            </w:r>
            <w:r>
              <w:rPr>
                <w:rStyle w:val="SubtleReference"/>
                <w:lang w:val="id-ID"/>
              </w:rPr>
              <w:t xml:space="preserve">PT. </w:t>
            </w:r>
            <w:r>
              <w:rPr>
                <w:rStyle w:val="SubtleReference"/>
                <w:lang w:val="id-ID"/>
              </w:rPr>
              <w:t>imani prima</w:t>
            </w:r>
          </w:p>
          <w:p w14:paraId="011F808D" w14:textId="04EB5C33" w:rsidR="00005A56" w:rsidRDefault="00005A56" w:rsidP="004B3681">
            <w:pPr>
              <w:pStyle w:val="Heading3"/>
              <w:contextualSpacing w:val="0"/>
              <w:rPr>
                <w:rFonts w:eastAsiaTheme="minorHAnsi" w:cstheme="minorBidi"/>
                <w:b w:val="0"/>
                <w:caps w:val="0"/>
                <w:sz w:val="20"/>
                <w:szCs w:val="20"/>
                <w:lang w:val="id-ID"/>
              </w:rPr>
            </w:pPr>
            <w:r w:rsidRPr="00005A56">
              <w:rPr>
                <w:rFonts w:eastAsiaTheme="minorHAnsi" w:cstheme="minorBidi"/>
                <w:b w:val="0"/>
                <w:caps w:val="0"/>
                <w:sz w:val="20"/>
                <w:szCs w:val="20"/>
                <w:lang w:val="id-ID"/>
              </w:rPr>
              <w:t xml:space="preserve">Research and develop the firmware and hardware design for AIS (Automatic Identification System) transmitters and receivers. This product is utilized by maritime and ocean-fisheries institutions to track their mobile assets, such as vessels and barges, and monitor nearby maritime traffic. </w:t>
            </w:r>
          </w:p>
          <w:p w14:paraId="63102126" w14:textId="77777777" w:rsidR="00005A56" w:rsidRDefault="00005A56" w:rsidP="004B3681">
            <w:pPr>
              <w:pStyle w:val="Heading3"/>
              <w:contextualSpacing w:val="0"/>
              <w:rPr>
                <w:lang w:val="id-ID"/>
              </w:rPr>
            </w:pPr>
          </w:p>
          <w:p w14:paraId="0C62FD7E" w14:textId="3B7A5FAC" w:rsidR="007E60EB" w:rsidRPr="004E67A3" w:rsidRDefault="00ED6D30" w:rsidP="004B3681">
            <w:pPr>
              <w:pStyle w:val="Heading3"/>
              <w:contextualSpacing w:val="0"/>
              <w:rPr>
                <w:lang w:val="id-ID"/>
              </w:rPr>
            </w:pPr>
            <w:r>
              <w:rPr>
                <w:lang w:val="id-ID"/>
              </w:rPr>
              <w:t>20</w:t>
            </w:r>
            <w:r w:rsidR="00EE37E2">
              <w:rPr>
                <w:lang w:val="id-ID"/>
              </w:rPr>
              <w:t xml:space="preserve">19 </w:t>
            </w:r>
            <w:r>
              <w:rPr>
                <w:lang w:val="id-ID"/>
              </w:rPr>
              <w:t xml:space="preserve">- </w:t>
            </w:r>
            <w:r w:rsidR="00EE37E2">
              <w:rPr>
                <w:lang w:val="id-ID"/>
              </w:rPr>
              <w:t>2</w:t>
            </w:r>
            <w:r w:rsidR="00EE37E2">
              <w:t>020</w:t>
            </w:r>
          </w:p>
          <w:p w14:paraId="4CA38584" w14:textId="77777777" w:rsidR="007E60EB" w:rsidRPr="00CF1A49" w:rsidRDefault="007E60EB" w:rsidP="004B3681">
            <w:pPr>
              <w:pStyle w:val="Heading2"/>
              <w:contextualSpacing w:val="0"/>
            </w:pPr>
            <w:r w:rsidRPr="007E60EB">
              <w:rPr>
                <w:color w:val="1F4E79" w:themeColor="accent1" w:themeShade="80"/>
                <w:lang w:val="id-ID"/>
              </w:rPr>
              <w:t>Electrical hardware engineer</w:t>
            </w:r>
            <w:r w:rsidRPr="007E60EB">
              <w:rPr>
                <w:color w:val="1F4E79" w:themeColor="accent1" w:themeShade="80"/>
              </w:rPr>
              <w:t xml:space="preserve">, </w:t>
            </w:r>
            <w:r>
              <w:rPr>
                <w:rStyle w:val="SubtleReference"/>
                <w:lang w:val="id-ID"/>
              </w:rPr>
              <w:t xml:space="preserve">pt. </w:t>
            </w:r>
            <w:r w:rsidR="00ED6D30">
              <w:rPr>
                <w:rStyle w:val="SubtleReference"/>
                <w:lang w:val="id-ID"/>
              </w:rPr>
              <w:t>Multidaya teknologi nusantara (E</w:t>
            </w:r>
            <w:r>
              <w:rPr>
                <w:rStyle w:val="SubtleReference"/>
                <w:lang w:val="id-ID"/>
              </w:rPr>
              <w:t>fishery)</w:t>
            </w:r>
          </w:p>
          <w:p w14:paraId="38460261" w14:textId="6CA2D914" w:rsidR="007E60EB" w:rsidRPr="00CE585A" w:rsidRDefault="00EE37E2" w:rsidP="004B3681">
            <w:pPr>
              <w:contextualSpacing w:val="0"/>
              <w:rPr>
                <w:sz w:val="20"/>
                <w:szCs w:val="20"/>
              </w:rPr>
            </w:pPr>
            <w:r w:rsidRPr="00EE37E2">
              <w:rPr>
                <w:sz w:val="20"/>
                <w:szCs w:val="20"/>
                <w:lang w:val="id-ID"/>
              </w:rPr>
              <w:t>Research and develop the hardware design and physics calculation for the e-feeder units, to calculate and predict the amount of fish food that should be poured into the pond automatically. Developed a new algorithm/calculation to detect how much fish food had been poured by measuring the motor's electric current consumption</w:t>
            </w:r>
            <w:r w:rsidR="007E60EB">
              <w:rPr>
                <w:sz w:val="20"/>
                <w:szCs w:val="20"/>
                <w:lang w:val="id-ID"/>
              </w:rPr>
              <w:t>.</w:t>
            </w:r>
          </w:p>
        </w:tc>
      </w:tr>
      <w:tr w:rsidR="007E60EB" w:rsidRPr="00CE585A" w14:paraId="366C896B" w14:textId="77777777" w:rsidTr="0033081E">
        <w:tc>
          <w:tcPr>
            <w:tcW w:w="10391" w:type="dxa"/>
            <w:tcMar>
              <w:top w:w="216" w:type="dxa"/>
            </w:tcMar>
          </w:tcPr>
          <w:p w14:paraId="5EAB1684" w14:textId="77777777" w:rsidR="007E60EB" w:rsidRPr="004E67A3" w:rsidRDefault="007E60EB" w:rsidP="004B3681">
            <w:pPr>
              <w:pStyle w:val="Heading3"/>
              <w:contextualSpacing w:val="0"/>
              <w:rPr>
                <w:lang w:val="id-ID"/>
              </w:rPr>
            </w:pPr>
            <w:r>
              <w:rPr>
                <w:lang w:val="id-ID"/>
              </w:rPr>
              <w:t xml:space="preserve">february </w:t>
            </w:r>
            <w:r w:rsidRPr="00CF1A49">
              <w:t xml:space="preserve">– </w:t>
            </w:r>
            <w:r>
              <w:rPr>
                <w:lang w:val="id-ID"/>
              </w:rPr>
              <w:t>april 2019</w:t>
            </w:r>
          </w:p>
          <w:p w14:paraId="648BBBD0" w14:textId="0D1DE647" w:rsidR="007E60EB" w:rsidRPr="00CF1A49" w:rsidRDefault="007E60EB" w:rsidP="004B3681">
            <w:pPr>
              <w:pStyle w:val="Heading2"/>
              <w:contextualSpacing w:val="0"/>
            </w:pPr>
            <w:r w:rsidRPr="007E60EB">
              <w:rPr>
                <w:color w:val="1F4E79" w:themeColor="accent1" w:themeShade="80"/>
                <w:lang w:val="id-ID"/>
              </w:rPr>
              <w:t>internship</w:t>
            </w:r>
            <w:r w:rsidRPr="007E60EB">
              <w:rPr>
                <w:color w:val="1F4E79" w:themeColor="accent1" w:themeShade="80"/>
              </w:rPr>
              <w:t xml:space="preserve">, </w:t>
            </w:r>
            <w:r>
              <w:rPr>
                <w:rStyle w:val="SubtleReference"/>
                <w:lang w:val="id-ID"/>
              </w:rPr>
              <w:t>Project helion</w:t>
            </w:r>
            <w:r w:rsidR="001B7A83">
              <w:rPr>
                <w:rStyle w:val="SubtleReference"/>
                <w:lang w:val="id-ID"/>
              </w:rPr>
              <w:t>,</w:t>
            </w:r>
            <w:r w:rsidR="001B7A83">
              <w:rPr>
                <w:rStyle w:val="SubtleReference"/>
              </w:rPr>
              <w:t xml:space="preserve"> PT. Integrasi sinergi teknologi (insitek)</w:t>
            </w:r>
          </w:p>
          <w:p w14:paraId="5FB1100C" w14:textId="1C1DE69F" w:rsidR="007E60EB" w:rsidRPr="00CE585A" w:rsidRDefault="0023641E" w:rsidP="004B3681">
            <w:pPr>
              <w:rPr>
                <w:sz w:val="20"/>
                <w:szCs w:val="20"/>
                <w:lang w:val="id-ID"/>
              </w:rPr>
            </w:pPr>
            <w:r w:rsidRPr="0023641E">
              <w:rPr>
                <w:sz w:val="20"/>
                <w:szCs w:val="20"/>
                <w:lang w:val="id-ID"/>
              </w:rPr>
              <w:t>Research the minimum height and antenna configurations for the hot-air-balloon-based internet hotspot</w:t>
            </w:r>
            <w:r w:rsidR="007E60EB" w:rsidRPr="00CE585A">
              <w:rPr>
                <w:sz w:val="20"/>
                <w:szCs w:val="20"/>
                <w:lang w:val="id-ID"/>
              </w:rPr>
              <w:t>.</w:t>
            </w:r>
          </w:p>
          <w:p w14:paraId="2E34B0BA" w14:textId="3B82F9A9" w:rsidR="0033081E" w:rsidRPr="00CE585A" w:rsidRDefault="0033081E" w:rsidP="004B3681">
            <w:pPr>
              <w:rPr>
                <w:sz w:val="20"/>
                <w:szCs w:val="20"/>
                <w:lang w:val="id-ID"/>
              </w:rPr>
            </w:pPr>
          </w:p>
        </w:tc>
      </w:tr>
    </w:tbl>
    <w:p w14:paraId="7CE0A10A" w14:textId="77777777" w:rsidR="0033081E" w:rsidRDefault="0033081E" w:rsidP="0033081E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</w:pPr>
    </w:p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alias w:val="Education:"/>
        <w:tag w:val="Education:"/>
        <w:id w:val="-1908763273"/>
        <w:placeholder>
          <w:docPart w:val="A3B1839EBEB146A1998A2B78D4C7FB3D"/>
        </w:placeholder>
        <w:temporary/>
        <w:showingPlcHdr/>
        <w15:appearance w15:val="hidden"/>
      </w:sdtPr>
      <w:sdtContent>
        <w:p w14:paraId="508EEE4C" w14:textId="77777777" w:rsidR="0033081E" w:rsidRPr="0033081E" w:rsidRDefault="0033081E" w:rsidP="0033081E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Calibri" w:eastAsia="Calibri" w:hAnsi="Calibri" w:cs="Times New Roman"/>
              <w:color w:val="595959"/>
              <w:lang w:val="en-US"/>
            </w:rPr>
          </w:pPr>
          <w:r w:rsidRPr="0033081E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  <w:t>Education</w:t>
          </w:r>
        </w:p>
      </w:sdtContent>
    </w:sdt>
    <w:tbl>
      <w:tblPr>
        <w:tblStyle w:val="TableGrid"/>
        <w:tblW w:w="498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405"/>
      </w:tblGrid>
      <w:tr w:rsidR="0033081E" w:rsidRPr="00CE585A" w14:paraId="7FF3EE06" w14:textId="77777777" w:rsidTr="004B3681">
        <w:trPr>
          <w:trHeight w:val="875"/>
        </w:trPr>
        <w:tc>
          <w:tcPr>
            <w:tcW w:w="9304" w:type="dxa"/>
          </w:tcPr>
          <w:p w14:paraId="1658C895" w14:textId="77777777" w:rsidR="0033081E" w:rsidRPr="001775B4" w:rsidRDefault="0033081E" w:rsidP="004B3681">
            <w:pPr>
              <w:pStyle w:val="Heading3"/>
              <w:contextualSpacing w:val="0"/>
              <w:rPr>
                <w:lang w:val="id-ID"/>
              </w:rPr>
            </w:pPr>
            <w:r>
              <w:rPr>
                <w:lang w:val="id-ID"/>
              </w:rPr>
              <w:t>2010 - 2017</w:t>
            </w:r>
          </w:p>
          <w:p w14:paraId="6713AFFA" w14:textId="77777777" w:rsidR="0033081E" w:rsidRPr="00CF1A49" w:rsidRDefault="0033081E" w:rsidP="004B3681">
            <w:pPr>
              <w:pStyle w:val="Heading2"/>
              <w:contextualSpacing w:val="0"/>
            </w:pPr>
            <w:r w:rsidRPr="0033081E">
              <w:rPr>
                <w:color w:val="1F4E79" w:themeColor="accent1" w:themeShade="80"/>
                <w:lang w:val="id-ID"/>
              </w:rPr>
              <w:t>Bachelor of Engineering</w:t>
            </w:r>
            <w:r w:rsidRPr="0033081E">
              <w:rPr>
                <w:color w:val="1F4E79" w:themeColor="accent1" w:themeShade="80"/>
              </w:rPr>
              <w:t xml:space="preserve">, </w:t>
            </w:r>
            <w:r>
              <w:rPr>
                <w:rStyle w:val="SubtleReference"/>
                <w:lang w:val="id-ID"/>
              </w:rPr>
              <w:t>Engineering physics, universitas gadjah mada</w:t>
            </w:r>
          </w:p>
          <w:p w14:paraId="7952FE55" w14:textId="77777777" w:rsidR="0033081E" w:rsidRPr="00CE585A" w:rsidRDefault="0033081E" w:rsidP="004B3681">
            <w:pPr>
              <w:contextualSpacing w:val="0"/>
              <w:rPr>
                <w:sz w:val="20"/>
                <w:szCs w:val="20"/>
              </w:rPr>
            </w:pPr>
            <w:r w:rsidRPr="00CE585A">
              <w:rPr>
                <w:sz w:val="20"/>
                <w:szCs w:val="20"/>
                <w:lang w:val="id-ID"/>
              </w:rPr>
              <w:t xml:space="preserve">3,06 GPA. Final assingment: Design and Development of the Multi Mode Simultaneous Multi </w:t>
            </w:r>
            <w:r>
              <w:rPr>
                <w:sz w:val="20"/>
                <w:szCs w:val="20"/>
                <w:lang w:val="id-ID"/>
              </w:rPr>
              <w:t xml:space="preserve">Channel </w:t>
            </w:r>
            <w:r w:rsidRPr="00CE585A">
              <w:rPr>
                <w:sz w:val="20"/>
                <w:szCs w:val="20"/>
                <w:lang w:val="id-ID"/>
              </w:rPr>
              <w:t>Modulator based on Software Defined Radio.</w:t>
            </w:r>
          </w:p>
        </w:tc>
      </w:tr>
    </w:tbl>
    <w:p w14:paraId="4BFF52CA" w14:textId="77777777" w:rsidR="00691F71" w:rsidRDefault="00691F71" w:rsidP="00727B4C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</w:pPr>
    </w:p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alias w:val="Skills:"/>
        <w:tag w:val="Skills:"/>
        <w:id w:val="-1392877668"/>
        <w:placeholder>
          <w:docPart w:val="E5E9701FCC0A40B9A2631323A6DFB8AF"/>
        </w:placeholder>
        <w:temporary/>
        <w:showingPlcHdr/>
        <w15:appearance w15:val="hidden"/>
      </w:sdtPr>
      <w:sdtContent>
        <w:p w14:paraId="1D17FDE8" w14:textId="77777777" w:rsidR="00727B4C" w:rsidRPr="00727B4C" w:rsidRDefault="00727B4C" w:rsidP="00727B4C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</w:pPr>
          <w:r w:rsidRPr="00727B4C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  <w:t>Skills</w:t>
          </w:r>
        </w:p>
      </w:sdtContent>
    </w:sdt>
    <w:p w14:paraId="3C745DAF" w14:textId="77777777" w:rsidR="00CC2E33" w:rsidRDefault="00CC2E33" w:rsidP="004B3681">
      <w:pPr>
        <w:pStyle w:val="ListBullet"/>
        <w:rPr>
          <w:lang w:val="id-ID"/>
        </w:rPr>
        <w:sectPr w:rsidR="00CC2E33" w:rsidSect="0060036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1"/>
        <w:tblW w:w="66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36"/>
        <w:gridCol w:w="1995"/>
      </w:tblGrid>
      <w:tr w:rsidR="00727B4C" w:rsidRPr="00727B4C" w14:paraId="7A2DDF27" w14:textId="77777777" w:rsidTr="00CC2E33">
        <w:tc>
          <w:tcPr>
            <w:tcW w:w="4536" w:type="dxa"/>
          </w:tcPr>
          <w:p w14:paraId="573AE973" w14:textId="1F94FFF7" w:rsidR="00ED6D30" w:rsidRPr="00ED6D30" w:rsidRDefault="00607D5A" w:rsidP="004B3681">
            <w:pPr>
              <w:pStyle w:val="ListBullet"/>
              <w:contextualSpacing w:val="0"/>
            </w:pPr>
            <w:r>
              <w:t xml:space="preserve">MQL5 </w:t>
            </w:r>
          </w:p>
          <w:p w14:paraId="0A1AC9AE" w14:textId="3C5F1CDA" w:rsidR="00ED6D30" w:rsidRPr="00ED6D30" w:rsidRDefault="00607D5A" w:rsidP="004B3681">
            <w:pPr>
              <w:pStyle w:val="ListBullet"/>
              <w:contextualSpacing w:val="0"/>
            </w:pPr>
            <w:r>
              <w:t>Algorithmic Trading</w:t>
            </w:r>
          </w:p>
          <w:p w14:paraId="40B7D713" w14:textId="6C76F326" w:rsidR="00ED6D30" w:rsidRPr="00ED6D30" w:rsidRDefault="00607D5A" w:rsidP="004B3681">
            <w:pPr>
              <w:pStyle w:val="ListBullet"/>
              <w:contextualSpacing w:val="0"/>
            </w:pPr>
            <w:r>
              <w:t>Pyt</w:t>
            </w:r>
            <w:r w:rsidR="00C1095E">
              <w:t>h</w:t>
            </w:r>
            <w:r>
              <w:t>on</w:t>
            </w:r>
          </w:p>
          <w:p w14:paraId="5F7080B8" w14:textId="603F6672" w:rsidR="00CC2E33" w:rsidRPr="00CC2E33" w:rsidRDefault="00607D5A" w:rsidP="00A203DC">
            <w:pPr>
              <w:pStyle w:val="ListBullet"/>
              <w:contextualSpacing w:val="0"/>
            </w:pPr>
            <w:r>
              <w:t>Real-Account Trading (Forex)</w:t>
            </w:r>
          </w:p>
        </w:tc>
        <w:tc>
          <w:tcPr>
            <w:tcW w:w="1995" w:type="dxa"/>
            <w:tcMar>
              <w:left w:w="360" w:type="dxa"/>
            </w:tcMar>
          </w:tcPr>
          <w:p w14:paraId="7A0703E8" w14:textId="77777777" w:rsidR="00727B4C" w:rsidRPr="00727B4C" w:rsidRDefault="00727B4C" w:rsidP="004B3681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</w:tbl>
    <w:p w14:paraId="4CD6CF62" w14:textId="77777777" w:rsidR="00CC2E33" w:rsidRDefault="00CC2E33" w:rsidP="007E60EB">
      <w:pPr>
        <w:rPr>
          <w:color w:val="595959" w:themeColor="text1" w:themeTint="A6"/>
        </w:rPr>
        <w:sectPr w:rsidR="00CC2E33" w:rsidSect="00CC2E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7DEB1F3" w14:textId="77777777" w:rsidR="00727B4C" w:rsidRPr="007E60EB" w:rsidRDefault="00727B4C" w:rsidP="007E60EB">
      <w:pPr>
        <w:rPr>
          <w:color w:val="595959" w:themeColor="text1" w:themeTint="A6"/>
        </w:rPr>
      </w:pPr>
    </w:p>
    <w:sectPr w:rsidR="00727B4C" w:rsidRPr="007E60EB" w:rsidSect="00CC2E3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7972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B6"/>
    <w:rsid w:val="00005A56"/>
    <w:rsid w:val="001B7A83"/>
    <w:rsid w:val="00234026"/>
    <w:rsid w:val="0023641E"/>
    <w:rsid w:val="0033081E"/>
    <w:rsid w:val="003605CF"/>
    <w:rsid w:val="003E2C6F"/>
    <w:rsid w:val="003F2367"/>
    <w:rsid w:val="00413B0F"/>
    <w:rsid w:val="004D2D26"/>
    <w:rsid w:val="00535609"/>
    <w:rsid w:val="005A3C31"/>
    <w:rsid w:val="005B6D21"/>
    <w:rsid w:val="005B71B6"/>
    <w:rsid w:val="00600366"/>
    <w:rsid w:val="00607D5A"/>
    <w:rsid w:val="006422AE"/>
    <w:rsid w:val="00654403"/>
    <w:rsid w:val="00691F71"/>
    <w:rsid w:val="0069609A"/>
    <w:rsid w:val="00705AC4"/>
    <w:rsid w:val="00727B4C"/>
    <w:rsid w:val="007329BC"/>
    <w:rsid w:val="007725AC"/>
    <w:rsid w:val="007806A5"/>
    <w:rsid w:val="00791D14"/>
    <w:rsid w:val="007A1825"/>
    <w:rsid w:val="007E60EB"/>
    <w:rsid w:val="007F4220"/>
    <w:rsid w:val="00810CA9"/>
    <w:rsid w:val="00822C02"/>
    <w:rsid w:val="0082440E"/>
    <w:rsid w:val="008A6818"/>
    <w:rsid w:val="008B0EFD"/>
    <w:rsid w:val="008F38E2"/>
    <w:rsid w:val="009B59E8"/>
    <w:rsid w:val="009C5CFB"/>
    <w:rsid w:val="00A10351"/>
    <w:rsid w:val="00A203DC"/>
    <w:rsid w:val="00A25E64"/>
    <w:rsid w:val="00A71FF8"/>
    <w:rsid w:val="00AE3AC9"/>
    <w:rsid w:val="00BD23AD"/>
    <w:rsid w:val="00C1095E"/>
    <w:rsid w:val="00CC2E33"/>
    <w:rsid w:val="00D17AF7"/>
    <w:rsid w:val="00DC1CB6"/>
    <w:rsid w:val="00DF1EEE"/>
    <w:rsid w:val="00E3323B"/>
    <w:rsid w:val="00E7756D"/>
    <w:rsid w:val="00EB61B7"/>
    <w:rsid w:val="00EB69B6"/>
    <w:rsid w:val="00ED6D30"/>
    <w:rsid w:val="00EE37E2"/>
    <w:rsid w:val="00F13D16"/>
    <w:rsid w:val="00F44383"/>
    <w:rsid w:val="00F7548D"/>
    <w:rsid w:val="00FB5606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29A8"/>
  <w15:chartTrackingRefBased/>
  <w15:docId w15:val="{D78AFAE0-959D-45F3-BFDE-8F7E1D44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E60EB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E60EB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A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60EB"/>
    <w:rPr>
      <w:rFonts w:eastAsiaTheme="majorEastAsia" w:cstheme="majorBidi"/>
      <w:b/>
      <w:cap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60EB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7E60EB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7E60EB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330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27B4C"/>
    <w:pPr>
      <w:spacing w:after="0" w:line="240" w:lineRule="auto"/>
      <w:contextualSpacing/>
    </w:pPr>
    <w:rPr>
      <w:color w:val="595959"/>
      <w:lang w:val="en-US"/>
    </w:rPr>
    <w:tblPr/>
  </w:style>
  <w:style w:type="paragraph" w:styleId="ListBullet">
    <w:name w:val="List Bullet"/>
    <w:basedOn w:val="Normal"/>
    <w:uiPriority w:val="11"/>
    <w:qFormat/>
    <w:rsid w:val="00727B4C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D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handiko" TargetMode="External"/><Relationship Id="rId5" Type="http://schemas.openxmlformats.org/officeDocument/2006/relationships/hyperlink" Target="http://www.handiko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E0C309B4F841EE932D68A937071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EFDA1-FF13-461A-9A93-E81756A50304}"/>
      </w:docPartPr>
      <w:docPartBody>
        <w:p w:rsidR="0020182D" w:rsidRDefault="00327192" w:rsidP="00327192">
          <w:pPr>
            <w:pStyle w:val="63E0C309B4F841EE932D68A937071114"/>
          </w:pPr>
          <w:r w:rsidRPr="00CF1A49">
            <w:t>Experience</w:t>
          </w:r>
        </w:p>
      </w:docPartBody>
    </w:docPart>
    <w:docPart>
      <w:docPartPr>
        <w:name w:val="A3B1839EBEB146A1998A2B78D4C7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71F70-6E74-49C6-92D6-451163DD78C5}"/>
      </w:docPartPr>
      <w:docPartBody>
        <w:p w:rsidR="0020182D" w:rsidRDefault="00327192" w:rsidP="00327192">
          <w:pPr>
            <w:pStyle w:val="A3B1839EBEB146A1998A2B78D4C7FB3D"/>
          </w:pPr>
          <w:r w:rsidRPr="00CF1A49">
            <w:t>Education</w:t>
          </w:r>
        </w:p>
      </w:docPartBody>
    </w:docPart>
    <w:docPart>
      <w:docPartPr>
        <w:name w:val="E5E9701FCC0A40B9A2631323A6DFB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B3F9E-FF9E-4EFE-A33D-07D320EBD3F6}"/>
      </w:docPartPr>
      <w:docPartBody>
        <w:p w:rsidR="0020182D" w:rsidRDefault="00327192" w:rsidP="00327192">
          <w:pPr>
            <w:pStyle w:val="E5E9701FCC0A40B9A2631323A6DFB8A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92"/>
    <w:rsid w:val="0020182D"/>
    <w:rsid w:val="00327192"/>
    <w:rsid w:val="00354651"/>
    <w:rsid w:val="006422AE"/>
    <w:rsid w:val="006B4888"/>
    <w:rsid w:val="00C56414"/>
    <w:rsid w:val="00E14649"/>
    <w:rsid w:val="00E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0C309B4F841EE932D68A937071114">
    <w:name w:val="63E0C309B4F841EE932D68A937071114"/>
    <w:rsid w:val="00327192"/>
  </w:style>
  <w:style w:type="paragraph" w:customStyle="1" w:styleId="A3B1839EBEB146A1998A2B78D4C7FB3D">
    <w:name w:val="A3B1839EBEB146A1998A2B78D4C7FB3D"/>
    <w:rsid w:val="00327192"/>
  </w:style>
  <w:style w:type="paragraph" w:customStyle="1" w:styleId="E5E9701FCC0A40B9A2631323A6DFB8AF">
    <w:name w:val="E5E9701FCC0A40B9A2631323A6DFB8AF"/>
    <w:rsid w:val="00327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Handiko</cp:lastModifiedBy>
  <cp:revision>49</cp:revision>
  <cp:lastPrinted>2020-01-04T08:09:00Z</cp:lastPrinted>
  <dcterms:created xsi:type="dcterms:W3CDTF">2020-01-04T06:45:00Z</dcterms:created>
  <dcterms:modified xsi:type="dcterms:W3CDTF">2025-09-07T11:05:00Z</dcterms:modified>
</cp:coreProperties>
</file>