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78" w:rsidRDefault="00ED0EF0">
      <w:r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2.75pt;margin-top:131.25pt;width:58.95pt;height:12.75pt;z-index:251672576" o:connectortype="straight">
            <v:stroke endarrow="block"/>
          </v:shape>
        </w:pict>
      </w:r>
      <w:r>
        <w:rPr>
          <w:noProof/>
          <w:lang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2.25pt;margin-top:204pt;width:68.25pt;height:19.1pt;z-index:251671552;mso-width-relative:margin;mso-height-relative:margin" filled="f" stroked="f">
            <v:textbox>
              <w:txbxContent>
                <w:p w:rsidR="00ED0EF0" w:rsidRDefault="00ED0EF0" w:rsidP="00ED0EF0">
                  <w:pPr>
                    <w:spacing w:after="0" w:line="240" w:lineRule="auto"/>
                  </w:pPr>
                  <w:r>
                    <w:t>Secondary</w:t>
                  </w:r>
                </w:p>
              </w:txbxContent>
            </v:textbox>
          </v:shape>
        </w:pict>
      </w:r>
      <w:r>
        <w:rPr>
          <w:noProof/>
          <w:lang w:eastAsia="en-IE"/>
        </w:rPr>
        <w:pict>
          <v:shape id="_x0000_s1031" type="#_x0000_t202" style="position:absolute;margin-left:174.75pt;margin-top:157.5pt;width:124.5pt;height:37.5pt;z-index:251661312;mso-width-relative:margin;mso-height-relative:margin" filled="f" stroked="f">
            <v:textbox>
              <w:txbxContent>
                <w:p w:rsidR="00BA3E9C" w:rsidRDefault="00BA3E9C" w:rsidP="00ED0EF0">
                  <w:pPr>
                    <w:spacing w:after="0" w:line="240" w:lineRule="auto"/>
                  </w:pPr>
                  <w:r>
                    <w:t>Main Condenser Optics</w:t>
                  </w:r>
                </w:p>
                <w:p w:rsidR="00ED0EF0" w:rsidRDefault="00ED0EF0" w:rsidP="00ED0EF0">
                  <w:pPr>
                    <w:spacing w:after="0" w:line="240" w:lineRule="auto"/>
                  </w:pPr>
                  <w:r>
                    <w:t>(Primary)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IE"/>
        </w:rPr>
        <w:pict>
          <v:shape id="_x0000_s1040" type="#_x0000_t32" style="position:absolute;margin-left:2in;margin-top:162pt;width:35.25pt;height:4.5pt;flip:x y;z-index:251670528" o:connectortype="straight">
            <v:stroke endarrow="block"/>
          </v:shape>
        </w:pict>
      </w:r>
      <w:r w:rsidR="00CF279F">
        <w:rPr>
          <w:noProof/>
          <w:sz w:val="28"/>
          <w:szCs w:val="28"/>
          <w:lang w:eastAsia="en-IE"/>
        </w:rPr>
        <w:pict>
          <v:shape id="_x0000_s1039" type="#_x0000_t202" style="position:absolute;margin-left:-32.7pt;margin-top:115.1pt;width:124.5pt;height:22.9pt;z-index:251669504;mso-width-relative:margin;mso-height-relative:margin" filled="f" stroked="f">
            <v:textbox>
              <w:txbxContent>
                <w:p w:rsidR="00CF279F" w:rsidRDefault="00CF279F" w:rsidP="00CF279F">
                  <w:r>
                    <w:t>Analysis Plane: (</w:t>
                  </w:r>
                  <w:proofErr w:type="spellStart"/>
                  <w:r>
                    <w:t>x,y</w:t>
                  </w:r>
                  <w:proofErr w:type="spellEnd"/>
                  <w:r>
                    <w:t>) Grid</w:t>
                  </w:r>
                </w:p>
              </w:txbxContent>
            </v:textbox>
          </v:shape>
        </w:pict>
      </w:r>
      <w:r w:rsidR="00CF279F">
        <w:rPr>
          <w:noProof/>
          <w:lang w:eastAsia="en-IE"/>
        </w:rPr>
        <w:pict>
          <v:shape id="_x0000_s1037" type="#_x0000_t32" style="position:absolute;margin-left:107.25pt;margin-top:188.25pt;width:27.75pt;height:17.95pt;flip:y;z-index:251667456" o:connectortype="straight">
            <v:stroke startarrow="block" endarrow="block"/>
          </v:shape>
        </w:pict>
      </w:r>
      <w:r w:rsidR="00CF279F">
        <w:rPr>
          <w:noProof/>
          <w:lang w:eastAsia="en-IE"/>
        </w:rPr>
        <w:pict>
          <v:shape id="_x0000_s1038" type="#_x0000_t202" style="position:absolute;margin-left:118.5pt;margin-top:189.7pt;width:128.25pt;height:24.4pt;z-index:251668480;mso-width-relative:margin;mso-height-relative:margin" filled="f" stroked="f">
            <v:textbox>
              <w:txbxContent>
                <w:p w:rsidR="00CF279F" w:rsidRDefault="00CF279F" w:rsidP="00CF279F">
                  <w:r>
                    <w:t>0.1 m</w:t>
                  </w:r>
                </w:p>
              </w:txbxContent>
            </v:textbox>
          </v:shape>
        </w:pict>
      </w:r>
      <w:r w:rsidR="00BA3E9C">
        <w:rPr>
          <w:noProof/>
          <w:lang w:eastAsia="en-IE"/>
        </w:rPr>
        <w:pict>
          <v:shape id="_x0000_s1036" type="#_x0000_t202" style="position:absolute;margin-left:323.25pt;margin-top:1.9pt;width:68.25pt;height:17.3pt;z-index:251666432;mso-width-relative:margin;mso-height-relative:margin" filled="f" stroked="f">
            <v:textbox>
              <w:txbxContent>
                <w:p w:rsidR="00BA3E9C" w:rsidRDefault="00BA3E9C" w:rsidP="00BA3E9C">
                  <w:r>
                    <w:t>Feed Horn</w:t>
                  </w:r>
                </w:p>
              </w:txbxContent>
            </v:textbox>
          </v:shape>
        </w:pict>
      </w:r>
      <w:r w:rsidR="00BA3E9C">
        <w:rPr>
          <w:noProof/>
          <w:lang w:eastAsia="en-I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348.95pt;margin-top:12.55pt;width:4.1pt;height:18pt;rotation:-90;z-index:251658240"/>
        </w:pict>
      </w:r>
      <w:r w:rsidR="00BA3E9C">
        <w:rPr>
          <w:noProof/>
          <w:lang w:eastAsia="en-IE"/>
        </w:rPr>
        <w:pict>
          <v:shape id="_x0000_s1035" type="#_x0000_t202" style="position:absolute;margin-left:357pt;margin-top:39pt;width:128.25pt;height:24.4pt;z-index:251665408;mso-width-relative:margin;mso-height-relative:margin" filled="f" stroked="f">
            <v:textbox>
              <w:txbxContent>
                <w:p w:rsidR="00BA3E9C" w:rsidRDefault="00BA3E9C" w:rsidP="00BA3E9C">
                  <w:r>
                    <w:t>3 m OPL (for hub optics)</w:t>
                  </w:r>
                </w:p>
              </w:txbxContent>
            </v:textbox>
          </v:shape>
        </w:pict>
      </w:r>
      <w:r w:rsidR="00BA3E9C">
        <w:rPr>
          <w:noProof/>
          <w:lang w:eastAsia="en-IE"/>
        </w:rPr>
        <w:pict>
          <v:shape id="_x0000_s1030" type="#_x0000_t202" style="position:absolute;margin-left:153.3pt;margin-top:18.35pt;width:105.45pt;height:24.4pt;z-index:251660288;mso-width-relative:margin;mso-height-relative:margin" filled="f" stroked="f">
            <v:textbox>
              <w:txbxContent>
                <w:p w:rsidR="00BA3E9C" w:rsidRDefault="00BA3E9C" w:rsidP="00BA3E9C">
                  <w:r>
                    <w:t>Baseline (10 - 50 m)</w:t>
                  </w:r>
                </w:p>
              </w:txbxContent>
            </v:textbox>
          </v:shape>
        </w:pict>
      </w:r>
      <w:r w:rsidR="00BA3E9C">
        <w:rPr>
          <w:noProof/>
          <w:lang w:eastAsia="en-IE"/>
        </w:rPr>
        <w:pict>
          <v:shape id="_x0000_s1034" type="#_x0000_t32" style="position:absolute;margin-left:345.75pt;margin-top:31.9pt;width:39pt;height:20.6pt;flip:y;z-index:251664384" o:connectortype="straight">
            <v:stroke startarrow="block" endarrow="block"/>
          </v:shape>
        </w:pict>
      </w:r>
      <w:r w:rsidR="00BA3E9C">
        <w:rPr>
          <w:noProof/>
          <w:lang w:eastAsia="en-IE"/>
        </w:rPr>
        <w:pict>
          <v:shape id="_x0000_s1032" type="#_x0000_t202" style="position:absolute;margin-left:295.05pt;margin-top:75.35pt;width:124.5pt;height:22.9pt;z-index:251662336;mso-width-relative:margin;mso-height-relative:margin" filled="f" stroked="f">
            <v:textbox>
              <w:txbxContent>
                <w:p w:rsidR="00BA3E9C" w:rsidRDefault="00BA3E9C" w:rsidP="00BA3E9C">
                  <w:r>
                    <w:t>Hub Condenser Optics</w:t>
                  </w:r>
                </w:p>
              </w:txbxContent>
            </v:textbox>
          </v:shape>
        </w:pict>
      </w:r>
      <w:r w:rsidR="00BA3E9C">
        <w:rPr>
          <w:noProof/>
          <w:lang w:eastAsia="en-IE"/>
        </w:rPr>
        <w:pict>
          <v:shape id="_x0000_s1033" type="#_x0000_t32" style="position:absolute;margin-left:333.8pt;margin-top:51pt;width:0;height:26.25pt;flip:y;z-index:251663360" o:connectortype="straight">
            <v:stroke endarrow="block"/>
          </v:shape>
        </w:pict>
      </w:r>
      <w:r w:rsidR="00BA3E9C">
        <w:rPr>
          <w:noProof/>
          <w:lang w:eastAsia="en-IE"/>
        </w:rPr>
        <w:pict>
          <v:shape id="_x0000_s1028" type="#_x0000_t32" style="position:absolute;margin-left:99pt;margin-top:9.75pt;width:204.75pt;height:96pt;flip:y;z-index:251659264" o:connectortype="straight">
            <v:stroke startarrow="block" endarrow="block"/>
          </v:shape>
        </w:pict>
      </w:r>
      <w:r w:rsidR="00BA3E9C">
        <w:rPr>
          <w:noProof/>
          <w:lang w:eastAsia="en-IE"/>
        </w:rPr>
        <w:drawing>
          <wp:inline distT="0" distB="0" distL="0" distR="0">
            <wp:extent cx="4838700" cy="2752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9C" w:rsidRDefault="00BA3E9C"/>
    <w:p w:rsidR="00BA3E9C" w:rsidRDefault="00BA3E9C"/>
    <w:p w:rsidR="00BA3E9C" w:rsidRPr="00BA3E9C" w:rsidRDefault="00BA3E9C" w:rsidP="009C173E">
      <w:pPr>
        <w:spacing w:after="0" w:line="240" w:lineRule="auto"/>
        <w:rPr>
          <w:sz w:val="28"/>
          <w:szCs w:val="28"/>
        </w:rPr>
      </w:pPr>
      <w:r w:rsidRPr="00BA3E9C">
        <w:rPr>
          <w:sz w:val="28"/>
          <w:szCs w:val="28"/>
        </w:rPr>
        <w:t>Feed Horn Details</w:t>
      </w:r>
    </w:p>
    <w:p w:rsidR="00BA3E9C" w:rsidRDefault="00BA3E9C" w:rsidP="009C173E">
      <w:pPr>
        <w:spacing w:after="0" w:line="240" w:lineRule="auto"/>
      </w:pPr>
      <w:r>
        <w:t>Type: Smooth walled horn</w:t>
      </w:r>
    </w:p>
    <w:p w:rsidR="00BA3E9C" w:rsidRDefault="00BA3E9C" w:rsidP="009C173E">
      <w:pPr>
        <w:spacing w:after="0" w:line="240" w:lineRule="auto"/>
      </w:pPr>
      <w:r>
        <w:t>Flare Length: 10 mm</w:t>
      </w:r>
    </w:p>
    <w:p w:rsidR="00BA3E9C" w:rsidRDefault="00BA3E9C" w:rsidP="009C173E">
      <w:pPr>
        <w:spacing w:after="0" w:line="240" w:lineRule="auto"/>
      </w:pPr>
      <w:r>
        <w:t>Aperture Radius: 0.13 mm</w:t>
      </w:r>
    </w:p>
    <w:p w:rsidR="00BA3E9C" w:rsidRDefault="00BA3E9C" w:rsidP="009C173E">
      <w:pPr>
        <w:spacing w:after="0" w:line="240" w:lineRule="auto"/>
      </w:pPr>
      <w:r>
        <w:t>Modes Excited: TE11 Only (single-</w:t>
      </w:r>
      <w:proofErr w:type="spellStart"/>
      <w:r>
        <w:t>moded</w:t>
      </w:r>
      <w:proofErr w:type="spellEnd"/>
      <w:r>
        <w:t>)</w:t>
      </w:r>
    </w:p>
    <w:p w:rsidR="009C173E" w:rsidRDefault="009C173E" w:rsidP="009C173E">
      <w:pPr>
        <w:spacing w:after="0" w:line="240" w:lineRule="auto"/>
      </w:pPr>
    </w:p>
    <w:p w:rsidR="009C173E" w:rsidRPr="009C173E" w:rsidRDefault="009C173E" w:rsidP="009C173E">
      <w:pPr>
        <w:spacing w:after="0" w:line="240" w:lineRule="auto"/>
        <w:rPr>
          <w:sz w:val="28"/>
          <w:szCs w:val="28"/>
        </w:rPr>
      </w:pPr>
      <w:r w:rsidRPr="009C173E">
        <w:rPr>
          <w:sz w:val="28"/>
          <w:szCs w:val="28"/>
        </w:rPr>
        <w:t>File Name Format</w:t>
      </w:r>
    </w:p>
    <w:p w:rsidR="009C173E" w:rsidRDefault="009C173E" w:rsidP="009C173E">
      <w:pPr>
        <w:spacing w:after="0" w:line="240" w:lineRule="auto"/>
      </w:pPr>
      <w:r>
        <w:t>feed-location_feed-</w:t>
      </w:r>
      <w:proofErr w:type="spellStart"/>
      <w:r>
        <w:t>type_baseline</w:t>
      </w:r>
      <w:proofErr w:type="spellEnd"/>
      <w:r>
        <w:t>(m)_wavelength(μm)</w:t>
      </w:r>
    </w:p>
    <w:p w:rsidR="009C173E" w:rsidRDefault="009C173E" w:rsidP="009C173E">
      <w:pPr>
        <w:spacing w:after="0" w:line="240" w:lineRule="auto"/>
      </w:pPr>
      <w:r>
        <w:t>e.g.</w:t>
      </w:r>
    </w:p>
    <w:p w:rsidR="009C173E" w:rsidRDefault="009C173E" w:rsidP="009C173E">
      <w:pPr>
        <w:spacing w:after="0" w:line="240" w:lineRule="auto"/>
      </w:pPr>
      <w:r>
        <w:t>"</w:t>
      </w:r>
      <w:r w:rsidRPr="009C173E">
        <w:t>on_axis_horn_bas30_wav400</w:t>
      </w:r>
      <w:r>
        <w:t>.dat"</w:t>
      </w:r>
    </w:p>
    <w:p w:rsidR="009C173E" w:rsidRDefault="009C173E" w:rsidP="009C173E">
      <w:pPr>
        <w:spacing w:after="0" w:line="240" w:lineRule="auto"/>
      </w:pPr>
      <w:r>
        <w:t>Corresponds to a smooth-walled horn for an on-axis pixel, propagating a 400 μm signal over a 30 m baseline.</w:t>
      </w:r>
    </w:p>
    <w:p w:rsidR="00ED0EF0" w:rsidRDefault="00ED0EF0" w:rsidP="009C173E">
      <w:pPr>
        <w:spacing w:after="0" w:line="240" w:lineRule="auto"/>
      </w:pPr>
    </w:p>
    <w:p w:rsidR="00ED0EF0" w:rsidRDefault="00ED0EF0" w:rsidP="009C173E">
      <w:pPr>
        <w:spacing w:after="0" w:line="240" w:lineRule="auto"/>
      </w:pPr>
      <w:r>
        <w:rPr>
          <w:sz w:val="28"/>
          <w:szCs w:val="28"/>
        </w:rPr>
        <w:t>Beam Data</w:t>
      </w:r>
    </w:p>
    <w:p w:rsidR="00ED0EF0" w:rsidRDefault="00ED0EF0" w:rsidP="009C173E">
      <w:pPr>
        <w:spacing w:after="0" w:line="240" w:lineRule="auto"/>
      </w:pPr>
      <w:r>
        <w:t>The fields are propagated from the horn, through the hub optics, across the baseline, and then through the main telescope.</w:t>
      </w:r>
    </w:p>
    <w:p w:rsidR="00ED0EF0" w:rsidRDefault="00ED0EF0" w:rsidP="009C173E">
      <w:pPr>
        <w:spacing w:after="0" w:line="240" w:lineRule="auto"/>
      </w:pPr>
      <w:r>
        <w:t>The predicted beam is analysed at a distance of 0.1 m in front of the Primary Mirror.</w:t>
      </w:r>
    </w:p>
    <w:p w:rsidR="00ED0EF0" w:rsidRDefault="00ED0EF0" w:rsidP="009C173E">
      <w:pPr>
        <w:spacing w:after="0" w:line="240" w:lineRule="auto"/>
      </w:pPr>
      <w:r>
        <w:t>Of course the far-field beams on the sky can also be calculated if needed.</w:t>
      </w:r>
    </w:p>
    <w:sectPr w:rsidR="00ED0EF0" w:rsidSect="0040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3E9C"/>
    <w:rsid w:val="00402378"/>
    <w:rsid w:val="0090732F"/>
    <w:rsid w:val="009C173E"/>
    <w:rsid w:val="00BA3E9C"/>
    <w:rsid w:val="00CF279F"/>
    <w:rsid w:val="00D72F2F"/>
    <w:rsid w:val="00ED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33"/>
        <o:r id="V:Rule5" type="connector" idref="#_x0000_s1034"/>
        <o:r id="V:Rule6" type="connector" idref="#_x0000_s1037"/>
        <o:r id="V:Rule7" type="connector" idref="#_x0000_s1040"/>
        <o:r id="V:Rule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Bracken</dc:creator>
  <cp:lastModifiedBy>Colm Bracken</cp:lastModifiedBy>
  <cp:revision>3</cp:revision>
  <dcterms:created xsi:type="dcterms:W3CDTF">2015-05-05T10:43:00Z</dcterms:created>
  <dcterms:modified xsi:type="dcterms:W3CDTF">2015-05-05T10:50:00Z</dcterms:modified>
</cp:coreProperties>
</file>