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100"/>
        <w:jc w:val="center"/>
      </w:pPr>
      <w:r>
        <w:rPr>
          <w:b/>
          <w:bCs/>
          <w:color w:val="0F172A"/>
          <w:sz w:val="32"/>
          <w:szCs w:val="32"/>
        </w:rPr>
        <w:t xml:space="preserve">HitecApp Safety</w:t>
      </w:r>
    </w:p>
    <w:p>
      <w:pPr>
        <w:spacing w:after="80"/>
        <w:jc w:val="center"/>
      </w:pPr>
      <w:r>
        <w:rPr>
          <w:b/>
          <w:bCs/>
          <w:color w:val="0284C7"/>
          <w:sz w:val="24"/>
          <w:szCs w:val="24"/>
        </w:rPr>
        <w:t xml:space="preserve">Desktop Lead Assessor &amp; Engineering Manual</w:t>
      </w:r>
    </w:p>
    <w:p>
      <w:pPr>
        <w:spacing w:after="200"/>
        <w:jc w:val="center"/>
      </w:pPr>
      <w:r>
        <w:rPr>
          <w:color w:val="64748B"/>
          <w:sz w:val="19"/>
          <w:szCs w:val="19"/>
        </w:rPr>
        <w:t xml:space="preserve">PT Safety Indonesia Utama · ATEX Assessment &amp; Compliance Services</w:t>
      </w: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📋 Purpose of this Desktop Manual</w:t>
            </w:r>
          </w:p>
          <w:p>
            <w:r>
              <w:rPr>
                <w:color w:val="334155"/>
                <w:sz w:val="19"/>
                <w:szCs w:val="19"/>
              </w:rPr>
              <w:t xml:space="preserve">This comprehensive guide provides technical instructions for Lead Safety Assessors and Compliance Engineers using HitecApp on Desktop &amp; Laptop workstations. Master the 2-column studio layout, review high-resolution equipment photos, draw colored annotations &amp; doodles, apply ATEX/IEC 60079 standards, and export final client reports.</w:t>
            </w:r>
          </w:p>
        </w:tc>
      </w:tr>
    </w:tbl>
    <w:p>
      <w:pPr>
        <w:spacing w:after="160"/>
      </w:pPr>
    </w:p>
    <w:p>
      <w:pPr>
        <w:pStyle w:val="Heading1"/>
        <w:spacing w:after="80" w:before="160"/>
      </w:pPr>
      <w:r>
        <w:rPr>
          <w:b/>
          <w:bCs/>
          <w:color w:val="D97706"/>
          <w:sz w:val="24"/>
          <w:szCs w:val="24"/>
        </w:rPr>
        <w:t xml:space="preserve">🌟 First Step: Set Up Your Project</w:t>
      </w:r>
    </w:p>
    <w:p>
      <w:pPr>
        <w:spacing w:after="120"/>
      </w:pPr>
      <w:r>
        <w:rPr>
          <w:b/>
          <w:bCs/>
          <w:color w:val="B45309"/>
          <w:sz w:val="20"/>
          <w:szCs w:val="20"/>
        </w:rPr>
        <w:t xml:space="preserve">Important: </w:t>
      </w:r>
      <w:r>
        <w:rPr>
          <w:sz w:val="20"/>
          <w:szCs w:val="20"/>
        </w:rPr>
        <w:t xml:space="preserve">You must select an existing inspection or create a new project before uploading equipment photos or modifying captions.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284C7"/>
                <w:sz w:val="20"/>
                <w:szCs w:val="20"/>
              </w:rPr>
              <w:t xml:space="preserve">Option A: Select Existing Project</w:t>
            </w:r>
          </w:p>
          <w:p>
            <w:r>
              <w:rPr>
                <w:color w:val="334155"/>
                <w:sz w:val="18"/>
                <w:szCs w:val="18"/>
              </w:rPr>
              <w:t xml:space="preserve">1. Click the 'Select a project...' dropdown.
2. Choose your client plant project.
👉 All photos uploaded by field surveyors load instantly.</w:t>
            </w:r>
          </w:p>
        </w:tc>
        <w:tc>
          <w:tcPr>
            <w:tcW w:type="pct" w:w="50%"/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Option B: Create New Project</w:t>
            </w:r>
          </w:p>
          <w:p>
            <w:r>
              <w:rPr>
                <w:color w:val="334155"/>
                <w:sz w:val="18"/>
                <w:szCs w:val="18"/>
              </w:rPr>
              <w:t xml:space="preserve">1. Enter Company Name (e.g. PT Safety Indonesia Utama).
2. Enter City Name (e.g. Jakarta).
3. Type New Project Name.
4. Click '+ Create'.
👉 Project is created and ready for batch uploads.</w:t>
            </w:r>
          </w:p>
        </w:tc>
      </w:tr>
    </w:tbl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284C7"/>
          <w:sz w:val="24"/>
          <w:szCs w:val="24"/>
        </w:rPr>
        <w:t xml:space="preserve">Step 1: </w:t>
      </w:r>
      <w:r>
        <w:rPr>
          <w:b/>
          <w:bCs/>
          <w:color w:val="0F172A"/>
          <w:sz w:val="24"/>
          <w:szCs w:val="24"/>
        </w:rPr>
        <w:t xml:space="preserve">Log In &amp; Desktop Mode Selection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Secure engineer authentication with 1440px wide-screen workspace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Open Google Chrome, Microsoft Edge, or Firefox on your desktop or laptop.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Select 'Desktop' mode radio button on the login screen.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Enter your certified assessor credentials (Email &amp; Password).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Click the blue 'Sign In' button. Your active session is protected with auto-save and device validation.</w:t>
      </w:r>
    </w:p>
    <w:p>
      <w:pPr>
        <w:spacing w:before="40"/>
      </w:pP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Selecting Desktop mode automatically activates the side-by-side 2-column studio layout optimized for widescreen monitors.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Desktop Workspace Screen for Step 1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284C7"/>
          <w:sz w:val="24"/>
          <w:szCs w:val="24"/>
        </w:rPr>
        <w:t xml:space="preserve">Step 2: </w:t>
      </w:r>
      <w:r>
        <w:rPr>
          <w:b/>
          <w:bCs/>
          <w:color w:val="0F172A"/>
          <w:sz w:val="24"/>
          <w:szCs w:val="24"/>
        </w:rPr>
        <w:t xml:space="preserve">Desktop Two-Column Studio Overview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Left Photo Queue (35%) &amp; Right Carousel Studio (65%) for maximum productivity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The desktop interface splits into two powerful functional panels: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Left Column (Photo Queue &amp; Uploads): Displays your project selection, batch upload zone, photo count badges, and reorderable thumbnail queue.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Right Column (Carousel &amp; Assessment Studio): Displays the high-resolution photo viewer, 5-row caption editor, and ATEX lead assessor observation fields.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Click any photo in the left queue to immediately open it in the right studio pane.</w:t>
      </w:r>
    </w:p>
    <w:p>
      <w:pPr>
        <w:spacing w:before="40"/>
      </w:pP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Use your keyboard Arrow Keys (Left / Right) to quickly flip through inspection photos in the Carousel Studio.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Desktop Workspace Screen for Step 2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284C7"/>
          <w:sz w:val="24"/>
          <w:szCs w:val="24"/>
        </w:rPr>
        <w:t xml:space="preserve">Step 3: </w:t>
      </w:r>
      <w:r>
        <w:rPr>
          <w:b/>
          <w:bCs/>
          <w:color w:val="0F172A"/>
          <w:sz w:val="24"/>
          <w:szCs w:val="24"/>
        </w:rPr>
        <w:t xml:space="preserve">Batch Upload Equipment Photos &amp; Folders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Upload single files or whole directories with instant WebP/JPEG compression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In the left panel Upload Zone, click 'Choose Files' or drag-and-drop multiple image files.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To ingest an entire plant survey folder at once, click the 'Upload Folder' button.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Photos are compressed on the fly to maximize network speed while retaining crystal-clear nameplate text.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Each photo appears in the queue with a status badge: Queued ➔ Uploading ➔ Done ✅.</w:t>
      </w:r>
    </w:p>
    <w:p>
      <w:pPr>
        <w:spacing w:before="40"/>
      </w:pP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You can upload up to 200 high-resolution equipment photos in a single batch without browser slowdown.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Desktop Workspace Screen for Step 3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284C7"/>
          <w:sz w:val="24"/>
          <w:szCs w:val="24"/>
        </w:rPr>
        <w:t xml:space="preserve">Step 4: </w:t>
      </w:r>
      <w:r>
        <w:rPr>
          <w:b/>
          <w:bCs/>
          <w:color w:val="0F172A"/>
          <w:sz w:val="24"/>
          <w:szCs w:val="24"/>
        </w:rPr>
        <w:t xml:space="preserve">Dual-Panel Workspace &amp; Focus Navigation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Seamlessly inspect equipment photos side-by-side with inspection data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As photos finish uploading, they display with sequential row numbers (1., 2., 3...).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The active photo is highlighted with an emerald border and synchronized in the Right Carousel Studio.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Status pills indicate whether a photo has a complete caption (Green ✅) or requires assessor review (Yellow ⚠️).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Click 'Collapse Details ▲' in the header to maximize vertical workspace.</w:t>
      </w:r>
    </w:p>
    <w:p>
      <w:pPr>
        <w:spacing w:before="40"/>
      </w:pP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Hover over any thumbnail in the left queue to preview the filename, size, and quick caption summary.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Desktop Workspace Screen for Step 4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284C7"/>
          <w:sz w:val="24"/>
          <w:szCs w:val="24"/>
        </w:rPr>
        <w:t xml:space="preserve">Step 5: </w:t>
      </w:r>
      <w:r>
        <w:rPr>
          <w:b/>
          <w:bCs/>
          <w:color w:val="0F172A"/>
          <w:sz w:val="24"/>
          <w:szCs w:val="24"/>
        </w:rPr>
        <w:t xml:space="preserve">Visual Image Markup, Doodles &amp; Color Selection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Highlight hazardous zones, earthing studs, and enclosures with customizable colors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Above the equipment photo, select from your engineering annotation tools: Rect (Rectangle), Arrow, Doodle (Free Draw), or Text.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Pick custom colors from the Color Picker palette (e.g. Red for Ex d junction box, Amber for Earthing terminals, Cyan for Cooling fins).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Adjust the Stroke Width slider (1px to 10px) to suit your report markup emphasis.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Click 'Save Image' to burn the annotations directly into the equipment photo for client inspection deliverables.</w:t>
      </w:r>
    </w:p>
    <w:p>
      <w:pPr>
        <w:spacing w:before="40"/>
      </w:pP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Use Red Rectangles to frame flameproof junction boxes and Amber Arrows to verify electrostatic bonding paths.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Desktop Workspace Screen for Step 5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284C7"/>
          <w:sz w:val="24"/>
          <w:szCs w:val="24"/>
        </w:rPr>
        <w:t xml:space="preserve">Step 6: </w:t>
      </w:r>
      <w:r>
        <w:rPr>
          <w:b/>
          <w:bCs/>
          <w:color w:val="0F172A"/>
          <w:sz w:val="24"/>
          <w:szCs w:val="24"/>
        </w:rPr>
        <w:t xml:space="preserve">Technical Captioning &amp; Equipment Identification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Precise nameplate specs, Zone classification, and tag numbering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Click inside the Caption field below the photo canvas.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Enter the equipment tag, manufacturer, rating, and Zone location (e.g. 'TECO 3-Phase Induction Motor 2.2kW, 220/380V, 50Hz, IP55 - Zone 1 HAC Assessment &amp; Earthing Inspection').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Click outside the field or tap the checkmark to save. Captions sync to cloud storage in real time.</w:t>
      </w:r>
    </w:p>
    <w:p>
      <w:pPr>
        <w:spacing w:before="40"/>
      </w:pP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Always include equipment certification details (e.g. Ex d IIB T4, IP rating) in the caption for compliance audit readiness.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Desktop Workspace Screen for Step 6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284C7"/>
          <w:sz w:val="24"/>
          <w:szCs w:val="24"/>
        </w:rPr>
        <w:t xml:space="preserve">Step 7: </w:t>
      </w:r>
      <w:r>
        <w:rPr>
          <w:b/>
          <w:bCs/>
          <w:color w:val="0F172A"/>
          <w:sz w:val="24"/>
          <w:szCs w:val="24"/>
        </w:rPr>
        <w:t xml:space="preserve">ATEX Assessor Observations &amp; Risk Priority Grading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Comprehensive engineering assessment (IEC 60079 &amp; EN 1127-1 compliance)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Document ignition risk observations and corrective recommendations in the dedicated engineering textfields.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Assign Risk Priority Grades (F1 Red = Immediate Hazard, F2 Orange = High Priority, F3 Yellow = Moderate, F4 Green = Minor / Conforming).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Toggle Latest Status between 'Open' (Action Required) and 'Close' (Mitigated).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Assessments are automatically linked to the specific equipment photo and included in the exported report.</w:t>
      </w:r>
    </w:p>
    <w:p>
      <w:pPr>
        <w:spacing w:before="40"/>
      </w:pP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Reference relevant European and International standards (e.g. IEC 60079-14 Section 9, EN 1127-1) directly in your recommendations.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Desktop Workspace Screen for Step 7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284C7"/>
          <w:sz w:val="24"/>
          <w:szCs w:val="24"/>
        </w:rPr>
        <w:t xml:space="preserve">Step 8: </w:t>
      </w:r>
      <w:r>
        <w:rPr>
          <w:b/>
          <w:bCs/>
          <w:color w:val="0F172A"/>
          <w:sz w:val="24"/>
          <w:szCs w:val="24"/>
        </w:rPr>
        <w:t xml:space="preserve">Drag-and-Drop Photo Sequence Management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Group inspection findings into logical plant report sequences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To change the order of photos in your final report, hover over the 6-dot grip handle (⠿) on the left queue row.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Click and drag the row up or down to its new target position.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Release your mouse. The entire queue renumbers automatically (1., 2., 3...).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The reordered sequence is instantly reflected in all generated PDF, PowerPoint, and Word documents.</w:t>
      </w:r>
    </w:p>
    <w:p>
      <w:pPr>
        <w:spacing w:before="40"/>
      </w:pP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Group photos by process area or equipment skid (e.g. Overview first, followed by Nameplate close-up and Terminal Box).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Desktop Workspace Screen for Step 8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284C7"/>
          <w:sz w:val="24"/>
          <w:szCs w:val="24"/>
        </w:rPr>
        <w:t xml:space="preserve">Step 9: </w:t>
      </w:r>
      <w:r>
        <w:rPr>
          <w:b/>
          <w:bCs/>
          <w:color w:val="0F172A"/>
          <w:sz w:val="24"/>
          <w:szCs w:val="24"/>
        </w:rPr>
        <w:t xml:space="preserve">Save &amp; View-Only Inspection Lock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Freeze review state and verify final findings before client delivery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When you finish captioning and assessing photos, click 'Save' on the bottom action bar.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The workspace transitions into View Mode (all editing inputs are locked to prevent inadvertent keystrokes).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The Save button converts into an 'Edit' toggle.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Click 'Edit' anytime you need to add more photos or revise engineering observations.</w:t>
      </w:r>
    </w:p>
    <w:p>
      <w:pPr>
        <w:spacing w:before="40"/>
      </w:pP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Switch to View Mode before presenting inspection findings in client review meetings to ensure data safety.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Desktop Workspace Screen for Step 9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284C7"/>
          <w:sz w:val="24"/>
          <w:szCs w:val="24"/>
        </w:rPr>
        <w:t xml:space="preserve">Step 10: </w:t>
      </w:r>
      <w:r>
        <w:rPr>
          <w:b/>
          <w:bCs/>
          <w:color w:val="0F172A"/>
          <w:sz w:val="24"/>
          <w:szCs w:val="24"/>
        </w:rPr>
        <w:t xml:space="preserve">Multi-Format Report Generation (PDF, PPT, Word)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Export audit-ready ATEX deliverables in 1 click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From the bottom PublishBar, select your desired export format: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📄 Word (.docx): Generates a fully formatted, high-contrast engineering document ready for official client submission.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📊 PowerPoint (.pptx): Creates presentation slides with side-by-side equipment photos and bulleted assessor findings.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📑 PDF (.pdf): Produces a clean, tamper-evident inspection report ideal for email distribution and archiving.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5. </w:t>
      </w:r>
      <w:r>
        <w:rPr>
          <w:color w:val="1E293B"/>
          <w:sz w:val="20"/>
          <w:szCs w:val="20"/>
        </w:rPr>
        <w:t xml:space="preserve">Exports download directly to your computer's Downloads folder within seconds.</w:t>
      </w:r>
    </w:p>
    <w:p>
      <w:pPr>
        <w:spacing w:before="40"/>
      </w:pP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Exported Word documents retain all formatting and typography rules (!font16) established by PT Safety Indonesia Utama.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Desktop Workspace Screen for Step 10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7"/>
        <w:szCs w:val="17"/>
      </w:rPr>
      <w:t xml:space="preserve">PT Safety Indonesia Utama — Page </w:t>
    </w:r>
    <w:r>
      <w:rPr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7"/>
        <w:szCs w:val="17"/>
      </w:rPr>
      <w:t xml:space="preserve"> of </w:t>
    </w:r>
    <w:r>
      <w:rPr>
        <w:color w:val="94A3B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7"/>
        <w:szCs w:val="17"/>
      </w:rPr>
      <w:t xml:space="preserve">HitecApp-Safety · Desktop Lead Assessor &amp; Engineering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00f755ae31aca15d15a86fbdb180470310dd52.undefined"/><Relationship Id="rId10" Type="http://schemas.openxmlformats.org/officeDocument/2006/relationships/image" Target="media/aff535399d7309ca9a2fe05d75aec19db875c79b.undefined"/><Relationship Id="rId11" Type="http://schemas.openxmlformats.org/officeDocument/2006/relationships/image" Target="media/1b50203b92a9810eaef84f2c5392845b3345960e.undefined"/><Relationship Id="rId12" Type="http://schemas.openxmlformats.org/officeDocument/2006/relationships/image" Target="media/5117b30263c8cf495b48e4af7c05c10d8d3e2de2.undefined"/><Relationship Id="rId13" Type="http://schemas.openxmlformats.org/officeDocument/2006/relationships/image" Target="media/8a06a30b8f267aa14699aa7ce63444dad3614ce9.undefined"/><Relationship Id="rId14" Type="http://schemas.openxmlformats.org/officeDocument/2006/relationships/image" Target="media/57c73334176d4ee3b8fcd5248741e43fe2d7d2a2.undefined"/><Relationship Id="rId15" Type="http://schemas.openxmlformats.org/officeDocument/2006/relationships/image" Target="media/801e0dbff782de1b60b6a820486ee422688c6935.undefined"/><Relationship Id="rId16" Type="http://schemas.openxmlformats.org/officeDocument/2006/relationships/image" Target="media/296082a9add901116106a6ea1245c49618ab1bed.undefined"/><Relationship Id="rId17" Type="http://schemas.openxmlformats.org/officeDocument/2006/relationships/image" Target="media/8cad2a4df582b1103c0f094dc9402235c825e6a7.undefined"/><Relationship Id="rId18" Type="http://schemas.openxmlformats.org/officeDocument/2006/relationships/image" Target="media/9aa2e75d7cf2bf8bc9e3aa9645371fceb2fbbf21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2026-08-27T05:48:29.893Z</dcterms:created>
  <dcterms:modified xsi:type="dcterms:W3CDTF">2026-08-27T05:48:29.898Z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