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RG-004 — OriginOS Evidence Register Standard</w:t>
      </w:r>
    </w:p>
    <w:p>
      <w:r>
        <w:t>Version: 1.0 (Draft)</w:t>
        <w:br/>
        <w:t>Codename: Evidence Before Conclusion</w:t>
      </w:r>
    </w:p>
    <w:p>
      <w:pPr>
        <w:pStyle w:val="Heading2"/>
      </w:pPr>
      <w:r>
        <w:t>Purpose</w:t>
      </w:r>
    </w:p>
    <w:p>
      <w:r>
        <w:t>This standard defines only the structure and minimum content of an Evidence Register entry. It does not define experimentation, research governance, amendments, dependency recovery, or implementation.</w:t>
      </w:r>
    </w:p>
    <w:p>
      <w:pPr>
        <w:pStyle w:val="Heading2"/>
      </w:pPr>
      <w:r>
        <w:t>Scope</w:t>
      </w:r>
    </w:p>
    <w:p>
      <w:r>
        <w:t>In Scope:</w:t>
        <w:br/>
        <w:t>• Evidence Register entry structure</w:t>
        <w:br/>
        <w:t>• Mandatory fields</w:t>
        <w:br/>
        <w:t>• Evidence quality requirements</w:t>
        <w:br/>
        <w:br/>
        <w:t>Out of Scope:</w:t>
        <w:br/>
        <w:t>• Experimental design</w:t>
        <w:br/>
        <w:t>• Artifact classification</w:t>
        <w:br/>
        <w:t>• Constitutional amendments</w:t>
        <w:br/>
        <w:t>• Architecture</w:t>
        <w:br/>
        <w:t>• Software implementation</w:t>
      </w:r>
    </w:p>
    <w:p>
      <w:pPr>
        <w:pStyle w:val="Heading2"/>
      </w:pPr>
      <w:r>
        <w:t>Mandatory Evidence Record</w:t>
      </w:r>
    </w:p>
    <w:p>
      <w:r>
        <w:t>Each Evidence Register entry shall include:</w:t>
        <w:br/>
        <w:t>• Evidence ID</w:t>
        <w:br/>
        <w:t>• Observation Statement</w:t>
        <w:br/>
        <w:t>• Source Experiment(s)</w:t>
        <w:br/>
        <w:t>• Context</w:t>
        <w:br/>
        <w:t>• Supporting Facts</w:t>
        <w:br/>
        <w:t>• Counterexamples Considered</w:t>
        <w:br/>
        <w:t>• Confidence Assessment</w:t>
        <w:br/>
        <w:t>• Related Candidate Law(s)</w:t>
        <w:br/>
        <w:t>• Related Research Program(s)</w:t>
        <w:br/>
        <w:t>• Date Recorded</w:t>
      </w:r>
    </w:p>
    <w:p>
      <w:pPr>
        <w:pStyle w:val="Heading2"/>
      </w:pPr>
      <w:r>
        <w:t>Evidence Quality Requirements</w:t>
      </w:r>
    </w:p>
    <w:p>
      <w:r>
        <w:t>Evidence shall be:</w:t>
        <w:br/>
        <w:t>• Traceable</w:t>
        <w:br/>
        <w:t>• Reproducible where applicable</w:t>
        <w:br/>
        <w:t>• Clearly distinguished from interpretation</w:t>
        <w:br/>
        <w:t>• Linked to its originating observation</w:t>
      </w:r>
    </w:p>
    <w:p>
      <w:pPr>
        <w:pStyle w:val="Heading2"/>
      </w:pPr>
      <w:r>
        <w:t>Interpretation Rule</w:t>
      </w:r>
    </w:p>
    <w:p>
      <w:r>
        <w:t>The Evidence Register records observations and supporting facts. Interpretations and conclusions belong in Research Programs, not in the Evidence Register.</w:t>
      </w:r>
    </w:p>
    <w:p>
      <w:pPr>
        <w:pStyle w:val="Heading2"/>
      </w:pPr>
      <w:r>
        <w:t>Constitutional Principle</w:t>
      </w:r>
    </w:p>
    <w:p>
      <w:r>
        <w:t>Evidence documents what was observed, not what is believed.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