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RG-007 — OriginOS Scientific Question Standard</w:t>
      </w:r>
    </w:p>
    <w:p>
      <w:r>
        <w:t>Version: 1.0 (Draft)</w:t>
        <w:br/>
        <w:t>Codename: Ask Before You Answer</w:t>
      </w:r>
    </w:p>
    <w:p>
      <w:pPr>
        <w:pStyle w:val="Heading2"/>
      </w:pPr>
      <w:r>
        <w:t>Purpose</w:t>
      </w:r>
    </w:p>
    <w:p>
      <w:r>
        <w:t>This standard defines only the requirements for formulating and evaluating scientific research questions before investigation begins.</w:t>
      </w:r>
    </w:p>
    <w:p>
      <w:pPr>
        <w:pStyle w:val="Heading2"/>
      </w:pPr>
      <w:r>
        <w:t>Scope</w:t>
      </w:r>
    </w:p>
    <w:p>
      <w:r>
        <w:t>In Scope:</w:t>
        <w:br/>
        <w:t>• Scientific question formulation</w:t>
        <w:br/>
        <w:t>• Question evaluation criteria</w:t>
        <w:br/>
        <w:t>• Question approval record</w:t>
        <w:br/>
        <w:br/>
        <w:t>Out of Scope:</w:t>
        <w:br/>
        <w:t>• Experimental design</w:t>
        <w:br/>
        <w:t>• Evidence collection</w:t>
        <w:br/>
        <w:t>• Dependency recovery</w:t>
        <w:br/>
        <w:t>• Primitive admission</w:t>
        <w:br/>
        <w:t>• Constitutional amendments</w:t>
        <w:br/>
        <w:t>• Architecture and implementation</w:t>
      </w:r>
    </w:p>
    <w:p>
      <w:pPr>
        <w:pStyle w:val="Heading2"/>
      </w:pPr>
      <w:r>
        <w:t>Question Requirements</w:t>
      </w:r>
    </w:p>
    <w:p>
      <w:pPr>
        <w:pStyle w:val="ListBullet"/>
      </w:pPr>
      <w:r>
        <w:t>Reality-focused — addresses reality rather than terminology.</w:t>
      </w:r>
    </w:p>
    <w:p>
      <w:pPr>
        <w:pStyle w:val="ListBullet"/>
      </w:pPr>
      <w:r>
        <w:t>Falsifiable — can be challenged by evidence or observation.</w:t>
      </w:r>
    </w:p>
    <w:p>
      <w:pPr>
        <w:pStyle w:val="ListBullet"/>
      </w:pPr>
      <w:r>
        <w:t>Necessary — contributes materially to understanding the target domain.</w:t>
      </w:r>
    </w:p>
    <w:p>
      <w:pPr>
        <w:pStyle w:val="ListBullet"/>
      </w:pPr>
      <w:r>
        <w:t>Unambiguous — has a clear scope and intent.</w:t>
      </w:r>
    </w:p>
    <w:p>
      <w:pPr>
        <w:pStyle w:val="ListBullet"/>
      </w:pPr>
      <w:r>
        <w:t>Actionable — can guide a concrete investigation.</w:t>
      </w:r>
    </w:p>
    <w:p>
      <w:pPr>
        <w:pStyle w:val="Heading2"/>
      </w:pPr>
      <w:r>
        <w:t>Evaluation Process</w:t>
      </w:r>
    </w:p>
    <w:p>
      <w:pPr>
        <w:pStyle w:val="ListNumber"/>
      </w:pPr>
      <w:r>
        <w:t>1. State the proposed research question.</w:t>
      </w:r>
    </w:p>
    <w:p>
      <w:pPr>
        <w:pStyle w:val="ListNumber"/>
      </w:pPr>
      <w:r>
        <w:t>2. Evaluate each requirement independently.</w:t>
      </w:r>
    </w:p>
    <w:p>
      <w:pPr>
        <w:pStyle w:val="ListNumber"/>
      </w:pPr>
      <w:r>
        <w:t>3. Record any assumptions.</w:t>
      </w:r>
    </w:p>
    <w:p>
      <w:pPr>
        <w:pStyle w:val="ListNumber"/>
      </w:pPr>
      <w:r>
        <w:t>4. Record expected contribution.</w:t>
      </w:r>
    </w:p>
    <w:p>
      <w:pPr>
        <w:pStyle w:val="ListNumber"/>
      </w:pPr>
      <w:r>
        <w:t>5. Approve, revise, or reject the question.</w:t>
      </w:r>
    </w:p>
    <w:p>
      <w:pPr>
        <w:pStyle w:val="Heading2"/>
      </w:pPr>
      <w:r>
        <w:t>Question Record</w:t>
      </w:r>
    </w:p>
    <w:p>
      <w:r>
        <w:t>Each approved question shall include:</w:t>
        <w:br/>
        <w:t>• Question ID</w:t>
        <w:br/>
        <w:t>• Research question</w:t>
        <w:br/>
        <w:t>• Scope</w:t>
        <w:br/>
        <w:t>• Assumptions</w:t>
        <w:br/>
        <w:t>• Evaluation against each requirement</w:t>
        <w:br/>
        <w:t>• Decision</w:t>
        <w:br/>
        <w:t>• Reviewer</w:t>
      </w:r>
    </w:p>
    <w:p>
      <w:pPr>
        <w:pStyle w:val="Heading2"/>
      </w:pPr>
      <w:r>
        <w:t>Decision Rule</w:t>
      </w:r>
    </w:p>
    <w:p>
      <w:r>
        <w:t>A research question shall not enter investigation until it satisfies all required criteria or documented revisions have been completed.</w:t>
      </w:r>
    </w:p>
    <w:p>
      <w:pPr>
        <w:pStyle w:val="Heading2"/>
      </w:pPr>
      <w:r>
        <w:t>Constitutional Principle</w:t>
      </w:r>
    </w:p>
    <w:p>
      <w:r>
        <w:t>The quality of research is bounded by the quality of the questions it investigates.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