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Recognized pattern:</w:t>
      </w:r>
    </w:p>
    <w:p>
      <w:pPr>
        <w:rPr>
          <w:rFonts w:hint="eastAsia"/>
        </w:rPr>
      </w:pPr>
      <w:r>
        <w:rPr>
          <w:rFonts w:hint="eastAsia"/>
        </w:rPr>
        <w:t>Gumen_variety1</w:t>
      </w:r>
    </w:p>
    <w:p>
      <w:r>
        <w:rPr>
          <w:rFonts w:hint="eastAsia"/>
        </w:rPr>
        <w:t>The form of the pattern: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9781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of Sample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单车神将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this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Xabber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35125" cy="100584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72405" cy="97536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1814830"/>
            <wp:effectExtent l="0" t="0" r="1079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45923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69230" cy="159639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14579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40685"/>
            <wp:effectExtent l="0" t="0" r="825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50390" cy="52578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</w:t>
      </w:r>
    </w:p>
    <w:p>
      <w:r>
        <w:drawing>
          <wp:inline distT="0" distB="0" distL="114300" distR="114300">
            <wp:extent cx="5273675" cy="187960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8595" cy="1150620"/>
            <wp:effectExtent l="0" t="0" r="444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000760"/>
            <wp:effectExtent l="0" t="0" r="698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B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2019-05-20T06:46:59Z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