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identified pattern and its form: Bankun_variety2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51714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The name of the corresponding sample app: Google App 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corresponding name of this app: A2DP Volume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60270" cy="59309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1437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Corresponding to the key code in this app: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7960" cy="260096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9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2019-05-17T01:58:02Z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