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智能驾驶水面之下，“AI推理之争”暗流涌动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OpenAI联合创始人Ilya Sutskever在NeurIPS大会上指出，AI发展正从预训练转向深度推理阶段。谷歌DeepMind推出的RT-2和Waymo研发的EMMA多模态模型，通过整合视觉、语言和动作数据，实现了对复杂场景的类人推理能力，推理时长可达几十秒。巴克莱报告显示，AI推理计算需求将占通用人工智能总计算需求的70%以上，是训练计算需求的4.5倍。目前理想汽车已发布MindVLA自动驾驶架构，计划2026年量产应用。这些技术突破将显著提升自动驾驶的安全性和适应性，但同时也对车载算力和数据闭环提出了更高要求，车企需加快技术迭代和数据积累以保持竞争力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OpenAI要Open了，奥特曼开源首个推理模型，ChatGPT一小时暴增百万用户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OpenAI宣布将在未来几个月开源一款强大的推理模型，这是自GPT-2以来首个开源模型。该模型将采用MIT或Apache 2.0许可证，目前正在收集开发者反馈以优化性能。OpenAI首席运营官Brad Lightcap表示，开源决定源于开发者和企业客户对多样化AI部署的需求，包括本地运行、数据控制和任务定制等功能。此次开源模型预计可在消费级硬件上运行，将显著降低开发者使用门槛。与此同时，OpenAI完成400亿美元融资，估值达3000亿美元，由软银领投。该开源举措将扩大AI技术的可及性，推动行业创新，但OpenAI仍需平衡开源生态与商业利益，确保技术安全可控。企业开发者应关注开源进度，提前规划技术适配方案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脑机接口迎来“DeepSeek时刻”了吗？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我国自主研发的"北脑一号"半侵入式脑机接口在天坛医院完成第三例人体植入手术，此前已在北大第一医院和宣武医院完成临床试验。该技术单字解码时延小于100毫秒，成功帮助渐冻症患者重建交流能力。国家医保局已为脑机接口设立专项医疗服务价格项目，为临床应用铺平道路。目前脑机接口主要应用于医疗康复领域，如帮助瘫痪者行走、失语者交流等。随着技术进步和政策支持，该技术有望在医疗、航天、消费等领域实现更广泛应用，但当前仍面临技术成熟度、成本控制和伦理规范等挑战，需要产学研各方协同推进产业化进程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OpenAI重新开源，第一弹就推理模型，还不限制商用，“冲着DeepSeek来的”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OpenAI近期推出三大重要进展：首先开源具备推理能力的大语言模型，允许开发者自由使用和修改，且无商业规模限制；其次完成400亿美元融资，创下科技企业单轮融资纪录，资金将用于技术研发和基础设施扩建；此外，ChatGPT用户增速创新高，1小时内新增100万用户，周活跃用户达5亿。这些举措将加速AI技术发展，开源模型有助于推动行业创新，而巨额融资为OpenAI保持领先地位提供资金支持。企业应关注其技术进展，及时调整自身AI战略以应对行业变革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速腾聚创2024年报：净亏损收窄，继续高增长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速腾聚创（2498.HK）2024年激光雷达销量达54.42万台，市占率全球第一，同比增长109.6%；全年营收16.5亿元，同比增长47.2%。该公司重点布局机器人与AI领域，全年研发投入6.2亿元，其中创新业务占比41%。其全数字化激光雷达产品矩阵已实现量产，新品开发周期缩短至三个月。目前公司现金储备达34亿元，支撑业务拓展。随着ADAS激光雷达在15万元以下车型加速普及，以及L3级自动驾驶需求增长，速腾聚创有望在2026年实现盈利。企业应继续优化产品结构，把握海外市场机遇，同时推进机器人核心零部件量产，以巩固技术领先优势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陈立武执掌英特尔“第一把火”：挖人才、砍业务，刀刃向内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英特尔新任CEO陈立武在Vision大会上宣布了公司转型战略，重点推进晶圆代工和产品创新。Intel 18A制程节点正按计划推进，首个外部客户流片即将完成，预计下半年随Panther Lake处理器量产。在数据中心领域，英特尔将强化AI投资，提升产品性能并降低功耗。此外，公司采用"软件优先"和AI驱动系统设计的新方法，加速计算架构开发。陈立武特别强调要打造"一次做对"的企业文化，提升产品质量和交付效率。这些举措将增强英特尔在半导体行业的竞争力，特别是在AI和先进制程领域，有望重塑其在全球芯片市场的地位。企业应关注英特尔技术路线图的实施进展，把握其在AI计算和先进制程领域的合作机会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芯片，怎么办？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台积电N2开发团队在IEDM大会上展示了其2纳米逻辑平台技术，该技术采用纳米片晶体管架构取代传统FinFET，实现了15%的速度提升、30%的功耗降低及1.15倍的面积缩减。关键技术突破包括：采用铜互连替代铝互连提升性能，通过材料和工艺创新使线路中间电阻降低20%，并在0.6V低电压下实现20%的能效提升。该平台SRAM密度达38.1Mb/mm²，预计2025年下半年量产。应用方面，该技术将显著提升AI、5G和HPC领域的芯片性能，推动智能手机向"个人助理"转型，并加速汽车ADAS功能普及。行业需同步优化芯片设计以匹配新制程特性，同时加强3D堆叠等配套技术研发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