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奢侈品拥抱 AI 背后：一场技术与场景的双向奔赴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全球最大奢侈品集团LVMH联合阿里云举办第二届AI实训营赛事，埃森哲团队开发的"AI导购"方案通过阿里云百炼平台实现多模态交互，将导购响应时间从90秒缩短至30秒。该方案采用"1+1+n"智能体中台架构，整合意图识别、产品推荐等模块，支持跨品牌服务。亚军团队ARTEFACT开发的"SAIA"系统基于百万级社媒数据分析用户画像，使市场洞察周期从2-3周压缩至1天。阿里云百炼平台提供Qwen系列大模型和全流程开发工具，支持智能体编排、工作流设计等企业级需求。这些技术已应用于LVMH线下门店，预计将推动奢侈品行业服务效率提升40%以上，未来可扩展至时尚趋势预测、智能客服等领域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鸿蒙电脑补齐鸿蒙生态重要版图，华为终端迎来了「全面鸿蒙」时代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华为在3月20日的发布会上正式推出鸿蒙操作系统5，并发布首款全面搭载该系统的手机华为Pura X，同时预告"鸿蒙电脑"将于5月发布。目前鸿蒙已成为全球第三大移动操作系统，其应用商店已拥有超过两万个鸿蒙应用及元服务。鸿蒙5通过"一核多端"的底层重构，实现了手机、电脑、汽车等设备的操作逻辑统一，支持文件跨设备流转和场景化智能联动。数据显示，鸿蒙智行车型2024年销量突破44.5万辆，验证了其"鸿蒙座舱+高阶智驾"融合方案的市场认可度。该系统的快速发展得益于华为强大的生态号召力和持续迭代能力，自公测以来已完成30多个版本更新，新增150余项功能。随着"全面鸿蒙化"战略推进，华为正构建从智能终端到车机系统的全场景互联生态，这将重塑用户的数字生活体验，并为国产操作系统开辟新的发展路径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实测天猫家作：设计小白15分钟「伪造」家居商品大片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天猫推出的AI设计工具"家作"基于自研行业大模型，通过智能抠图、风格推荐等功能，可在1分钟内生成4张符合电商需求的家居场景图。该工具将商品形变率从60%降至16%，单张图片成本仅0.35元，较传统拍摄成本降低93%。数据显示，使用该工具的商家平均进店频次提升1395人次，成交额增加超195万元。该技术已应用于2万商家，未来将通过强化学习持续优化图片引流效果，推动电商行业从人力竞争转向技术驱动的效率革新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这些 AI 创业团队，正在钉钉上长出来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钉钉联合销帮帮和恩君特等企业推动AI应用创新，通过其"生产力平台"整合通义、MiniMax等多模型能力，显著降低AI开发门槛。销帮帮开发的销售智能助手将工作流程从十几分钟缩短至几秒，使销售业绩提升50%-100%；恩君特打造的短视频Agent在钉钉支持下实现商业化落地，预计年营收达3000万元。钉钉推出的"AI创新N次方计划"提供全流程扶持，包括技术支持和流量资源，助力企业快速实现AI转型。这一模式不仅提升了企业运营效率，也为中国AI应用生态发展提供了新路径，未来有望推动更多行业实现智能化升级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造车半年狂揽 320 亿，小米交出史上最强财报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小米汽车2024年实现营收321亿元，毛利率达18.5%，其中第四季度毛利率提升至20.4%，超越理想汽车（20.3%）和特斯拉（17.1%）。其首款车型SU7 Ultra起售价52.99万元，上市3天锁单量突破1万辆，全年交付量达13.6万辆。得益于供应链管理和规模效应，小米汽车ASP达到23.4万元，带动集团整体营收增长35%至3659.1亿元。值得注意的是，汽车业务还带动手机业务协同增长，旗舰机型小米15 Ultra销量同比增长80%。随着产能提升和核心零部件成本下降，预计2025年交付量将提升至35万辆。这一业绩表明小米成功实现品牌高端化转型，未来通过持续优化产品结构和供应链效率，有望在智能汽车领域建立更稳固的竞争优势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DeepSeek 们为什么选择飞书？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国内AI企业如云天励飞、地平线、优必选等正推动人工智能从技术向产业化转型，而飞书作为协作平台已深度融入AI行业生态。目前DeepSeek、MiniMax、智谱AI等九家头部大模型公司均采用飞书，其灵活配置能力可满足日均多个细分赛道的快速迭代需求，使研发效率提升30%以上。飞书2021年推出的知识库功能尤其关键，如开源项目WaytoAGI通过该功能沉淀了涵盖AI全领域的知识体系，日均访问量超10万次。2023年底飞书上线"智能伙伴"功能，集成MiniMax等大模型能力，使文档处理效率提升40%。这种协作模式正在形成行业标准，预计未来三年将覆盖80%的AI创新企业，推动产业链协同创新。企业应加快适配此类数字化工具，以应对AI产业日益复杂的协作需求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独家丨字节大模型全员会，朱文佳和吴永辉一起聊了方向、组织和开源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字节跳动旗下豆包大模型部门（Seed）近期明确了以探索人工智能智能上限为核心目标的发展方向。该部门由朱文佳负责模型应用，吴永辉主导基础研究，计划围绕"Seed Edge"AGI研究计划开展长期探索，将提供充足算力支持并取消季度考核机制，以保障研究稳定性。在应用层面，重点优化问答、创作等核心功能，强调模型需兼具准确性和可解释性。部门同时推进技术开放战略，包括扩大内部文档共享、建立跨部门研究小组，并考虑开源中小型Dense模型以促进社区发展。这一系列举措将加速字节在AGI领域的技术突破，其开源计划有望降低行业技术门槛，推动AI生态协同创新。企业需关注其技术路线演变，适时调整合作策略以把握产业机遇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从技术神话到应用落地：爆火的DeepSeek、Manus揭示了AI价值转化密码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Manus AI团队开发的通用型AI Agent近期引发行业热潮，其核心突破在于实现了从对话到实际任务执行的跨越，可应用于智能客服、自动编程等领域。该团队产品负责人张涛透露，产品本为探索性项目，却在两个月内迅速引爆市场，Browser Use组件日下载量从5000次飙升至28000次。与此同时，DeepSeek推出的开源大模型R1以低成本优势打破行业格局，在HuggingFace社区创下最快登顶记录，促使AWS将其纳入Amazon Bedrock托管服务。Anthropic提出的MCP协议则解决了AI与外部工具集成的技术瓶颈，Claude模型在代码处理方面已达全球领先水平。据IDC预测，到2026年50%的中国500强企业将采用AI Agent进行数据分析。当前AI竞争焦点已转向应用落地，企业需通过AWS SageMaker等工具实现数据与AI的深度融合，这将重塑各行业的商业运营模式。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追觅，杀入大家电赛道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追觅科技宣布进军空调、冰箱、洗衣机等大家电领域，依托其在高速数字马达和智能算法领域的技术积累。该公司此前已在清洁电器市场取得领先地位，2024年线上市场份额达16.2%，其扫地机器人在德国市场占有率超40%。追觅通过持续技术创新保持竞争力，如全球首创20万转/分钟高速数字马达、仿生机械臂技术等，并将这些核心技术延伸至家电领域。其研发投入占收入7%以上，高于行业平均水平。面对智能家电市场预计17.4%的年增长率，追觅计划通过产品联动构建全屋智能生态。这一战略转型将推动行业技术创新，但需应对传统家电巨头的市场竞争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当中国企业进入「国际化 3.0」，压力给到阿里云了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极睿科技依托阿里云的云计算与AI服务，通过自研大模型构建了覆盖电商全链路的AI内容生成能力，目前已服务国内2000多个品牌客户。该公司的核心技术在于利用云平台提供的弹性算力与数据服务，快速部署多语言视频翻译、智能图文排版等功能模块，实现了从国内市场向海外市场的无缝拓展。小鹏汽车则借助阿里云已通过欧盟认证的数据合规体系，解决了智能网联汽车出海面临的数据隐私合规难题，加速了欧洲市场布局。据统计，阿里云目前支撑着中国60%的A股上市公司和80%科技企业的出海业务，其全球基础设施已覆盖30万企业客户。这种"云原生国际化"模式显著降低了企业全球化过程中的IT部署成本与合规风险，使企业能聚焦核心技术创新。随着Qwen开源模型下载量突破1亿次，云服务正从算力支撑升级为技术赋能平台，这将持续推动中国企业的轻资产全球化进程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实测新版通义 APP：更好用的个人 AI 助理，需要什么？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阿里巴巴旗下通义团队近期升级了通义App，整合了最新开源的QwQ-32B大模型并推出人格化智能体交互功能。该320亿参数模型通过基础模型+强化学习技术，在数学推理、编程等任务上达到6710亿参数模型的性能，同时降低了部署成本，可在消费级显卡上运行。App采用三页面设计整合问答、翻译等多项AI功能，并新增智能体创建工具。此次升级使通义App在消费端展现出较强竞争力，其模型性能提升40%的同时将推理延迟降低30%。该产品有望推动AI应用从工具型向智能代理转型，企业应关注其降低技术门槛的特点，适时将相关技术整合到现有产品中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千年宣纸拥抱新消费，「新质供给」开启非遗新潮流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安徽泾县红星宣纸厂作为国内最大的传统宣纸生产企业，依托千年古法工艺和当地独特的青檀树皮、沙田稻草原料，生产出"纸寿千年"的高端宣纸产品，占据80%市场份额。面对市场需求变化，该企业通过电商转型取得显著成效，其拼多多店铺上线仅数月即实现月销量10万单。同时，当地新兴企业青戈文创通过产品创新，开发出适合年轻人的平价宣纸产品，形成了与传统企业的互补发展。这种传统工艺与现代营销的结合模式，不仅拓展了宣纸的消费群体，更为非遗文化的传承创新提供了可行路径，预计将进一步推动传统手工艺的产业化发展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机器人到来前，智能汽车可能是更早服务人类的 AI Agent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吉利汽车集团近日宣布完成"全域AI"智能化布局，成为首家系统性推进AI深度融合的车企。通过与DeepSeek等生态伙伴合作，吉利将通用模型能力引入汽车领域，其"千里浩瀚"智驾体系覆盖全系车型，最高配置搭载双Thor芯片方案，算力达2000TOPS，目标实现L3级自动驾驶。在智能座舱领域，吉利与DeepSeek-R1合作开发的系统已具备L2级推理能力，能理解模糊指令并自主调节车内环境。该集团还联合多家科技企业成立"星睿智算中心2.0"，算力资源达23.5EFLOPS。这一布局将推动汽车从交通工具向智能管家转型，预计到2025年，吉利全系产品将实现AI深度赋能，为行业树立智能化新标杆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不仅有能用国补的 MacBook Air，还有模型训练神器 Mac Studio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苹果公司最新发布的Mac Studio搭载了全新M3 Ultra芯片，这款芯片配备最多32核CPU（24性能核心+8能效核心）和80核GPU，性能较M2 Ultra提升1.5倍，并支持最高512GB统一内存。该设备能本地运行600B参数规模的大型语言模型，起售价32999元。M3 Ultra版本专为端侧AI部署设计，顶配版本（32核CPU+80核GPU+512GB内存+16TB存储）售价108749元。该产品将于3月12日正式发售，预计将为AI开发者提供强大的本地算力支持，推动端侧AI应用的发展。开发者可根据需求选择不同配置，以满足模型训练和部署的需求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在欧洲，没人提 DeepSeek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联想集团在MWC2025展示了其创新的"Magic Bay"磁吸扩展技术和配套的"Tiko"系列硬件，通过笔记本屏幕外侧的磁吸触点，用户可外接多块屏幕实现三屏联动或添加辅助显示模块。其中最具特色的是圆形表情屏Tiko，它不仅能够显示AI助手的情绪状态，还支持语音交互，为AI赋予了具身化形象。该技术已应用于联想最新款折叠屏笔记本，预计年内上市。高通公司则凭借骁龙8至尊版芯片的优势，成为现场多数AI手机的核心算力支撑，其芯片处理速度较上代提升30%，能效比提高25%。这些创新表明，在AI时代硬件设备正朝着模块化、情感化和高性能方向发展，企业需要加快技术迭代并探索人机交互新形式，才能在即将到来的智能硬件变革中占据先机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52 万的小米 SU7 Ultra，雷军把所有人都干懵了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小米集团在2024年双Ultra发布会上展示了其高端化转型的重要成果。旗下小米汽车推出的SU7 Ultra车型搭载自研V6S和V8S电机系统，提供1548匹马力，零百加速仅1.98秒，并在国内外多个赛道刷新记录。该车标配碳陶刹车系统及智能驾驶功能，起售价52.99万元，较预售价降低28.5万元，发布会后10分钟即收获6900台订单。手机业务方面，小米15 Ultra采用索尼LYT-900传感器和双卫星通信技术，强化夜间拍摄能力，起售价6499元。这两款产品推动小米市值在2024年增长121%，累计汽车订单达24.8万辆。随着高端产品线的成功，小米正加速向全球科技领导品牌转型，其"人车家全生态"战略已初见成效，未来有望进一步扩大在智能出行和移动终端领域的影响力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AI 来了，重估 Keep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Keep公司宣布"All in AI"战略，计划利用Deepseek技术升级在线健身服务。该公司将分三个阶段推进AI应用：首先通过大模型生成海量健身内容，解决传统内容制作成本高、周期长的问题；其次提升AI交互能力，实现类似线下私教的个性化指导；最后结合可穿戴设备收集运动数据，提供更专业的训练方案。据公司披露，这一战略已获得资本市场认可，股价在宣布后两周内上涨48%。预计到2025年，AI技术的应用将帮助公司实现盈亏平衡。该技术有望降低内容制作成本70%以上，同时通过个性化服务提升用户付费意愿，为健身行业带来新的商业模式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杭州六小龙，第一个 IPO 即将诞生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杭州群核科技依托云端GPU集群并行计算技术，打造了国内领先的空间设计平台"酷家乐"，2023年该平台占据国内22.2%的市场份额，毛利率达80%。公司积累的3.62亿个3D物理精确模型成为其进军AI领域的关键资源，其开发的空间智能平台SpatialVerse可为机器人仿真训练提供高精度数据支持，已获华为智元机器人等企业采用。2024年前三季度公司营收达5.53亿元，同比增长13.8%，大客户年均订阅收入增至81.9万元。随着具身智能产业发展，群核科技的数据资产有望在机器人训练、AR/VR等领域创造更大价值，公司需持续优化技术投入与商业模式的平衡以把握这一机遇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