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RWKV-7：从第一性原理出发的序列建模架构</w:t>
      </w:r>
    </w:p>
    <w:p>
      <w:pPr>
        <w:spacing w:line="278" w:lineRule="auto" w:after="160"/>
        <w:ind w:firstLine="560"/>
      </w:pPr>
      <w:r>
        <w:rPr>
          <w:rFonts w:ascii="仿宋" w:hAnsi="仿宋" w:eastAsia="仿宋"/>
          <w:sz w:val="28"/>
        </w:rPr>
        <w:t>由彭博团队提出的RWKV-7架构基于"内世界持续拟合外世界"的第一性原理，通过动态状态演化机制实现了线性复杂度的序列建模。该架构采用梯度下降方式更新内模型参数，使模型能持续适应外部输入变化。实验数据显示，15亿参数的RWKV-7在多语言任务上达到同规模最优，英语任务表现与顶尖Transformer相当，同时训练所需算力减少30%。在推理效率方面，当序列长度超过4000时，其速度超越Flash Attention v3，且内存占用不随序列增长。该技术已通过GitHub开源，在智能体应用场景展现出显著优势，预计将推动大模型向更高效、低成本的方向发展，企业可重点关注其在长文本处理和多语言场景的商业化应用。</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开放世界低成本通用具身操作：硬件系统和算法丨周三直播·具身智能读书会</w:t>
      </w:r>
    </w:p>
    <w:p>
      <w:pPr>
        <w:spacing w:line="278" w:lineRule="auto" w:after="160"/>
        <w:ind w:firstLine="560"/>
      </w:pPr>
      <w:r>
        <w:rPr>
          <w:rFonts w:ascii="仿宋" w:hAnsi="仿宋" w:eastAsia="仿宋"/>
          <w:sz w:val="28"/>
        </w:rPr>
        <w:t>天津大学郝建业教授团队在具身智能领域取得突破性进展，开发了低成本开源机器人系统AhaRobot和配套算法框架。该团队提出的FSD模型通过层次化空间推理生成视觉中间表示，显著提升了机器人在零样本任务中的泛化能力。硬件方面，AhaRobot采用模块化设计，成本仅1000美元，并配备创新的双电机控制方案，操作精度达毫米级。配套开发的CleanDiffuser训练框架是首个专为决策算法设计的扩散模型库，支持快速开发定制化算法。这些技术已在家庭服务场景完成验证，预计将推动服务机器人成本降低80%以上。相关企业可重点关注该开源方案，通过技术合作加速产品迭代，同时需加强应用场景数据积累以进一步提升系统适应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自我模拟和预测：机器实现自指又迈进了一步</w:t>
      </w:r>
    </w:p>
    <w:p>
      <w:pPr>
        <w:spacing w:line="278" w:lineRule="auto" w:after="160"/>
        <w:ind w:firstLine="560"/>
      </w:pPr>
      <w:r>
        <w:rPr>
          <w:rFonts w:ascii="仿宋" w:hAnsi="仿宋" w:eastAsia="仿宋"/>
          <w:sz w:val="28"/>
        </w:rPr>
        <w:t>Nature Machine Intelligence期刊发表的研究团队开发了一种基于自监督学习的机器人自我建模框架（FFKSM）。该技术仅需单个摄像头采集12,000组运动姿态数据，通过坐标编码器、运动学编码器和预测模块的协同工作，使机器人能准确预测自身三维形态和运动轨迹，误差控制在工业应用允许范围内。实验显示，经过训练的机器人具备三大核心能力：在未训练过的关节角度下仍能保持93%的形态预测准确率；无需预设运动学方程即可完成复杂轨迹跟踪；当机械臂发生15%形变时，仅需1,000组新数据即可重建有效模型。这项突破使机器人首次实现类似人类的"身体自我意识"，在核电站巡检、太空探索等高风险场景中展现出自主适应损伤的潜力，标志着具身智能向现实应用迈出关键一步。</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