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OpenAI直播狙击谷歌，奥特曼AGI梗图现场直出！GPT-4o原生图来袭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OpenAI发布了GPT-4o原生图像生成功能，该技术已集成到ChatGPT和Sora中。GPT-4o通过多模态能力实现了图像、音频和文本的无缝交互，能够精准理解复杂提示并生成高质量图像。演示中，该模型成功将自拍转换为动漫风格、生成包含特定文本的表情包，并准确渲染了相对论漫画等复杂场景。特别值得注意的是，GPT-4o能同时处理15-20个对象的属性绑定，远超其他模型5-8个的处理能力。该技术已在ChatGPT向所有用户开放，虽然生成时间略有延长，但质量显著提升。这一突破将极大提升视觉内容创作效率，为教育、娱乐等领域带来革新，用户可通过自然语言交互轻松实现专业级图像创作需求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谷歌Gemma 3上线！单GPU最强多模态手机可跑，27B完胜o3-mini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谷歌DeepMind团队最新发布的开源大模型Gemma 3系列，包含1B、4B、12B和27B四种参数规模，采用与Gemini 2.0相同的解码器Transformer架构。该系列通过知识蒸馏技术和强化学习优化，在14T token数据上完成训练，支持128k上下文窗口和140多种语言处理。27B版本在LMArena竞技场获得1339 ELO高分，数学性能较前代提升33-45分，仅需单个GPU即可运行。特别值得注意的是，该模型集成SigLIP视觉编码器，能处理896×896像素图像，并通过自适应窗口算法支持高分辨率图像分析。目前Gemma系列下载量已超1亿次，衍生模型超过6万个。这一技术突破将显著降低AI应用开发门槛，推动多模态AI在终端设备的普及，开发者可通过Hugging Face等平台快速部署应用，预计将加速智能终端应用的创新浪潮。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32B IOI奥赛击败DeepSeek-R1！OpenR1开源复刻第三弹 下一步R1-Zero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Hugging Face团队最新发布的OlympicCoder-7B和32B模型在代码推理领域取得突破性进展。该团队基于CodeForces-CoTs数据集中的10万高质量样本进行训练，采用Qwen2.5 Coder Instruct架构，通过优化学习率（4e-5）和避免样本打包等创新方法显著提升性能。在2024年国际信息学奥林匹克竞赛（IOI）测试中，OlympicCoder-32B在50次提交限制下超越Claude 3.7 Sonnet等主流模型，展现出强大的代码生成能力。该技术将有效提升编程辅助工具的性能，为软件开发、算法竞赛培训等领域带来革新。企业可通过集成该模型优化其代码生成服务，同时开发者社区可基于开源项目进一步拓展应用场景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OpenAI暴打Manus！智能体全家桶杀器一统API，4行代码轻松上手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OpenAI发布全新Responses API及智能体开发工具包，包含网络搜索、文件搜索和计算机使用三大内置工具，并推出开源Agents SDK。网络搜索工具基于微调后的GPT-4o模型，在Simple QA测试中准确率达90%；文件搜索工具新增元数据过滤和直接搜索端点功能；计算机使用工具在WebArena测试中成功率58.1%。Responses API整合了Chat Completions的简洁性和Assistants API的功能性，支持多轮交互和工具调用，开发者可通过4行代码快速集成。计算机使用工具研究预览版已向特定开发者开放，定价为输入3美元/百万token、输出12美元/百万token。这些工具将显著提升智能体开发效率，推动客服自动化、研究辅助等场景落地。开发者应关注API文档更新，优先采用Responses API进行新项目开发，同时为现有Assistants API项目制定迁移计划。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陶哲轩亲测点赞，o3-mini秒证图论难题！专家级证明完整呈现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OpenAI研发的o3-mini大模型成功辅助数学家陶哲轩完成图论中"三角移除引理"的专家级证明。该模型在30秒内通过构造辅助三部图，将诱导匹配边编码为三角形，并应用引理完成推导，其表现优于传统网络搜索。实验数据显示，该模型对标准问题的解答准确率达92%，但在研究级问题上成功率下降至35%。陶哲轩指出，AI辅助数学研究的价值取决于问题性质和调教方式，建议采用"AI优先+人工验证"的混合模式。这一技术有望推动数学研究效率提升30%，但需配合形式化验证工具确保可靠性，为学术研究提供新的智能化解决方案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轻松拿捏高等数学，LLM平均得分90+！GPT-4o、Mistral几乎没错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OpenAI的ChatGPT 4o和Mistral AI在高等数学测试中表现突出，在32道涵盖向量计算、几何分析等领域的题目中平均得分达90.4分（百分制），其中ChatGPT 4o和Mistral AI以310分并列第一。研究采用二次提示机制，发现模型通过重新提示可修正约50%的错误答案，显著提升解题准确率。测试显示，这些模型在基础微积分问题上准确率达96.9%，但在复杂积分和优化问题方面仍需改进，如Gemini Advanced在极值求解中错误率较高。该成果为AI辅助数学教育提供了可靠工具，建议开发者重点优化复杂数学问题的处理能力，同时教育工作者可优先选用表现稳定的模型进行教学辅助。随着持续改进，LLM有望成为更强大的专业数学问题求解工具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哥大本科生靠AI横扫硅谷大厂offer！预言码农两年内淘汰准备退学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哥伦比亚大学学生Roy Lee开发的AI面试辅助工具Interview Coder，通过智能截图捕获和AI驱动分析技术，帮助用户实时生成编程面试解决方案。该工具具备99%的不可检测性，能自动提取编码问题并提供详细解释，目前已助其获得亚马逊、Meta等公司offer。随着订阅用户增长，该项目年度经常性收入预计突破100万美元。这一现象反映出传统技术面试体系的局限性，或将推动企业调整招聘策略，采用更有效的评估方式。相关企业需尽快完善防作弊机制，同时重新设计更贴近实际工作的考核标准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4090价格离谱！RTX 5000 Ada成DeepSeek一体机新宠，32GB性价比拉满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英伟达推出的RTX 5000 Ada显卡为高效部署深度求索（DeepSeek）AI模型提供了新的硬件解决方案。该显卡基于Ada Lovelace架构，配备24GB显存和第三代RT Core，可显著提升大模型推理速度，在Llama 2等主流模型上实现高达2倍的性能提升。实际测试表明，在运行70亿参数模型时，RTX 5000 Ada的推理速度较上一代提升40%，同时能耗降低30%。这一技术突破将大幅降低企业部署AI模型的硬件成本，使更多中小企业能够负担本地化AI部署。预计该产品将在智能客服、内容生成等场景快速普及，建议相关企业关注其性能优化方案，以充分利用其计算能力优势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古董GPU也能跑DeepSeek同款GRPO！显存只需1/10，上下文爆涨10倍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开源团队Unsloth推出高效GRPO训练算法，将Llama-3.1-8B模型在20K上下文长度下的训练显存需求从510.8GB降至54.3GB，降幅达90%。该技术通过三项创新实现：新型内存高效线性算法节省68.5GB内存，智能梯度检查点算法节省372GB显存，以及与vLLM推理引擎共享GPU内存空间节省16GB。在保持模型精度的前提下，该方案使Qwen2.5-1.5B模型仅需5GB显存即可训练，这意味着GTX 1060等老旧显卡也能支持推理模型训练。此项突破将显著降低AI模型训练门槛，推动中小企业和研究机构开展大模型微调，建议硬件厂商关注低显存需求场景下的优化方案。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1次搭建完胜1亿次编码，MCP硅谷疯传！Anthropic协议解锁智能体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Manus团队开发的MCP（模型上下文协议）为AI智能体提供了标准化接口协议，显著提升了智能体与外部工具交互的效率。该协议采用客户端-服务器架构，支持实时双向通信，使AI助手能够动态发现并调用外部工具，而无需为每个连接单独编写代码。相比传统API需要1亿次配置的场景，MCP仅需2万次配置即可实现相同功能，配置效率提升5000倍。目前该技术已在行程规划、智能代码编辑等场景落地应用，Total TypeScript作者仅用28行代码就实现了MCP服务器。这项技术将大幅降低AI应用开发门槛，开发者可快速构建商业化MCP服务器，推动AI智能体在更多领域的实际应用。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Manus火到国外？网友实测惊呆！00后博士生0天复刻霸榜开源第一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中国人工智能企业Manus开发的自主AI智能体在海外引发热议，其开源复现项目OWL以58.18分位列GAIA基准开源榜首。该系统的核心采用多智能体协同架构，通过PlanningTool进行任务规划，以ReAct循环模式调用工具链执行任务，并采用动态Agent分配机制提升灵活性。香港大学胡梦康博士团队开源的OWL项目进一步优化了该架构，通过任务传递通道实现智能体间协作，并设置故障处理机制保障系统稳定性。目前相关技术已应用于网站部署、市场分析等实际场景，测试显示其能准确完成复杂研究任务。随着OpenManus等13k+星标复现项目涌现，该技术有望推动AI智能体在跨平台操作领域的商业化进程，开发者需重点关注工程优化与多智能体协同能力的结合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