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PPO 기반 따릉이 재배치 실험 보고서</w:t>
      </w:r>
    </w:p>
    <w:p>
      <w:pPr>
        <w:jc w:val="center"/>
      </w:pPr>
      <w:r>
        <w:rPr>
          <w:b/>
          <w:sz w:val="22"/>
        </w:rPr>
        <w:t>Clipped policy update와 Top-K 후보 행동 구조가 PPO 안정성에 미친 영향</w:t>
      </w:r>
    </w:p>
    <w:p>
      <w:pPr>
        <w:jc w:val="center"/>
      </w:pPr>
      <w:r>
        <w:rPr>
          <w:sz w:val="20"/>
        </w:rPr>
        <w:t>작성자: 박제영(A73024)</w:t>
      </w:r>
    </w:p>
    <w:p>
      <w:pPr>
        <w:pStyle w:val="Heading1"/>
      </w:pPr>
      <w:r>
        <w:t>Abstract</w:t>
      </w:r>
    </w:p>
    <w:p>
      <w:pPr>
        <w:spacing w:after="80" w:line="259" w:lineRule="auto"/>
      </w:pPr>
      <w:r>
        <w:rPr>
          <w:sz w:val="19"/>
        </w:rPr>
        <w:t>본 문서는 서울 25개 구 따릉이 재배치 환경에서 수행한 MaskablePPO 실험을 정리한다. 평가는 2025-10-20부터 2025-12-31까지 73일 chronological holdout으로 수행했고, MostImbalanced baseline 대비 Delta를 주 지표로 사용했다. Top-K12 전체 실험에서 PPO는 Best Delta 평균 +2.7, baseline 초과 14/25구였지만, Final Delta 평균은 -23.5로 떨어졌다. Top-K3 seed 반복 실험에서는 Best/Worst subset의 모든 Best 결과가 baseline을 초과했고, PPO diagnostics에서는 clip_fraction이 대부분 0 근처였다.</w:t>
      </w:r>
    </w:p>
    <w:p>
      <w:pPr>
        <w:pStyle w:val="Heading1"/>
      </w:pPr>
      <w:r>
        <w:t>1. 문제 정의와 PPO 적용 이유</w:t>
      </w:r>
    </w:p>
    <w:p>
      <w:pPr>
        <w:spacing w:after="80" w:line="259" w:lineRule="auto"/>
      </w:pPr>
      <w:r>
        <w:rPr>
          <w:sz w:val="19"/>
        </w:rPr>
        <w:t>따릉이 재배치는 재배치 트럭이 여러 정류소를 순차적으로 방문하며 stockout, full, 이동 비용을 줄이는 문제다. PPO를 적용한 이유는 clipped surrogate objective와 target_kl을 통해 policy update가 과도하게 커지는 것을 제한할 수 있기 때문이다.</w:t>
      </w:r>
    </w:p>
    <w:p>
      <w:pPr>
        <w:spacing w:after="80" w:line="259" w:lineRule="auto"/>
      </w:pPr>
      <w:r>
        <w:rPr>
          <w:sz w:val="19"/>
        </w:rPr>
        <w:t>본 실험에서는 sb3-contrib MaskablePPO를 사용했다. Top-K 후보 행동 구조와 action mask를 함께 사용해, PPO가 전체 정류소가 아니라 후보 rank 중 하나를 선택하도록 했다.</w:t>
      </w:r>
    </w:p>
    <w:p>
      <w:pPr>
        <w:pStyle w:val="Heading1"/>
      </w:pPr>
      <w:r>
        <w:t>2. State, Action, Reward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5328"/>
          </w:tcPr>
          <w:p>
            <w:pPr>
              <w:jc w:val="center"/>
            </w:pPr>
            <w:r>
              <w:rPr>
                <w:b/>
                <w:sz w:val="16"/>
              </w:rPr>
              <w:t>설계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State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현재 재고, capacity, 트럭 상태, 시간 정보, 1시간 수요예측 feature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Action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전체 정류소가 아니라 Top-K 후보 rank 선택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Reward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stockout, full, 이동거리, 이동 step 비용의 음수 합</w:t>
            </w:r>
          </w:p>
        </w:tc>
      </w:tr>
      <w:tr>
        <w:tc>
          <w:tcPr>
            <w:tcW w:type="dxa" w:w="5328"/>
          </w:tcPr>
          <w:p>
            <w:r>
              <w:rPr>
                <w:sz w:val="16"/>
              </w:rPr>
              <w:t>Metric</w:t>
            </w:r>
          </w:p>
        </w:tc>
        <w:tc>
          <w:tcPr>
            <w:tcW w:type="dxa" w:w="5328"/>
          </w:tcPr>
          <w:p>
            <w:r>
              <w:rPr>
                <w:sz w:val="16"/>
              </w:rPr>
              <w:t>Delta = PPO reward - MostImbalanced reward</w:t>
            </w:r>
          </w:p>
        </w:tc>
      </w:tr>
    </w:tbl>
    <w:p/>
    <w:p>
      <w:pPr>
        <w:spacing w:after="120"/>
        <w:ind w:left="173" w:right="173"/>
      </w:pPr>
      <w:r>
        <w:rPr>
          <w:rFonts w:ascii="Menlo" w:hAnsi="Menlo"/>
          <w:color w:val="1F2937"/>
          <w:sz w:val="14"/>
        </w:rPr>
        <w:t>candidate_score = forecast_imbalance - travel_coef * travel_distance - zone_penalty</w:t>
        <w:br/>
        <w:t>r_t = w_stockout*stockout_t + w_full*full_t + w_travel_km*travel_km_t + w_travel_step*travel_step_t</w:t>
      </w:r>
    </w:p>
    <w:p>
      <w:pPr>
        <w:pStyle w:val="Heading1"/>
      </w:pPr>
      <w:r>
        <w:t>3. PPO 알고리즘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jc w:val="center"/>
            </w:pPr>
            <w:r>
              <w:rPr>
                <w:b/>
                <w:sz w:val="14"/>
              </w:rPr>
              <w:t>항목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b/>
                <w:sz w:val="14"/>
              </w:rPr>
              <w:t>값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b/>
                <w:sz w:val="14"/>
              </w:rPr>
              <w:t>이유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구현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sb3-contrib MaskablePPO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rollout/update 단계에서 action mask 사용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Policy net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obs_dim -&gt; 256 -&gt; 256 -&gt; n_actions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Top-K 후보 rank별 action logit 출력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Value net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obs_dim -&gt; 256 -&gt; 256 -&gt; 1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GAE와 value loss 계산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gamma / gae_lambda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0.99 / 0.95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장기 보상과 advantage variance 절충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clip_range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0.1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old/new policy ratio의 과도한 변화 제한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learning_rate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1e-4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보수적 update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n_steps / batch / epochs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256 / 128 / 5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계산 시간과 안정성 절충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target_kl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0.03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KL이 커질 때 update 조기 제한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ent_coef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0.003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정책 collapse 완화</w:t>
            </w:r>
          </w:p>
        </w:tc>
      </w:tr>
    </w:tbl>
    <w:p/>
    <w:p>
      <w:pPr>
        <w:spacing w:after="120"/>
        <w:ind w:left="173" w:right="173"/>
      </w:pPr>
      <w:r>
        <w:rPr>
          <w:rFonts w:ascii="Menlo" w:hAnsi="Menlo"/>
          <w:color w:val="1F2937"/>
          <w:sz w:val="14"/>
        </w:rPr>
        <w:t>model = MaskablePPO(</w:t>
        <w:br/>
        <w:t xml:space="preserve">    'MlpPolicy', train_env,</w:t>
        <w:br/>
        <w:t xml:space="preserve">    learning_rate=1e-4, n_steps=256, batch_size=128, n_epochs=5,</w:t>
        <w:br/>
        <w:t xml:space="preserve">    gamma=0.99, gae_lambda=0.95, clip_range=0.1,</w:t>
        <w:br/>
        <w:t xml:space="preserve">    ent_coef=0.003, target_kl=0.03,</w:t>
        <w:br/>
        <w:t xml:space="preserve">    policy_kwargs={'net_arch': dict(pi=[256, 256], vf=[256, 256])},</w:t>
        <w:br/>
        <w:t>)</w:t>
      </w:r>
    </w:p>
    <w:p>
      <w:pPr>
        <w:spacing w:after="120"/>
        <w:ind w:left="173" w:right="173"/>
      </w:pPr>
      <w:r>
        <w:rPr>
          <w:rFonts w:ascii="Menlo" w:hAnsi="Menlo"/>
          <w:color w:val="1F2937"/>
          <w:sz w:val="14"/>
        </w:rPr>
        <w:t>ratio = exp(new_log_prob - old_log_prob)</w:t>
        <w:br/>
        <w:t>policy_loss_1 = advantage * ratio</w:t>
        <w:br/>
        <w:t>policy_loss_2 = advantage * clamp(ratio, 1-eps, 1+eps)</w:t>
        <w:br/>
        <w:t>policy_loss = -mean(min(policy_loss_1, policy_loss_2))</w:t>
        <w:br/>
        <w:t>value_loss = MSE(V(s), return_target)</w:t>
        <w:br/>
        <w:t>loss = policy_loss + vf_coef * value_loss - ent_coef * entropy</w:t>
      </w:r>
    </w:p>
    <w:p>
      <w:pPr>
        <w:spacing w:after="80" w:line="259" w:lineRule="auto"/>
      </w:pPr>
      <w:r>
        <w:rPr>
          <w:sz w:val="19"/>
        </w:rPr>
        <w:t>ratio가 1 ± clip_range 밖으로 나가면 policy loss가 더 커지는 방향으로 무한히 업데이트되지 않는다. 따라서 PPO는 REINFORCE보다 update 폭을 직접 제한할 수 있지만, clipping 자체가 성능을 자동으로 올리는 것은 아니다.</w:t>
      </w:r>
    </w:p>
    <w:p>
      <w:pPr>
        <w:pStyle w:val="Heading1"/>
      </w:pPr>
      <w:r>
        <w:t>4. 실험 설계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</w:tcPr>
          <w:p>
            <w:pPr>
              <w:jc w:val="center"/>
            </w:pPr>
            <w:r>
              <w:rPr>
                <w:b/>
                <w:sz w:val="14"/>
              </w:rPr>
              <w:t>실험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b/>
                <w:sz w:val="14"/>
              </w:rPr>
              <w:t>대상</w:t>
            </w:r>
          </w:p>
        </w:tc>
        <w:tc>
          <w:tcPr>
            <w:tcW w:type="dxa" w:w="3552"/>
          </w:tcPr>
          <w:p>
            <w:pPr>
              <w:jc w:val="center"/>
            </w:pPr>
            <w:r>
              <w:rPr>
                <w:b/>
                <w:sz w:val="14"/>
              </w:rPr>
              <w:t>목적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Top-K12 full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서울 25개 구, seed 42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기본 성능과 Best/Final gap 확인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Top-K ablation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Best/Worst subset, K=3/6/9/12/15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PPO에 적합한 후보 수 탐색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Seed validation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Top-K3, seed 42/123/777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결과 재현성과 분산 확인</w:t>
            </w:r>
          </w:p>
        </w:tc>
      </w:tr>
      <w:tr>
        <w:tc>
          <w:tcPr>
            <w:tcW w:type="dxa" w:w="3552"/>
          </w:tcPr>
          <w:p>
            <w:r>
              <w:rPr>
                <w:sz w:val="14"/>
              </w:rPr>
              <w:t>Diagnostics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approx_kl, clip_fraction, entropy, explained_variance</w:t>
            </w:r>
          </w:p>
        </w:tc>
        <w:tc>
          <w:tcPr>
            <w:tcW w:type="dxa" w:w="3552"/>
          </w:tcPr>
          <w:p>
            <w:r>
              <w:rPr>
                <w:sz w:val="14"/>
              </w:rPr>
              <w:t>PPO 고유 특성 확인</w:t>
            </w:r>
          </w:p>
        </w:tc>
      </w:tr>
    </w:tbl>
    <w:p/>
    <w:p>
      <w:pPr>
        <w:pStyle w:val="Heading1"/>
      </w:pPr>
      <w:r>
        <w:t>5. Top-K12 전체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실험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구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Best Δ 평균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Best Δ 중앙값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Best 승리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Final Δ 평균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Final Δ 중앙값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Final 승리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Gap 평균</w:t>
            </w:r>
          </w:p>
        </w:tc>
      </w:tr>
      <w:tr>
        <w:tc>
          <w:tcPr>
            <w:tcW w:type="dxa" w:w="1184"/>
          </w:tcPr>
          <w:p>
            <w:r>
              <w:rPr>
                <w:sz w:val="13"/>
              </w:rPr>
              <w:t>PPO Full TopK12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25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+2.7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+4.7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14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-23.5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-5.5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+26.2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2979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73d_full_topk12_district_2026-06-11_09584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79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1. PPO Top-K12 25개 구별 Best/Final Delta</w:t>
      </w:r>
    </w:p>
    <w:p>
      <w:r>
        <w:drawing>
          <wp:inline xmlns:a="http://schemas.openxmlformats.org/drawingml/2006/main" xmlns:pic="http://schemas.openxmlformats.org/drawingml/2006/picture">
            <wp:extent cx="6126480" cy="2904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73d_full_topk12_learning_2026-06-11_0958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90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2. PPO Top-K12 전체 학습곡선</w:t>
      </w:r>
    </w:p>
    <w:p>
      <w:pPr>
        <w:spacing w:after="80" w:line="259" w:lineRule="auto"/>
      </w:pPr>
      <w:r>
        <w:rPr>
          <w:sz w:val="19"/>
        </w:rPr>
        <w:t>Top-K12에서는 Best 기준으로 절반 이상의 구에서 baseline을 넘었지만, Final 기준에서는 하락한 구가 많았다. 따라서 PPO 평가는 Best checkpoint와 Final checkpoint를 함께 봐야 한다.</w:t>
      </w:r>
    </w:p>
    <w:p>
      <w:pPr>
        <w:pStyle w:val="Heading1"/>
      </w:pPr>
      <w:r>
        <w:t>6. Top-K ablation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4"/>
        <w:gridCol w:w="1184"/>
        <w:gridCol w:w="1184"/>
        <w:gridCol w:w="1184"/>
        <w:gridCol w:w="1184"/>
        <w:gridCol w:w="1184"/>
        <w:gridCol w:w="1184"/>
        <w:gridCol w:w="1184"/>
        <w:gridCol w:w="1184"/>
      </w:tblGrid>
      <w:tr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Top-K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구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Best Δ 평균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Best Δ 중앙값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Best 승리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Final Δ 평균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Final Δ 중앙값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Final 승리</w:t>
            </w:r>
          </w:p>
        </w:tc>
        <w:tc>
          <w:tcPr>
            <w:tcW w:type="dxa" w:w="1184"/>
          </w:tcPr>
          <w:p>
            <w:pPr>
              <w:jc w:val="center"/>
            </w:pPr>
            <w:r>
              <w:rPr>
                <w:b/>
                <w:sz w:val="13"/>
              </w:rPr>
              <w:t>Gap 평균</w:t>
            </w:r>
          </w:p>
        </w:tc>
      </w:tr>
      <w:tr>
        <w:tc>
          <w:tcPr>
            <w:tcW w:type="dxa" w:w="1184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+35.1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+41.2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+29.6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+31.5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+5.5</w:t>
            </w:r>
          </w:p>
        </w:tc>
      </w:tr>
      <w:tr>
        <w:tc>
          <w:tcPr>
            <w:tcW w:type="dxa" w:w="1184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+39.8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+48.3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+8.8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+15.0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+31.0</w:t>
            </w:r>
          </w:p>
        </w:tc>
      </w:tr>
      <w:tr>
        <w:tc>
          <w:tcPr>
            <w:tcW w:type="dxa" w:w="1184"/>
          </w:tcPr>
          <w:p>
            <w:r>
              <w:rPr>
                <w:sz w:val="13"/>
              </w:rPr>
              <w:t>9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-2.5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+7.0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-19.0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+5.8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4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+16.5</w:t>
            </w:r>
          </w:p>
        </w:tc>
      </w:tr>
      <w:tr>
        <w:tc>
          <w:tcPr>
            <w:tcW w:type="dxa" w:w="1184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-5.2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+5.9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-58.6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-48.4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2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+53.4</w:t>
            </w:r>
          </w:p>
        </w:tc>
      </w:tr>
      <w:tr>
        <w:tc>
          <w:tcPr>
            <w:tcW w:type="dxa" w:w="1184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-4.7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-7.5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-18.7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-7.5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1184"/>
          </w:tcPr>
          <w:p>
            <w:r>
              <w:rPr>
                <w:sz w:val="13"/>
              </w:rPr>
              <w:t>+14.1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2366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73d_topk_ablation_2026-06-11_0958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66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3. PPO Top-K 후보 수 ablation</w:t>
      </w:r>
    </w:p>
    <w:p>
      <w:pPr>
        <w:spacing w:after="80" w:line="259" w:lineRule="auto"/>
      </w:pPr>
      <w:r>
        <w:rPr>
          <w:sz w:val="19"/>
        </w:rPr>
        <w:t>Best/Worst subset에서는 Top-K3가 가장 안정적이었다. 후보 수를 줄이면 PPO가 학습해야 할 action rank가 줄어들어 Final 성능 유지에 유리했다.</w:t>
      </w:r>
    </w:p>
    <w:p>
      <w:pPr>
        <w:pStyle w:val="Heading1"/>
      </w:pPr>
      <w:r>
        <w:t>7. Seed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3"/>
              </w:rPr>
              <w:t>구 수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3"/>
              </w:rPr>
              <w:t>실험 수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3"/>
              </w:rPr>
              <w:t>Best Δ 평균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3"/>
              </w:rPr>
              <w:t>Best std 평균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3"/>
              </w:rPr>
              <w:t>Best std 중앙값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3"/>
              </w:rPr>
              <w:t>Final Δ 평균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3"/>
              </w:rPr>
              <w:t>Final std 평균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3"/>
              </w:rPr>
              <w:t>Final std 중앙값</w:t>
            </w:r>
          </w:p>
        </w:tc>
      </w:tr>
      <w:tr>
        <w:tc>
          <w:tcPr>
            <w:tcW w:type="dxa" w:w="1332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1332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1332"/>
          </w:tcPr>
          <w:p>
            <w:r>
              <w:rPr>
                <w:sz w:val="13"/>
              </w:rPr>
              <w:t>+34.9</w:t>
            </w:r>
          </w:p>
        </w:tc>
        <w:tc>
          <w:tcPr>
            <w:tcW w:type="dxa" w:w="1332"/>
          </w:tcPr>
          <w:p>
            <w:r>
              <w:rPr>
                <w:sz w:val="13"/>
              </w:rPr>
              <w:t>10.3</w:t>
            </w:r>
          </w:p>
        </w:tc>
        <w:tc>
          <w:tcPr>
            <w:tcW w:type="dxa" w:w="1332"/>
          </w:tcPr>
          <w:p>
            <w:r>
              <w:rPr>
                <w:sz w:val="13"/>
              </w:rPr>
              <w:t>10.6</w:t>
            </w:r>
          </w:p>
        </w:tc>
        <w:tc>
          <w:tcPr>
            <w:tcW w:type="dxa" w:w="1332"/>
          </w:tcPr>
          <w:p>
            <w:r>
              <w:rPr>
                <w:sz w:val="13"/>
              </w:rPr>
              <w:t>+26.8</w:t>
            </w:r>
          </w:p>
        </w:tc>
        <w:tc>
          <w:tcPr>
            <w:tcW w:type="dxa" w:w="1332"/>
          </w:tcPr>
          <w:p>
            <w:r>
              <w:rPr>
                <w:sz w:val="13"/>
              </w:rPr>
              <w:t>17.4</w:t>
            </w:r>
          </w:p>
        </w:tc>
        <w:tc>
          <w:tcPr>
            <w:tcW w:type="dxa" w:w="1332"/>
          </w:tcPr>
          <w:p>
            <w:r>
              <w:rPr>
                <w:sz w:val="13"/>
              </w:rPr>
              <w:t>15.5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jc w:val="center"/>
            </w:pPr>
            <w:r>
              <w:rPr>
                <w:b/>
                <w:sz w:val="13"/>
              </w:rPr>
              <w:t>구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b/>
                <w:sz w:val="13"/>
              </w:rPr>
              <w:t>Best Δ 평균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b/>
                <w:sz w:val="13"/>
              </w:rPr>
              <w:t>Best std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b/>
                <w:sz w:val="13"/>
              </w:rPr>
              <w:t>Final Δ 평균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b/>
                <w:sz w:val="13"/>
              </w:rPr>
              <w:t>Final std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노원구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+39.1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12.4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+38.3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13.5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동대문구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+4.6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2.5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+4.2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2.2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마포구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+45.1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0.7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+45.0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0.7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송파구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+37.6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21.7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+27.3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39.5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양천구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+35.6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15.8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+17.0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31.2</w:t>
            </w:r>
          </w:p>
        </w:tc>
      </w:tr>
      <w:tr>
        <w:tc>
          <w:tcPr>
            <w:tcW w:type="dxa" w:w="2131"/>
          </w:tcPr>
          <w:p>
            <w:r>
              <w:rPr>
                <w:sz w:val="13"/>
              </w:rPr>
              <w:t>영등포구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+47.4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8.8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+29.1</w:t>
            </w:r>
          </w:p>
        </w:tc>
        <w:tc>
          <w:tcPr>
            <w:tcW w:type="dxa" w:w="2131"/>
          </w:tcPr>
          <w:p>
            <w:r>
              <w:rPr>
                <w:sz w:val="13"/>
              </w:rPr>
              <w:t>17.5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31380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73d_seed_validation_2026-06-11_09584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8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4. PPO Top-K3 seed 반복 실험</w:t>
      </w:r>
    </w:p>
    <w:p>
      <w:pPr>
        <w:pStyle w:val="Heading1"/>
      </w:pPr>
      <w:r>
        <w:t>8. PPO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</w:tcPr>
          <w:p>
            <w:pPr>
              <w:jc w:val="center"/>
            </w:pPr>
            <w:r>
              <w:rPr>
                <w:b/>
                <w:sz w:val="14"/>
              </w:rPr>
              <w:t>지표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b/>
                <w:sz w:val="14"/>
              </w:rPr>
              <w:t>평균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b/>
                <w:sz w:val="14"/>
              </w:rPr>
              <w:t>중앙값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b/>
                <w:sz w:val="14"/>
              </w:rPr>
              <w:t>75%</w:t>
            </w:r>
          </w:p>
        </w:tc>
        <w:tc>
          <w:tcPr>
            <w:tcW w:type="dxa" w:w="2131"/>
          </w:tcPr>
          <w:p>
            <w:pPr>
              <w:jc w:val="center"/>
            </w:pPr>
            <w:r>
              <w:rPr>
                <w:b/>
                <w:sz w:val="14"/>
              </w:rPr>
              <w:t>최대</w:t>
            </w:r>
          </w:p>
        </w:tc>
      </w:tr>
      <w:tr>
        <w:tc>
          <w:tcPr>
            <w:tcW w:type="dxa" w:w="2131"/>
          </w:tcPr>
          <w:p>
            <w:r>
              <w:rPr>
                <w:sz w:val="14"/>
              </w:rPr>
              <w:t>approx_kl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0.0</w:t>
            </w:r>
          </w:p>
        </w:tc>
      </w:tr>
      <w:tr>
        <w:tc>
          <w:tcPr>
            <w:tcW w:type="dxa" w:w="2131"/>
          </w:tcPr>
          <w:p>
            <w:r>
              <w:rPr>
                <w:sz w:val="14"/>
              </w:rPr>
              <w:t>clip_fraction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0.0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0.1</w:t>
            </w:r>
          </w:p>
        </w:tc>
      </w:tr>
      <w:tr>
        <w:tc>
          <w:tcPr>
            <w:tcW w:type="dxa" w:w="2131"/>
          </w:tcPr>
          <w:p>
            <w:r>
              <w:rPr>
                <w:sz w:val="14"/>
              </w:rPr>
              <w:t>entropy_loss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-0.8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-0.8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-0.7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-0.2</w:t>
            </w:r>
          </w:p>
        </w:tc>
      </w:tr>
      <w:tr>
        <w:tc>
          <w:tcPr>
            <w:tcW w:type="dxa" w:w="2131"/>
          </w:tcPr>
          <w:p>
            <w:r>
              <w:rPr>
                <w:sz w:val="14"/>
              </w:rPr>
              <w:t>explained_variance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0.4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0.7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1.0</w:t>
            </w:r>
          </w:p>
        </w:tc>
      </w:tr>
      <w:tr>
        <w:tc>
          <w:tcPr>
            <w:tcW w:type="dxa" w:w="2131"/>
          </w:tcPr>
          <w:p>
            <w:r>
              <w:rPr>
                <w:sz w:val="14"/>
              </w:rPr>
              <w:t>policy_gradient_loss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-0.0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-0.0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0.0</w:t>
            </w:r>
          </w:p>
        </w:tc>
      </w:tr>
      <w:tr>
        <w:tc>
          <w:tcPr>
            <w:tcW w:type="dxa" w:w="2131"/>
          </w:tcPr>
          <w:p>
            <w:r>
              <w:rPr>
                <w:sz w:val="14"/>
              </w:rPr>
              <w:t>value_loss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5211.5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1083.4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4459.8</w:t>
            </w:r>
          </w:p>
        </w:tc>
        <w:tc>
          <w:tcPr>
            <w:tcW w:type="dxa" w:w="2131"/>
          </w:tcPr>
          <w:p>
            <w:r>
              <w:rPr>
                <w:sz w:val="14"/>
              </w:rPr>
              <w:t>59609.5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380079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73d_diagnostics_timeseries_2026-06-11_09584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0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5. PPO 내부 진단 시계열</w:t>
      </w:r>
    </w:p>
    <w:p>
      <w:r>
        <w:drawing>
          <wp:inline xmlns:a="http://schemas.openxmlformats.org/drawingml/2006/main" xmlns:pic="http://schemas.openxmlformats.org/drawingml/2006/picture">
            <wp:extent cx="6126480" cy="18030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73d_diagnostics_distribution_2026-06-11_09584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03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6. PPO 내부 진단 분포</w:t>
      </w:r>
    </w:p>
    <w:p>
      <w:pPr>
        <w:spacing w:after="80" w:line="259" w:lineRule="auto"/>
      </w:pPr>
      <w:r>
        <w:rPr>
          <w:sz w:val="19"/>
        </w:rPr>
        <w:t>approx_kl과 clip_fraction이 낮았다는 것은 update가 보수적으로 진행되었다는 뜻이다. 따라서 본 실험에서 PPO의 안정성은 clipping이 자주 개입해서 생긴 효과라기보다, 작은 learning rate, target_kl, Top-K 후보 축소가 함께 만든 결과로 해석하는 것이 타당하다.</w:t>
      </w:r>
    </w:p>
    <w:p>
      <w:pPr>
        <w:pStyle w:val="Heading2"/>
      </w:pPr>
      <w:r>
        <w:t>8.1 PPO policy smoothness proxy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2"/>
              </w:rPr>
              <w:t>run 수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2"/>
              </w:rPr>
              <w:t>평균 |평가 변화|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2"/>
              </w:rPr>
              <w:t>중앙값 |평가 변화|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2"/>
              </w:rPr>
              <w:t>Gap 평균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2"/>
              </w:rPr>
              <w:t>평균 KL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2"/>
              </w:rPr>
              <w:t>최대 KL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2"/>
              </w:rPr>
              <w:t>평균 clip</w:t>
            </w:r>
          </w:p>
        </w:tc>
        <w:tc>
          <w:tcPr>
            <w:tcW w:type="dxa" w:w="1332"/>
          </w:tcPr>
          <w:p>
            <w:pPr>
              <w:jc w:val="center"/>
            </w:pPr>
            <w:r>
              <w:rPr>
                <w:b/>
                <w:sz w:val="12"/>
              </w:rPr>
              <w:t>최대 clip</w:t>
            </w:r>
          </w:p>
        </w:tc>
      </w:tr>
      <w:tr>
        <w:tc>
          <w:tcPr>
            <w:tcW w:type="dxa" w:w="1332"/>
          </w:tcPr>
          <w:p>
            <w:r>
              <w:rPr>
                <w:sz w:val="12"/>
              </w:rPr>
              <w:t>18</w:t>
            </w:r>
          </w:p>
        </w:tc>
        <w:tc>
          <w:tcPr>
            <w:tcW w:type="dxa" w:w="1332"/>
          </w:tcPr>
          <w:p>
            <w:r>
              <w:rPr>
                <w:sz w:val="12"/>
              </w:rPr>
              <w:t>+9.8</w:t>
            </w:r>
          </w:p>
        </w:tc>
        <w:tc>
          <w:tcPr>
            <w:tcW w:type="dxa" w:w="1332"/>
          </w:tcPr>
          <w:p>
            <w:r>
              <w:rPr>
                <w:sz w:val="12"/>
              </w:rPr>
              <w:t>+9.3</w:t>
            </w:r>
          </w:p>
        </w:tc>
        <w:tc>
          <w:tcPr>
            <w:tcW w:type="dxa" w:w="1332"/>
          </w:tcPr>
          <w:p>
            <w:r>
              <w:rPr>
                <w:sz w:val="12"/>
              </w:rPr>
              <w:t>+8.1</w:t>
            </w:r>
          </w:p>
        </w:tc>
        <w:tc>
          <w:tcPr>
            <w:tcW w:type="dxa" w:w="1332"/>
          </w:tcPr>
          <w:p>
            <w:r>
              <w:rPr>
                <w:sz w:val="12"/>
              </w:rPr>
              <w:t>0.0</w:t>
            </w:r>
          </w:p>
        </w:tc>
        <w:tc>
          <w:tcPr>
            <w:tcW w:type="dxa" w:w="1332"/>
          </w:tcPr>
          <w:p>
            <w:r>
              <w:rPr>
                <w:sz w:val="12"/>
              </w:rPr>
              <w:t>0.0</w:t>
            </w:r>
          </w:p>
        </w:tc>
        <w:tc>
          <w:tcPr>
            <w:tcW w:type="dxa" w:w="1332"/>
          </w:tcPr>
          <w:p>
            <w:r>
              <w:rPr>
                <w:sz w:val="12"/>
              </w:rPr>
              <w:t>0.0</w:t>
            </w:r>
          </w:p>
        </w:tc>
        <w:tc>
          <w:tcPr>
            <w:tcW w:type="dxa" w:w="1332"/>
          </w:tcPr>
          <w:p>
            <w:r>
              <w:rPr>
                <w:sz w:val="12"/>
              </w:rPr>
              <w:t>0.1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377434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o_73d_policy_smoothness_2026-06-11_09584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74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7. PPO policy smoothness proxy</w:t>
      </w:r>
    </w:p>
    <w:p>
      <w:pPr>
        <w:spacing w:after="80" w:line="259" w:lineRule="auto"/>
      </w:pPr>
      <w:r>
        <w:rPr>
          <w:sz w:val="19"/>
        </w:rPr>
        <w:t>PPO가 smooth하다는 말은 본 보고서에서 세 가지 proxy로 정의했다. 평가 Delta 변화폭, approx_kl, clip_fraction이다. Top-K3 seed 반복에서 평균 평가 Delta는 baseline 위를 유지했고, approx_kl은 target_kl=0.03보다 훨씬 낮았으며, clip_fraction도 대부분 0 근처였다.</w:t>
      </w:r>
    </w:p>
    <w:p>
      <w:pPr>
        <w:pStyle w:val="Heading1"/>
      </w:pPr>
      <w:r>
        <w:t>9. 결론</w:t>
      </w:r>
    </w:p>
    <w:p>
      <w:pPr>
        <w:spacing w:after="80" w:line="259" w:lineRule="auto"/>
      </w:pPr>
      <w:r>
        <w:rPr>
          <w:sz w:val="19"/>
        </w:rPr>
        <w:t>PPO는 Top-K12 전체 실험에서 Best 기준으로 가능성을 보였지만 Final 안정성은 부족했다. 반면 Top-K3 subset 실험에서는 Best와 Final 모두 안정적으로 baseline을 넘었다. approx_kl과 clip_fraction이 낮았으므로 policy update는 보수적으로 움직였지만, 성능 개선을 clipping 단독 효과로 해석하면 안 된다. Top-K 후보 축소, 낮은 learning rate, target_kl, GAE/value learning이 함께 PPO의 안정성을 만든 것으로 보는 것이 객관적이다.</w:t>
      </w:r>
    </w:p>
    <w:p>
      <w:pPr>
        <w:pStyle w:val="Heading1"/>
      </w:pPr>
      <w:r>
        <w:t>References</w:t>
      </w:r>
    </w:p>
    <w:p>
      <w:pPr>
        <w:spacing w:after="80" w:line="259" w:lineRule="auto"/>
      </w:pPr>
      <w:r>
        <w:rPr>
          <w:sz w:val="19"/>
        </w:rPr>
        <w:t>Schulman et al. (2017), Proximal Policy Optimization Algorithms: clipped surrogate objective의 원 논문.</w:t>
      </w:r>
    </w:p>
    <w:p>
      <w:pPr>
        <w:spacing w:after="80" w:line="259" w:lineRule="auto"/>
      </w:pPr>
      <w:r>
        <w:rPr>
          <w:sz w:val="19"/>
        </w:rPr>
        <w:t>OpenAI Spinning Up PPO: PPO-Clip이 old/new policy 변화 유인을 제한하는 방식 설명.</w:t>
      </w:r>
    </w:p>
    <w:p>
      <w:pPr>
        <w:spacing w:after="80" w:line="259" w:lineRule="auto"/>
      </w:pPr>
      <w:r>
        <w:rPr>
          <w:sz w:val="19"/>
        </w:rPr>
        <w:t>Henderson et al. (2017), Deep Reinforcement Learning that Matters: RL 실험의 seed/분산 보고 필요성.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