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line="276" w:lineRule="auto"/>
        <w:ind w:firstLine="0"/>
        <w:rPr>
          <w:vertAlign w:val="baseline"/>
        </w:rPr>
      </w:pPr>
      <w:bookmarkStart w:colFirst="0" w:colLast="0" w:name="_wku0y3xrumzc" w:id="0"/>
      <w:bookmarkEnd w:id="0"/>
      <w:r w:rsidDel="00000000" w:rsidR="00000000" w:rsidRPr="00000000">
        <w:rPr>
          <w:rtl w:val="0"/>
        </w:rPr>
        <w:t xml:space="preserve">鉄の不動態被膜</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center"/>
        <w:rPr>
          <w:rFonts w:ascii="MS Gothic" w:cs="MS Gothic" w:eastAsia="MS Gothic" w:hAnsi="MS Gothic"/>
          <w:i w:val="0"/>
          <w:smallCaps w:val="0"/>
          <w:strike w:val="0"/>
          <w:color w:val="000000"/>
          <w:sz w:val="24"/>
          <w:szCs w:val="24"/>
          <w:u w:val="none"/>
          <w:shd w:fill="auto" w:val="clear"/>
          <w:vertAlign w:val="baseline"/>
        </w:rPr>
      </w:pPr>
      <w:r w:rsidDel="00000000" w:rsidR="00000000" w:rsidRPr="00000000">
        <w:rPr>
          <w:rFonts w:ascii="MS Gothic" w:cs="MS Gothic" w:eastAsia="MS Gothic" w:hAnsi="MS Gothic"/>
          <w:i w:val="0"/>
          <w:smallCaps w:val="0"/>
          <w:strike w:val="0"/>
          <w:color w:val="000000"/>
          <w:sz w:val="24"/>
          <w:szCs w:val="24"/>
          <w:u w:val="none"/>
          <w:shd w:fill="auto" w:val="clear"/>
          <w:vertAlign w:val="baseline"/>
          <w:rtl w:val="0"/>
        </w:rPr>
        <w:t xml:space="preserve">西大和学園高等学校２年　</w:t>
      </w:r>
      <w:r w:rsidDel="00000000" w:rsidR="00000000" w:rsidRPr="00000000">
        <w:rPr>
          <w:rFonts w:ascii="MS Gothic" w:cs="MS Gothic" w:eastAsia="MS Gothic" w:hAnsi="MS Gothic"/>
          <w:sz w:val="24"/>
          <w:szCs w:val="24"/>
          <w:rtl w:val="0"/>
        </w:rPr>
        <w:t xml:space="preserve">池田　貴大　奥村　仁</w:t>
      </w:r>
      <w:r w:rsidDel="00000000" w:rsidR="00000000" w:rsidRPr="00000000">
        <w:rPr>
          <w:rtl w:val="0"/>
        </w:rPr>
      </w:r>
    </w:p>
    <w:p w:rsidR="00000000" w:rsidDel="00000000" w:rsidP="00000000" w:rsidRDefault="00000000" w:rsidRPr="00000000" w14:paraId="00000003">
      <w:pPr>
        <w:ind w:firstLine="210"/>
        <w:rPr>
          <w:rFonts w:ascii="MS Gothic" w:cs="MS Gothic" w:eastAsia="MS Gothic" w:hAnsi="MS Gothic"/>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10"/>
        <w:jc w:val="center"/>
        <w:rPr>
          <w:rFonts w:ascii="MS Gothic" w:cs="MS Gothic" w:eastAsia="MS Gothic" w:hAnsi="MS Gothic"/>
          <w:i w:val="0"/>
          <w:smallCaps w:val="0"/>
          <w:strike w:val="0"/>
          <w:color w:val="000000"/>
          <w:sz w:val="24"/>
          <w:szCs w:val="24"/>
          <w:u w:val="none"/>
          <w:shd w:fill="auto" w:val="clear"/>
          <w:vertAlign w:val="baseline"/>
        </w:rPr>
      </w:pPr>
      <w:r w:rsidDel="00000000" w:rsidR="00000000" w:rsidRPr="00000000">
        <w:rPr>
          <w:rFonts w:ascii="MS Gothic" w:cs="MS Gothic" w:eastAsia="MS Gothic" w:hAnsi="MS Gothic"/>
          <w:i w:val="0"/>
          <w:smallCaps w:val="0"/>
          <w:strike w:val="0"/>
          <w:color w:val="000000"/>
          <w:sz w:val="24"/>
          <w:szCs w:val="24"/>
          <w:u w:val="none"/>
          <w:shd w:fill="auto" w:val="clear"/>
          <w:vertAlign w:val="baseline"/>
          <w:rtl w:val="0"/>
        </w:rPr>
        <w:t xml:space="preserve">要約</w:t>
      </w:r>
    </w:p>
    <w:p w:rsidR="00000000" w:rsidDel="00000000" w:rsidP="00000000" w:rsidRDefault="00000000" w:rsidRPr="00000000" w14:paraId="00000005">
      <w:pPr>
        <w:widowControl w:val="1"/>
        <w:spacing w:line="360" w:lineRule="auto"/>
        <w:ind w:firstLine="0"/>
        <w:jc w:val="left"/>
        <w:rPr>
          <w:rFonts w:ascii="MS Gothic" w:cs="MS Gothic" w:eastAsia="MS Gothic" w:hAnsi="MS Gothic"/>
        </w:rPr>
      </w:pPr>
      <w:r w:rsidDel="00000000" w:rsidR="00000000" w:rsidRPr="00000000">
        <w:rPr>
          <w:rFonts w:ascii="MS Gothic" w:cs="MS Gothic" w:eastAsia="MS Gothic" w:hAnsi="MS Gothic"/>
          <w:sz w:val="22"/>
          <w:szCs w:val="22"/>
          <w:rtl w:val="0"/>
        </w:rPr>
        <w:t xml:space="preserve">　　</w:t>
      </w:r>
      <w:r w:rsidDel="00000000" w:rsidR="00000000" w:rsidRPr="00000000">
        <w:rPr>
          <w:rFonts w:ascii="MS Gothic" w:cs="MS Gothic" w:eastAsia="MS Gothic" w:hAnsi="MS Gothic"/>
          <w:rtl w:val="0"/>
        </w:rPr>
        <w:t xml:space="preserve">今日、鉄製品の中でも建築金具や医療器具などには、高い耐食性のある不動態被膜が形成されている。しかし、不動態被膜は塩化物イオンを含む海水中などの溶液中では破壊される。そこで鉄の不動態被膜の表面に硝酸銀(I)を加えることで、塩化物イオンを除去し不動態の破壊を防げるのではないかと考えた。不動態被膜を破壊する実験では、不動態被膜が形成された鉄片をそれぞれ一定時間食塩水に浸した。結果、不動態被膜を破壊する食塩水の質量%濃度0.00~0.15%の間であると分かった。その後、不動態被膜を破壊する食塩水の濃度をより詳しく正確に求め、硝酸銀を加える実験を行った。結果、計算して求めた適量の硝酸銀を加えることで、不動態被膜の破壊を防ぐことができた。</w:t>
      </w:r>
    </w:p>
    <w:p w:rsidR="00000000" w:rsidDel="00000000" w:rsidP="00000000" w:rsidRDefault="00000000" w:rsidRPr="00000000" w14:paraId="00000006">
      <w:pPr>
        <w:widowControl w:val="1"/>
        <w:spacing w:line="360" w:lineRule="auto"/>
        <w:ind w:firstLine="0"/>
        <w:jc w:val="left"/>
        <w:rPr>
          <w:rFonts w:ascii="MS Gothic" w:cs="MS Gothic" w:eastAsia="MS Gothic" w:hAnsi="MS Gothic"/>
        </w:rPr>
      </w:pPr>
      <w:r w:rsidDel="00000000" w:rsidR="00000000" w:rsidRPr="00000000">
        <w:rPr>
          <w:rtl w:val="0"/>
        </w:rPr>
      </w:r>
    </w:p>
    <w:p w:rsidR="00000000" w:rsidDel="00000000" w:rsidP="00000000" w:rsidRDefault="00000000" w:rsidRPr="00000000" w14:paraId="00000007">
      <w:pPr>
        <w:widowControl w:val="1"/>
        <w:spacing w:line="360" w:lineRule="auto"/>
        <w:ind w:firstLine="0"/>
        <w:jc w:val="center"/>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Recently, a passive state film is formed on many iron products which must be corrosion-resistant, such as building metal fittings and medical equipment. A passive state film is a 1~3nm oxide film formed on the surface of irons by strong acids, which has strong oxidizability, such as concentrated nitric acid and concentrated sulfuric acid. It has strong corrosion resistance, but it is destroyed in liquors with high density of chloride ions, such as sea water. Therefore, we thought that we could remove chloride ions and preserve passive states from corrosion by evaluating the exact density of saline solution which destroys passive states films and by adding enough silver nitrate(I) on the surface of irons. In this experiment, we distinguished whether the passive states were formed or not by adding dilute sulfuric acids and checking whether gas (hydrogen) generated or not. In the second experiment, we destroyed passive states by soaking irons with passive states in saline solution for a certain period of time. As a result, we found that the density of saline solution (percent concentration of mass) was between 0.25% and 0.50%. After that, we conducted another experiment in order to evaluate the more exact density of saline solution which destroys passive states and added silver nitrate(I) on the surface of irons.</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10"/>
        <w:jc w:val="left"/>
        <w:rPr/>
        <w:sectPr>
          <w:headerReference r:id="rId6" w:type="default"/>
          <w:headerReference r:id="rId7" w:type="first"/>
          <w:headerReference r:id="rId8" w:type="even"/>
          <w:footerReference r:id="rId9" w:type="default"/>
          <w:footerReference r:id="rId10" w:type="first"/>
          <w:footerReference r:id="rId11" w:type="even"/>
          <w:pgSz w:h="16838" w:w="11906" w:orient="portrait"/>
          <w:pgMar w:bottom="1247" w:top="1531" w:left="964" w:right="964" w:header="851" w:footer="992"/>
          <w:pgNumType w:start="1"/>
        </w:sectPr>
      </w:pPr>
      <w:r w:rsidDel="00000000" w:rsidR="00000000" w:rsidRPr="00000000">
        <w:rPr>
          <w:rtl w:val="0"/>
        </w:rPr>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hanging="851"/>
        <w:jc w:val="left"/>
        <w:rPr/>
      </w:pPr>
      <w:r w:rsidDel="00000000" w:rsidR="00000000" w:rsidRPr="00000000">
        <w:rPr>
          <w:rFonts w:ascii="Arial Unicode MS" w:cs="Arial Unicode MS" w:eastAsia="Arial Unicode MS" w:hAnsi="Arial Unicode MS"/>
          <w:sz w:val="28"/>
          <w:szCs w:val="28"/>
          <w:rtl w:val="0"/>
        </w:rPr>
        <w:t xml:space="preserve">背景・目的</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1-1　背景・目的</w:t>
      </w:r>
    </w:p>
    <w:p w:rsidR="00000000" w:rsidDel="00000000" w:rsidP="00000000" w:rsidRDefault="00000000" w:rsidRPr="00000000" w14:paraId="0000000D">
      <w:pPr>
        <w:rPr/>
      </w:pPr>
      <w:r w:rsidDel="00000000" w:rsidR="00000000" w:rsidRPr="00000000">
        <w:rPr>
          <w:rtl w:val="0"/>
        </w:rPr>
        <w:t xml:space="preserve">　鉄の腐食による被害は大きく、酸性雨などによる</w:t>
      </w:r>
      <w:r w:rsidDel="00000000" w:rsidR="00000000" w:rsidRPr="00000000">
        <w:rPr>
          <w:rtl w:val="0"/>
        </w:rPr>
        <w:t xml:space="preserve">建築物や機械への損害は約２兆5千億円にも及ぶとされている。現在多くの鉄製品には、</w:t>
      </w:r>
      <w:r w:rsidDel="00000000" w:rsidR="00000000" w:rsidRPr="00000000">
        <w:rPr>
          <w:rtl w:val="0"/>
        </w:rPr>
        <w:t xml:space="preserve">この腐食を防ぐために</w:t>
      </w:r>
      <w:r w:rsidDel="00000000" w:rsidR="00000000" w:rsidRPr="00000000">
        <w:rPr>
          <w:rtl w:val="0"/>
        </w:rPr>
        <w:t xml:space="preserve">不動態被膜が形成されている。不動態被膜とは​、酸化力が強い酸である濃硝酸や濃硫酸によってアルミニウムやクロム、鉄などの特定の金属の表面に作られる1~3nmのFe₃O₄の被膜のことで、高い耐食性を持っている。</w:t>
      </w:r>
    </w:p>
    <w:p w:rsidR="00000000" w:rsidDel="00000000" w:rsidP="00000000" w:rsidRDefault="00000000" w:rsidRPr="00000000" w14:paraId="0000000E">
      <w:pPr>
        <w:rPr/>
      </w:pPr>
      <w:r w:rsidDel="00000000" w:rsidR="00000000" w:rsidRPr="00000000">
        <w:rPr>
          <w:rtl w:val="0"/>
        </w:rPr>
        <w:t xml:space="preserve">　また、塗料を鉄の上に塗ることで鉄の腐食を防ぐ方法もよく知られている。しかし、</w:t>
      </w:r>
      <w:r w:rsidDel="00000000" w:rsidR="00000000" w:rsidRPr="00000000">
        <w:rPr>
          <w:rtl w:val="0"/>
        </w:rPr>
        <w:t xml:space="preserve">現在多く使用されている塗料は塗り直す必要があるため価格が高い。また塗料の中には有機溶剤を使う油性塗料や有毒物質を含むウレタン</w:t>
      </w:r>
      <w:r w:rsidDel="00000000" w:rsidR="00000000" w:rsidRPr="00000000">
        <w:rPr>
          <w:rtl w:val="0"/>
        </w:rPr>
        <w:t xml:space="preserve">樹脂塗料</w:t>
      </w:r>
      <w:r w:rsidDel="00000000" w:rsidR="00000000" w:rsidRPr="00000000">
        <w:rPr>
          <w:rtl w:val="0"/>
        </w:rPr>
        <w:t xml:space="preserve">など、健康や環境に対して悪影響を与えるものも多い。それに対して不動態被膜は安定性が高く、一度形成すれば破壊されにくい。また、不動態被膜は剥離しないため環境に対して無害であるうえ人体への影響も少ない</w:t>
      </w:r>
      <w:r w:rsidDel="00000000" w:rsidR="00000000" w:rsidRPr="00000000">
        <w:rPr>
          <w:rtl w:val="0"/>
        </w:rPr>
        <w:t xml:space="preserve">。しかし、このような有用な不動態被膜にも欠点があり、不動態被膜は酸性雨中に多く含まれる塩化物イオンや臭化物イオンなどによって破壊される⁽¹⁾ ⁽²⁾。そこで、塩化物イオンを除去することで、鉄製品に形成される不動態被膜の破壊を防ぐことができると考えた。</w:t>
      </w:r>
      <w:r w:rsidDel="00000000" w:rsidR="00000000" w:rsidRPr="00000000">
        <w:rPr>
          <w:rtl w:val="0"/>
        </w:rPr>
        <w:t xml:space="preserve">これらのイオンと反応し除去することができる物質として銀イオンがあげられる</w:t>
      </w:r>
      <w:r w:rsidDel="00000000" w:rsidR="00000000" w:rsidRPr="00000000">
        <w:rPr>
          <w:rtl w:val="0"/>
        </w:rPr>
        <w:t xml:space="preserve">ため、今回は銀イオンを含む硝酸銀</w:t>
      </w:r>
      <w:r w:rsidDel="00000000" w:rsidR="00000000" w:rsidRPr="00000000">
        <w:rPr>
          <w:rtl w:val="0"/>
        </w:rPr>
        <w:t xml:space="preserve">(I)</w:t>
      </w:r>
      <w:r w:rsidDel="00000000" w:rsidR="00000000" w:rsidRPr="00000000">
        <w:rPr>
          <w:rtl w:val="0"/>
        </w:rPr>
        <w:t xml:space="preserve">を用いて鉄の不動態被膜の破壊を防ぐことができるのではないかと考えた。</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1-2　実験概要</w:t>
      </w:r>
    </w:p>
    <w:p w:rsidR="00000000" w:rsidDel="00000000" w:rsidP="00000000" w:rsidRDefault="00000000" w:rsidRPr="00000000" w14:paraId="00000011">
      <w:pPr>
        <w:rPr/>
      </w:pPr>
      <w:r w:rsidDel="00000000" w:rsidR="00000000" w:rsidRPr="00000000">
        <w:rPr>
          <w:rtl w:val="0"/>
        </w:rPr>
        <w:t xml:space="preserve">　実験Ⅰでは、実際に不動態皮膜を形成し、不動態皮膜が破壊されているかされていないかの判断方法を確認した。</w:t>
      </w:r>
    </w:p>
    <w:p w:rsidR="00000000" w:rsidDel="00000000" w:rsidP="00000000" w:rsidRDefault="00000000" w:rsidRPr="00000000" w14:paraId="00000012">
      <w:pPr>
        <w:rPr/>
      </w:pPr>
      <w:r w:rsidDel="00000000" w:rsidR="00000000" w:rsidRPr="00000000">
        <w:rPr>
          <w:rtl w:val="0"/>
        </w:rPr>
        <w:t xml:space="preserve">　実験Ⅱでは、実験Ⅰの判別方法を用いて不動態皮膜を破壊できる食塩水の濃度を求めた。</w:t>
      </w:r>
    </w:p>
    <w:p w:rsidR="00000000" w:rsidDel="00000000" w:rsidP="00000000" w:rsidRDefault="00000000" w:rsidRPr="00000000" w14:paraId="00000013">
      <w:pPr>
        <w:rPr/>
      </w:pPr>
      <w:r w:rsidDel="00000000" w:rsidR="00000000" w:rsidRPr="00000000">
        <w:rPr>
          <w:rtl w:val="0"/>
        </w:rPr>
        <w:t xml:space="preserve">　実験Ⅲでは、実験Ⅱで求めた不動態皮膜が破壊される濃度の食塩水において、硝酸銀を用いて不動態皮膜の破壊を防ぐことができるかを見た。</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016">
      <w:pPr>
        <w:numPr>
          <w:ilvl w:val="0"/>
          <w:numId w:val="1"/>
        </w:numPr>
        <w:ind w:left="851" w:hanging="851"/>
        <w:rPr/>
      </w:pPr>
      <w:r w:rsidDel="00000000" w:rsidR="00000000" w:rsidRPr="00000000">
        <w:rPr>
          <w:sz w:val="28"/>
          <w:szCs w:val="28"/>
          <w:rtl w:val="0"/>
        </w:rPr>
        <w:t xml:space="preserve">実験Ⅰ</w:t>
      </w:r>
    </w:p>
    <w:p w:rsidR="00000000" w:rsidDel="00000000" w:rsidP="00000000" w:rsidRDefault="00000000" w:rsidRPr="00000000" w14:paraId="00000017">
      <w:pPr>
        <w:numPr>
          <w:ilvl w:val="1"/>
          <w:numId w:val="1"/>
        </w:numPr>
        <w:ind w:left="851" w:hanging="709"/>
        <w:rPr/>
      </w:pPr>
      <w:r w:rsidDel="00000000" w:rsidR="00000000" w:rsidRPr="00000000">
        <w:rPr>
          <w:sz w:val="24"/>
          <w:szCs w:val="24"/>
          <w:rtl w:val="0"/>
        </w:rPr>
        <w:t xml:space="preserve">目的</w:t>
      </w:r>
    </w:p>
    <w:p w:rsidR="00000000" w:rsidDel="00000000" w:rsidP="00000000" w:rsidRDefault="00000000" w:rsidRPr="00000000" w14:paraId="00000018">
      <w:pPr>
        <w:rPr/>
      </w:pPr>
      <w:r w:rsidDel="00000000" w:rsidR="00000000" w:rsidRPr="00000000">
        <w:rPr>
          <w:rtl w:val="0"/>
        </w:rPr>
        <w:t xml:space="preserve">　不動態被膜が濃硫酸によって形成できるかどうか、また不動態皮膜が破壊されていないか・破壊されているかを希硫酸で判断できるかどうかを実験した。</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1"/>
          <w:numId w:val="1"/>
        </w:numPr>
        <w:ind w:left="851" w:hanging="709"/>
        <w:rPr/>
      </w:pPr>
      <w:r w:rsidDel="00000000" w:rsidR="00000000" w:rsidRPr="00000000">
        <w:rPr>
          <w:sz w:val="24"/>
          <w:szCs w:val="24"/>
          <w:rtl w:val="0"/>
        </w:rPr>
        <w:t xml:space="preserve">実験方法</w:t>
      </w:r>
    </w:p>
    <w:p w:rsidR="00000000" w:rsidDel="00000000" w:rsidP="00000000" w:rsidRDefault="00000000" w:rsidRPr="00000000" w14:paraId="0000001B">
      <w:pPr>
        <w:rPr/>
      </w:pPr>
      <w:r w:rsidDel="00000000" w:rsidR="00000000" w:rsidRPr="00000000">
        <w:rPr>
          <w:rtl w:val="0"/>
        </w:rPr>
        <w:t xml:space="preserve">　2つの鉄片の表面に軽くヤスリをかけ表面の酸化被膜を削った後、そのうちの1つは8mLの濃硫酸に浸し、不動態被膜を形成した。これを鉄片①とする。また、もう一つの鉄片は蒸留水に浸した。これを鉄片②とする。その後２つの鉄片を蒸留水で洗い、十分に乾かした。その両方の鉄片を8mLの希硫酸に20分間浸し、気体(水素)の発生を目視で確認した。</w:t>
      </w:r>
    </w:p>
    <w:tbl>
      <w:tblPr>
        <w:tblStyle w:val="Table1"/>
        <w:tblW w:w="476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4766"/>
        <w:tblGridChange w:id="0">
          <w:tblGrid>
            <w:gridCol w:w="4766"/>
          </w:tblGrid>
        </w:tblGridChange>
      </w:tblGrid>
      <w:tr>
        <w:tc>
          <w:tcPr>
            <w:tcBorders>
              <w:top w:color="000000" w:space="0" w:sz="0" w:val="nil"/>
              <w:bottom w:color="000000" w:space="0" w:sz="0" w:val="nil"/>
            </w:tcBorders>
            <w:vAlign w:val="center"/>
          </w:tcPr>
          <w:p w:rsidR="00000000" w:rsidDel="00000000" w:rsidP="00000000" w:rsidRDefault="00000000" w:rsidRPr="00000000" w14:paraId="0000001C">
            <w:pPr>
              <w:ind w:firstLine="210"/>
              <w:jc w:val="center"/>
              <w:rPr/>
            </w:pPr>
            <w:r w:rsidDel="00000000" w:rsidR="00000000" w:rsidRPr="00000000">
              <w:rPr>
                <w:rFonts w:ascii="Arial" w:cs="Arial" w:eastAsia="Arial" w:hAnsi="Arial"/>
              </w:rPr>
              <w:drawing>
                <wp:inline distB="114300" distT="114300" distL="114300" distR="114300">
                  <wp:extent cx="2949874" cy="1880433"/>
                  <wp:effectExtent b="0" l="0" r="0" t="0"/>
                  <wp:docPr id="2" name="image5.jpg"/>
                  <a:graphic>
                    <a:graphicData uri="http://schemas.openxmlformats.org/drawingml/2006/picture">
                      <pic:pic>
                        <pic:nvPicPr>
                          <pic:cNvPr id="0" name="image5.jpg"/>
                          <pic:cNvPicPr preferRelativeResize="0"/>
                        </pic:nvPicPr>
                        <pic:blipFill>
                          <a:blip r:embed="rId12"/>
                          <a:srcRect b="22154" l="0" r="32105" t="20557"/>
                          <a:stretch>
                            <a:fillRect/>
                          </a:stretch>
                        </pic:blipFill>
                        <pic:spPr>
                          <a:xfrm>
                            <a:off x="0" y="0"/>
                            <a:ext cx="2949874" cy="188043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jc w:val="center"/>
              <w:rPr>
                <w:b w:val="1"/>
              </w:rPr>
            </w:pPr>
            <w:r w:rsidDel="00000000" w:rsidR="00000000" w:rsidRPr="00000000">
              <w:rPr>
                <w:b w:val="1"/>
                <w:rtl w:val="0"/>
              </w:rPr>
              <w:t xml:space="preserve">図 1　実験Ⅰ概要</w:t>
            </w:r>
          </w:p>
        </w:tc>
      </w:tr>
    </w:tbl>
    <w:p w:rsidR="00000000" w:rsidDel="00000000" w:rsidP="00000000" w:rsidRDefault="00000000" w:rsidRPr="00000000" w14:paraId="0000001E">
      <w:pPr>
        <w:ind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1F">
      <w:pPr>
        <w:numPr>
          <w:ilvl w:val="1"/>
          <w:numId w:val="1"/>
        </w:numPr>
        <w:ind w:left="851" w:hanging="709"/>
        <w:rPr/>
      </w:pPr>
      <w:r w:rsidDel="00000000" w:rsidR="00000000" w:rsidRPr="00000000">
        <w:rPr>
          <w:sz w:val="24"/>
          <w:szCs w:val="24"/>
          <w:rtl w:val="0"/>
        </w:rPr>
        <w:t xml:space="preserve">実験結果</w:t>
      </w:r>
    </w:p>
    <w:p w:rsidR="00000000" w:rsidDel="00000000" w:rsidP="00000000" w:rsidRDefault="00000000" w:rsidRPr="00000000" w14:paraId="00000020">
      <w:pPr>
        <w:rPr/>
      </w:pPr>
      <w:r w:rsidDel="00000000" w:rsidR="00000000" w:rsidRPr="00000000">
        <w:rPr>
          <w:rtl w:val="0"/>
        </w:rPr>
        <w:t xml:space="preserve">　実験Ⅰを行い、鉄片の表面を目視で確認した結果、鉄片①からは気体が発生しなかった。また、鉄片②からは気体が発生した。</w:t>
      </w:r>
    </w:p>
    <w:tbl>
      <w:tblPr>
        <w:tblStyle w:val="Table2"/>
        <w:tblW w:w="476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4766"/>
        <w:tblGridChange w:id="0">
          <w:tblGrid>
            <w:gridCol w:w="4766"/>
          </w:tblGrid>
        </w:tblGridChange>
      </w:tblGrid>
      <w:tr>
        <w:tc>
          <w:tcPr>
            <w:tcBorders>
              <w:top w:color="000000" w:space="0" w:sz="0" w:val="nil"/>
              <w:bottom w:color="000000" w:space="0" w:sz="0" w:val="nil"/>
            </w:tcBorders>
            <w:vAlign w:val="center"/>
          </w:tcPr>
          <w:p w:rsidR="00000000" w:rsidDel="00000000" w:rsidP="00000000" w:rsidRDefault="00000000" w:rsidRPr="00000000" w14:paraId="00000021">
            <w:pPr>
              <w:ind w:firstLine="210"/>
              <w:jc w:val="center"/>
              <w:rPr/>
            </w:pPr>
            <w:r w:rsidDel="00000000" w:rsidR="00000000" w:rsidRPr="00000000">
              <w:rPr>
                <w:rFonts w:ascii="Arial" w:cs="Arial" w:eastAsia="Arial" w:hAnsi="Arial"/>
              </w:rPr>
              <w:drawing>
                <wp:inline distB="114300" distT="114300" distL="114300" distR="114300">
                  <wp:extent cx="2790825" cy="1269323"/>
                  <wp:effectExtent b="0" l="0" r="0" t="0"/>
                  <wp:docPr id="9" name="image2.jpg"/>
                  <a:graphic>
                    <a:graphicData uri="http://schemas.openxmlformats.org/drawingml/2006/picture">
                      <pic:pic>
                        <pic:nvPicPr>
                          <pic:cNvPr id="0" name="image2.jpg"/>
                          <pic:cNvPicPr preferRelativeResize="0"/>
                        </pic:nvPicPr>
                        <pic:blipFill>
                          <a:blip r:embed="rId13"/>
                          <a:srcRect b="17589" l="0" r="0" t="16792"/>
                          <a:stretch>
                            <a:fillRect/>
                          </a:stretch>
                        </pic:blipFill>
                        <pic:spPr>
                          <a:xfrm>
                            <a:off x="0" y="0"/>
                            <a:ext cx="2790825" cy="126932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0"/>
              <w:jc w:val="center"/>
              <w:rPr>
                <w:b w:val="1"/>
              </w:rPr>
            </w:pPr>
            <w:r w:rsidDel="00000000" w:rsidR="00000000" w:rsidRPr="00000000">
              <w:rPr>
                <w:b w:val="1"/>
                <w:rtl w:val="0"/>
              </w:rPr>
              <w:t xml:space="preserve">図 2　実験Ⅰ結果概要</w:t>
            </w:r>
          </w:p>
        </w:tc>
      </w:tr>
    </w:tbl>
    <w:p w:rsidR="00000000" w:rsidDel="00000000" w:rsidP="00000000" w:rsidRDefault="00000000" w:rsidRPr="00000000" w14:paraId="00000023">
      <w:pPr>
        <w:ind w:left="0" w:firstLine="0"/>
        <w:jc w:val="left"/>
        <w:rPr>
          <w:rFonts w:ascii="Arimo" w:cs="Arimo" w:eastAsia="Arimo" w:hAnsi="Arimo"/>
        </w:rPr>
      </w:pPr>
      <w:r w:rsidDel="00000000" w:rsidR="00000000" w:rsidRPr="00000000">
        <w:rPr>
          <w:rtl w:val="0"/>
        </w:rPr>
      </w:r>
    </w:p>
    <w:tbl>
      <w:tblPr>
        <w:tblStyle w:val="Table3"/>
        <w:tblW w:w="476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4766"/>
        <w:tblGridChange w:id="0">
          <w:tblGrid>
            <w:gridCol w:w="4766"/>
          </w:tblGrid>
        </w:tblGridChange>
      </w:tblGrid>
      <w:tr>
        <w:trPr>
          <w:trHeight w:val="2259" w:hRule="atLeast"/>
        </w:trPr>
        <w:tc>
          <w:tcPr>
            <w:tcBorders>
              <w:top w:color="000000" w:space="0" w:sz="0" w:val="nil"/>
              <w:bottom w:color="000000" w:space="0" w:sz="0" w:val="nil"/>
            </w:tcBorders>
            <w:vAlign w:val="center"/>
          </w:tcPr>
          <w:p w:rsidR="00000000" w:rsidDel="00000000" w:rsidP="00000000" w:rsidRDefault="00000000" w:rsidRPr="00000000" w14:paraId="00000024">
            <w:pPr>
              <w:widowControl w:val="1"/>
              <w:spacing w:line="276" w:lineRule="auto"/>
              <w:ind w:firstLine="0"/>
              <w:jc w:val="left"/>
              <w:rPr/>
            </w:pPr>
            <w:r w:rsidDel="00000000" w:rsidR="00000000" w:rsidRPr="00000000">
              <w:rPr>
                <w:rFonts w:ascii="Arial" w:cs="Arial" w:eastAsia="Arial" w:hAnsi="Arial"/>
                <w:sz w:val="22"/>
                <w:szCs w:val="22"/>
              </w:rPr>
              <w:drawing>
                <wp:inline distB="114300" distT="114300" distL="114300" distR="114300">
                  <wp:extent cx="1135698" cy="1036462"/>
                  <wp:effectExtent b="0" l="0" r="0" t="0"/>
                  <wp:docPr id="4" name="image6.jpg"/>
                  <a:graphic>
                    <a:graphicData uri="http://schemas.openxmlformats.org/drawingml/2006/picture">
                      <pic:pic>
                        <pic:nvPicPr>
                          <pic:cNvPr id="0" name="image6.jpg"/>
                          <pic:cNvPicPr preferRelativeResize="0"/>
                        </pic:nvPicPr>
                        <pic:blipFill>
                          <a:blip r:embed="rId14"/>
                          <a:srcRect b="36584" l="77604" r="3231" t="40734"/>
                          <a:stretch>
                            <a:fillRect/>
                          </a:stretch>
                        </pic:blipFill>
                        <pic:spPr>
                          <a:xfrm>
                            <a:off x="0" y="0"/>
                            <a:ext cx="1135698" cy="1036462"/>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645602" cy="1048037"/>
                  <wp:effectExtent b="0" l="0" r="0" t="0"/>
                  <wp:docPr id="3" name="image8.jpg"/>
                  <a:graphic>
                    <a:graphicData uri="http://schemas.openxmlformats.org/drawingml/2006/picture">
                      <pic:pic>
                        <pic:nvPicPr>
                          <pic:cNvPr id="0" name="image8.jpg"/>
                          <pic:cNvPicPr preferRelativeResize="0"/>
                        </pic:nvPicPr>
                        <pic:blipFill>
                          <a:blip r:embed="rId15"/>
                          <a:srcRect b="58845" l="49129" r="10513" t="6878"/>
                          <a:stretch>
                            <a:fillRect/>
                          </a:stretch>
                        </pic:blipFill>
                        <pic:spPr>
                          <a:xfrm>
                            <a:off x="0" y="0"/>
                            <a:ext cx="1645602" cy="10480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0"/>
              <w:jc w:val="center"/>
              <w:rPr>
                <w:b w:val="1"/>
              </w:rPr>
            </w:pPr>
            <w:r w:rsidDel="00000000" w:rsidR="00000000" w:rsidRPr="00000000">
              <w:rPr>
                <w:b w:val="1"/>
                <w:rtl w:val="0"/>
              </w:rPr>
              <w:t xml:space="preserve">図 3　実験Ⅰ　鉄片の様子</w:t>
            </w:r>
          </w:p>
          <w:p w:rsidR="00000000" w:rsidDel="00000000" w:rsidP="00000000" w:rsidRDefault="00000000" w:rsidRPr="00000000" w14:paraId="00000026">
            <w:pPr>
              <w:ind w:firstLine="0"/>
              <w:jc w:val="center"/>
              <w:rPr>
                <w:b w:val="1"/>
              </w:rPr>
            </w:pPr>
            <w:r w:rsidDel="00000000" w:rsidR="00000000" w:rsidRPr="00000000">
              <w:rPr>
                <w:b w:val="1"/>
                <w:rtl w:val="0"/>
              </w:rPr>
              <w:t xml:space="preserve">(左)希硫酸を加えた時気体が発生しなかった時</w:t>
            </w:r>
          </w:p>
          <w:p w:rsidR="00000000" w:rsidDel="00000000" w:rsidP="00000000" w:rsidRDefault="00000000" w:rsidRPr="00000000" w14:paraId="00000027">
            <w:pPr>
              <w:ind w:firstLine="0"/>
              <w:jc w:val="center"/>
              <w:rPr/>
            </w:pPr>
            <w:r w:rsidDel="00000000" w:rsidR="00000000" w:rsidRPr="00000000">
              <w:rPr>
                <w:b w:val="1"/>
                <w:rtl w:val="0"/>
              </w:rPr>
              <w:t xml:space="preserve">(右)希硫酸を加え気体が発生した時　</w:t>
            </w:r>
            <w:r w:rsidDel="00000000" w:rsidR="00000000" w:rsidRPr="00000000">
              <w:rPr>
                <w:rtl w:val="0"/>
              </w:rPr>
              <w:t xml:space="preserve">　　</w:t>
            </w:r>
          </w:p>
          <w:p w:rsidR="00000000" w:rsidDel="00000000" w:rsidP="00000000" w:rsidRDefault="00000000" w:rsidRPr="00000000" w14:paraId="00000028">
            <w:pPr>
              <w:ind w:firstLine="211"/>
              <w:jc w:val="left"/>
              <w:rPr>
                <w:b w:val="1"/>
              </w:rPr>
            </w:pP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14:paraId="00000029">
      <w:pPr>
        <w:widowControl w:val="1"/>
        <w:spacing w:line="276" w:lineRule="auto"/>
        <w:ind w:firstLine="0"/>
        <w:jc w:val="left"/>
        <w:rPr>
          <w:rFonts w:ascii="Arimo" w:cs="Arimo" w:eastAsia="Arimo" w:hAnsi="Arimo"/>
          <w:color w:val="ff0000"/>
          <w:sz w:val="22"/>
          <w:szCs w:val="22"/>
        </w:rPr>
      </w:pPr>
      <w:r w:rsidDel="00000000" w:rsidR="00000000" w:rsidRPr="00000000">
        <w:rPr>
          <w:rtl w:val="0"/>
        </w:rPr>
      </w:r>
    </w:p>
    <w:p w:rsidR="00000000" w:rsidDel="00000000" w:rsidP="00000000" w:rsidRDefault="00000000" w:rsidRPr="00000000" w14:paraId="0000002A">
      <w:pPr>
        <w:numPr>
          <w:ilvl w:val="1"/>
          <w:numId w:val="1"/>
        </w:numPr>
        <w:ind w:left="851" w:hanging="709"/>
        <w:rPr/>
      </w:pPr>
      <w:r w:rsidDel="00000000" w:rsidR="00000000" w:rsidRPr="00000000">
        <w:rPr>
          <w:sz w:val="24"/>
          <w:szCs w:val="24"/>
          <w:rtl w:val="0"/>
        </w:rPr>
        <w:t xml:space="preserve">考察</w:t>
      </w:r>
    </w:p>
    <w:p w:rsidR="00000000" w:rsidDel="00000000" w:rsidP="00000000" w:rsidRDefault="00000000" w:rsidRPr="00000000" w14:paraId="0000002B">
      <w:pPr>
        <w:rPr/>
      </w:pPr>
      <w:r w:rsidDel="00000000" w:rsidR="00000000" w:rsidRPr="00000000">
        <w:rPr>
          <w:rtl w:val="0"/>
        </w:rPr>
        <w:t xml:space="preserve">　実験より、濃硫酸に浸した後希硫酸を加えた鉄片は希硫酸と反応しなかったことにより、濃硫酸を加えることで不動態被膜が形成されたと考えられる。また、希硫酸に浸した時に発生した気体は水素であり、この時の化学反応式は</w:t>
      </w:r>
    </w:p>
    <w:p w:rsidR="00000000" w:rsidDel="00000000" w:rsidP="00000000" w:rsidRDefault="00000000" w:rsidRPr="00000000" w14:paraId="0000002C">
      <w:pPr>
        <w:jc w:val="center"/>
        <w:rPr/>
      </w:pPr>
      <w:r w:rsidDel="00000000" w:rsidR="00000000" w:rsidRPr="00000000">
        <w:rPr>
          <w:rtl w:val="0"/>
        </w:rPr>
        <w:t xml:space="preserve"> </w:t>
      </w:r>
      <w:r w:rsidDel="00000000" w:rsidR="00000000" w:rsidRPr="00000000">
        <w:rPr>
          <w:rtl w:val="0"/>
        </w:rPr>
        <w:t xml:space="preserve">Fe+H₂SO₄→FeSO₄+H₂</w:t>
      </w:r>
    </w:p>
    <w:p w:rsidR="00000000" w:rsidDel="00000000" w:rsidP="00000000" w:rsidRDefault="00000000" w:rsidRPr="00000000" w14:paraId="0000002D">
      <w:pPr>
        <w:rPr/>
      </w:pPr>
      <w:r w:rsidDel="00000000" w:rsidR="00000000" w:rsidRPr="00000000">
        <w:rPr>
          <w:rtl w:val="0"/>
        </w:rPr>
        <w:t xml:space="preserve">で表すことができる。以上より、</w:t>
      </w:r>
      <w:r w:rsidDel="00000000" w:rsidR="00000000" w:rsidRPr="00000000">
        <w:rPr>
          <w:rtl w:val="0"/>
        </w:rPr>
        <w:t xml:space="preserve">不動態</w:t>
      </w:r>
      <w:r w:rsidDel="00000000" w:rsidR="00000000" w:rsidRPr="00000000">
        <w:rPr>
          <w:rtl w:val="0"/>
        </w:rPr>
        <w:t xml:space="preserve">被膜</w:t>
      </w:r>
      <w:r w:rsidDel="00000000" w:rsidR="00000000" w:rsidRPr="00000000">
        <w:rPr>
          <w:rtl w:val="0"/>
        </w:rPr>
        <w:t xml:space="preserve">が形成されているかどうか、実験Ⅰの方法で確かめることができると分かった。</w:t>
      </w:r>
      <w:r w:rsidDel="00000000" w:rsidR="00000000" w:rsidRPr="00000000">
        <w:rPr>
          <w:rtl w:val="0"/>
        </w:rPr>
        <w:t xml:space="preserve">実験Ⅱ以降では不動態被膜が破壊されているかどうかは希硫酸8mLを加えて気体が発生しているかどうかで確認した。また、鉄片の表面に軽くヤスリをかけ表面の酸化鉄を削り取り、その後濃硫酸8mLを鉄片に加えることで不動態被膜を形成した。</w:t>
      </w:r>
    </w:p>
    <w:p w:rsidR="00000000" w:rsidDel="00000000" w:rsidP="00000000" w:rsidRDefault="00000000" w:rsidRPr="00000000" w14:paraId="0000002E">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F">
      <w:pPr>
        <w:numPr>
          <w:ilvl w:val="0"/>
          <w:numId w:val="1"/>
        </w:numPr>
        <w:ind w:left="851" w:hanging="851"/>
        <w:rPr/>
      </w:pPr>
      <w:r w:rsidDel="00000000" w:rsidR="00000000" w:rsidRPr="00000000">
        <w:rPr>
          <w:sz w:val="28"/>
          <w:szCs w:val="28"/>
          <w:rtl w:val="0"/>
        </w:rPr>
        <w:t xml:space="preserve">実験Ⅱ</w:t>
      </w:r>
    </w:p>
    <w:p w:rsidR="00000000" w:rsidDel="00000000" w:rsidP="00000000" w:rsidRDefault="00000000" w:rsidRPr="00000000" w14:paraId="00000030">
      <w:pPr>
        <w:numPr>
          <w:ilvl w:val="1"/>
          <w:numId w:val="1"/>
        </w:numPr>
        <w:ind w:left="851" w:hanging="709"/>
        <w:rPr/>
      </w:pPr>
      <w:r w:rsidDel="00000000" w:rsidR="00000000" w:rsidRPr="00000000">
        <w:rPr>
          <w:sz w:val="24"/>
          <w:szCs w:val="24"/>
          <w:rtl w:val="0"/>
        </w:rPr>
        <w:t xml:space="preserve">目的</w:t>
      </w:r>
    </w:p>
    <w:p w:rsidR="00000000" w:rsidDel="00000000" w:rsidP="00000000" w:rsidRDefault="00000000" w:rsidRPr="00000000" w14:paraId="00000031">
      <w:pPr>
        <w:rPr/>
      </w:pPr>
      <w:r w:rsidDel="00000000" w:rsidR="00000000" w:rsidRPr="00000000">
        <w:rPr>
          <w:rtl w:val="0"/>
        </w:rPr>
        <w:t xml:space="preserve">　実験Ⅲで用いる硝酸銀(I)の量を最低限にするため、不動態被膜が破壊される最低の食塩水濃度を調べた。</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1"/>
          <w:numId w:val="1"/>
        </w:numPr>
        <w:ind w:left="851" w:hanging="709"/>
        <w:rPr/>
      </w:pPr>
      <w:r w:rsidDel="00000000" w:rsidR="00000000" w:rsidRPr="00000000">
        <w:rPr>
          <w:sz w:val="24"/>
          <w:szCs w:val="24"/>
          <w:rtl w:val="0"/>
        </w:rPr>
        <w:t xml:space="preserve">実験方法</w:t>
      </w:r>
    </w:p>
    <w:p w:rsidR="00000000" w:rsidDel="00000000" w:rsidP="00000000" w:rsidRDefault="00000000" w:rsidRPr="00000000" w14:paraId="00000034">
      <w:pPr>
        <w:rPr/>
      </w:pPr>
      <w:r w:rsidDel="00000000" w:rsidR="00000000" w:rsidRPr="00000000">
        <w:rPr>
          <w:rtl w:val="0"/>
        </w:rPr>
        <w:t xml:space="preserve">　質量％濃度が1.0%の塩化ナトリウム水溶液</w:t>
      </w:r>
      <w:r w:rsidDel="00000000" w:rsidR="00000000" w:rsidRPr="00000000">
        <w:rPr>
          <w:rtl w:val="0"/>
        </w:rPr>
        <w:t xml:space="preserve">①、0.75%の塩化ナトリウム水溶液②、0.50%の塩化ナトリウム水溶液③、0.25%の塩化ナトリウム水溶液④、0.15%の塩化ナトリウム水溶液⑤、および塩化ナトリウムを加えないもの(蒸留水)⑥を各々40mL作成した。</w:t>
      </w:r>
      <w:r w:rsidDel="00000000" w:rsidR="00000000" w:rsidRPr="00000000">
        <w:rPr>
          <w:rtl w:val="0"/>
        </w:rPr>
        <w:t xml:space="preserve">その後それぞれの塩化ナトリウム水溶液に不動態被膜を形成した鉄片を加え、40分間放置した後取り出して、表面を軽く拭いてから不動態が破壊されたかどうかを判断した。</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1"/>
          <w:numId w:val="1"/>
        </w:numPr>
        <w:ind w:left="851" w:hanging="709"/>
        <w:rPr/>
      </w:pPr>
      <w:r w:rsidDel="00000000" w:rsidR="00000000" w:rsidRPr="00000000">
        <w:rPr>
          <w:sz w:val="24"/>
          <w:szCs w:val="24"/>
          <w:rtl w:val="0"/>
        </w:rPr>
        <w:t xml:space="preserve">実験結果</w:t>
      </w:r>
    </w:p>
    <w:p w:rsidR="00000000" w:rsidDel="00000000" w:rsidP="00000000" w:rsidRDefault="00000000" w:rsidRPr="00000000" w14:paraId="00000037">
      <w:pPr>
        <w:rPr/>
      </w:pPr>
      <w:r w:rsidDel="00000000" w:rsidR="00000000" w:rsidRPr="00000000">
        <w:rPr>
          <w:rtl w:val="0"/>
        </w:rPr>
        <w:t xml:space="preserve">　実験の結果、一回目の実験では塩化ナトリウム水溶液の質量%濃1.0%,0.75%,0.50%,0.25%,0.15%では気体が発生したが、質量％濃度0.00%(蒸留水)では気体は発生しなかった。</w:t>
      </w:r>
    </w:p>
    <w:p w:rsidR="00000000" w:rsidDel="00000000" w:rsidP="00000000" w:rsidRDefault="00000000" w:rsidRPr="00000000" w14:paraId="00000038">
      <w:pPr>
        <w:rPr/>
      </w:pPr>
      <w:r w:rsidDel="00000000" w:rsidR="00000000" w:rsidRPr="00000000">
        <w:rPr>
          <w:rtl w:val="0"/>
        </w:rPr>
        <w:t xml:space="preserve">また、二回目の実験では塩化ナトリウム水溶液の質量%濃度1.0%,0.75%,0.50%,0.15%では気体が発生したが、質量％濃度0.25%,0.00%(蒸留水)では気体は発生しなかった。</w:t>
      </w:r>
    </w:p>
    <w:p w:rsidR="00000000" w:rsidDel="00000000" w:rsidP="00000000" w:rsidRDefault="00000000" w:rsidRPr="00000000" w14:paraId="00000039">
      <w:pPr>
        <w:ind w:lef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表 2　実験Ⅱでの塩化ナトリウム水溶液濃度と気体の発生の有無の関係</w:t>
      </w:r>
    </w:p>
    <w:tbl>
      <w:tblPr>
        <w:tblStyle w:val="Table4"/>
        <w:tblW w:w="4756.0" w:type="dxa"/>
        <w:jc w:val="left"/>
        <w:tblInd w:w="0.0" w:type="dxa"/>
        <w:tblLayout w:type="fixed"/>
        <w:tblLook w:val="0400"/>
      </w:tblPr>
      <w:tblGrid>
        <w:gridCol w:w="4756"/>
        <w:tblGridChange w:id="0">
          <w:tblGrid>
            <w:gridCol w:w="4756"/>
          </w:tblGrid>
        </w:tblGridChange>
      </w:tblGrid>
      <w:tr>
        <w:tc>
          <w:tcPr>
            <w:vAlign w:val="center"/>
          </w:tcPr>
          <w:p w:rsidR="00000000" w:rsidDel="00000000" w:rsidP="00000000" w:rsidRDefault="00000000" w:rsidRPr="00000000" w14:paraId="0000003B">
            <w:pPr>
              <w:ind w:firstLine="0"/>
              <w:jc w:val="left"/>
              <w:rPr>
                <w:b w:val="1"/>
              </w:rPr>
            </w:pPr>
            <w:r w:rsidDel="00000000" w:rsidR="00000000" w:rsidRPr="00000000">
              <w:rPr>
                <w:rtl w:val="0"/>
              </w:rPr>
            </w:r>
          </w:p>
          <w:tbl>
            <w:tblPr>
              <w:tblStyle w:val="Table5"/>
              <w:tblW w:w="4515.000000000001" w:type="dxa"/>
              <w:jc w:val="left"/>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6A0"/>
            </w:tblPr>
            <w:tblGrid>
              <w:gridCol w:w="369.8348503731708"/>
              <w:gridCol w:w="590.9837858550945"/>
              <w:gridCol w:w="590.9837858550945"/>
              <w:gridCol w:w="590.9837858550945"/>
              <w:gridCol w:w="582.1856512588157"/>
              <w:gridCol w:w="608.0605690925408"/>
              <w:gridCol w:w="590.9837858550945"/>
              <w:gridCol w:w="590.9837858550945"/>
              <w:tblGridChange w:id="0">
                <w:tblGrid>
                  <w:gridCol w:w="369.8348503731708"/>
                  <w:gridCol w:w="590.9837858550945"/>
                  <w:gridCol w:w="590.9837858550945"/>
                  <w:gridCol w:w="590.9837858550945"/>
                  <w:gridCol w:w="582.1856512588157"/>
                  <w:gridCol w:w="608.0605690925408"/>
                  <w:gridCol w:w="590.9837858550945"/>
                  <w:gridCol w:w="590.9837858550945"/>
                </w:tblGrid>
              </w:tblGridChange>
            </w:tblGrid>
            <w:tr>
              <w:tc>
                <w:tcPr>
                  <w:tcBorders>
                    <w:top w:color="434343" w:space="0" w:sz="4" w:val="single"/>
                    <w:left w:color="000000" w:space="0" w:sz="0" w:val="nil"/>
                    <w:bottom w:color="434343" w:space="0" w:sz="4" w:val="single"/>
                    <w:right w:color="000000" w:space="0" w:sz="0" w:val="nil"/>
                  </w:tcBorders>
                  <w:vAlign w:val="center"/>
                </w:tcPr>
                <w:p w:rsidR="00000000" w:rsidDel="00000000" w:rsidP="00000000" w:rsidRDefault="00000000" w:rsidRPr="00000000" w14:paraId="0000003C">
                  <w:pPr>
                    <w:ind w:firstLine="0"/>
                    <w:jc w:val="center"/>
                    <w:rPr>
                      <w:sz w:val="16"/>
                      <w:szCs w:val="16"/>
                    </w:rPr>
                  </w:pPr>
                  <w:r w:rsidDel="00000000" w:rsidR="00000000" w:rsidRPr="00000000">
                    <w:rPr>
                      <w:sz w:val="16"/>
                      <w:szCs w:val="16"/>
                      <w:rtl w:val="0"/>
                    </w:rPr>
                    <w:t xml:space="preserve">濃度</w:t>
                  </w:r>
                </w:p>
              </w:tc>
              <w:tc>
                <w:tcPr>
                  <w:tcBorders>
                    <w:top w:color="434343" w:space="0" w:sz="4" w:val="single"/>
                    <w:left w:color="000000" w:space="0" w:sz="0" w:val="nil"/>
                    <w:bottom w:color="434343" w:space="0" w:sz="4" w:val="single"/>
                    <w:right w:color="000000" w:space="0" w:sz="0" w:val="nil"/>
                  </w:tcBorders>
                </w:tcPr>
                <w:p w:rsidR="00000000" w:rsidDel="00000000" w:rsidP="00000000" w:rsidRDefault="00000000" w:rsidRPr="00000000" w14:paraId="0000003D">
                  <w:pPr>
                    <w:ind w:firstLine="0"/>
                    <w:jc w:val="center"/>
                    <w:rPr>
                      <w:sz w:val="16"/>
                      <w:szCs w:val="16"/>
                    </w:rPr>
                  </w:pPr>
                  <w:r w:rsidDel="00000000" w:rsidR="00000000" w:rsidRPr="00000000">
                    <w:rPr>
                      <w:rtl w:val="0"/>
                    </w:rPr>
                  </w:r>
                </w:p>
              </w:tc>
              <w:tc>
                <w:tcPr>
                  <w:tcBorders>
                    <w:top w:color="434343" w:space="0" w:sz="4" w:val="single"/>
                    <w:left w:color="000000" w:space="0" w:sz="0" w:val="nil"/>
                    <w:bottom w:color="434343" w:space="0" w:sz="4" w:val="single"/>
                    <w:right w:color="000000" w:space="0" w:sz="0" w:val="nil"/>
                  </w:tcBorders>
                </w:tcPr>
                <w:p w:rsidR="00000000" w:rsidDel="00000000" w:rsidP="00000000" w:rsidRDefault="00000000" w:rsidRPr="00000000" w14:paraId="0000003E">
                  <w:pPr>
                    <w:ind w:firstLine="0"/>
                    <w:jc w:val="center"/>
                    <w:rPr>
                      <w:sz w:val="16"/>
                      <w:szCs w:val="16"/>
                    </w:rPr>
                  </w:pPr>
                  <w:r w:rsidDel="00000000" w:rsidR="00000000" w:rsidRPr="00000000">
                    <w:rPr>
                      <w:sz w:val="16"/>
                      <w:szCs w:val="16"/>
                      <w:rtl w:val="0"/>
                    </w:rPr>
                    <w:t xml:space="preserve">1.0%</w:t>
                  </w:r>
                </w:p>
              </w:tc>
              <w:tc>
                <w:tcPr>
                  <w:tcBorders>
                    <w:top w:color="434343" w:space="0" w:sz="4" w:val="single"/>
                    <w:left w:color="000000" w:space="0" w:sz="0" w:val="nil"/>
                    <w:bottom w:color="434343" w:space="0" w:sz="4" w:val="single"/>
                    <w:right w:color="000000" w:space="0" w:sz="0" w:val="nil"/>
                  </w:tcBorders>
                </w:tcPr>
                <w:p w:rsidR="00000000" w:rsidDel="00000000" w:rsidP="00000000" w:rsidRDefault="00000000" w:rsidRPr="00000000" w14:paraId="0000003F">
                  <w:pPr>
                    <w:ind w:firstLine="0"/>
                    <w:jc w:val="center"/>
                    <w:rPr>
                      <w:sz w:val="16"/>
                      <w:szCs w:val="16"/>
                    </w:rPr>
                  </w:pPr>
                  <w:r w:rsidDel="00000000" w:rsidR="00000000" w:rsidRPr="00000000">
                    <w:rPr>
                      <w:sz w:val="16"/>
                      <w:szCs w:val="16"/>
                      <w:rtl w:val="0"/>
                    </w:rPr>
                    <w:t xml:space="preserve">0.75 %</w:t>
                  </w:r>
                </w:p>
              </w:tc>
              <w:tc>
                <w:tcPr>
                  <w:tcBorders>
                    <w:top w:color="434343" w:space="0" w:sz="4" w:val="single"/>
                    <w:left w:color="000000" w:space="0" w:sz="0" w:val="nil"/>
                    <w:bottom w:color="434343" w:space="0" w:sz="4" w:val="single"/>
                    <w:right w:color="000000" w:space="0" w:sz="0" w:val="nil"/>
                  </w:tcBorders>
                </w:tcPr>
                <w:p w:rsidR="00000000" w:rsidDel="00000000" w:rsidP="00000000" w:rsidRDefault="00000000" w:rsidRPr="00000000" w14:paraId="00000040">
                  <w:pPr>
                    <w:ind w:firstLine="0"/>
                    <w:jc w:val="center"/>
                    <w:rPr>
                      <w:sz w:val="16"/>
                      <w:szCs w:val="16"/>
                    </w:rPr>
                  </w:pPr>
                  <w:r w:rsidDel="00000000" w:rsidR="00000000" w:rsidRPr="00000000">
                    <w:rPr>
                      <w:sz w:val="16"/>
                      <w:szCs w:val="16"/>
                      <w:rtl w:val="0"/>
                    </w:rPr>
                    <w:t xml:space="preserve">0.50%</w:t>
                  </w:r>
                </w:p>
              </w:tc>
              <w:tc>
                <w:tcPr>
                  <w:tcBorders>
                    <w:top w:color="434343" w:space="0" w:sz="4" w:val="single"/>
                    <w:left w:color="000000" w:space="0" w:sz="0" w:val="nil"/>
                    <w:bottom w:color="434343" w:space="0" w:sz="4" w:val="single"/>
                    <w:right w:color="000000" w:space="0" w:sz="0" w:val="nil"/>
                  </w:tcBorders>
                </w:tcPr>
                <w:p w:rsidR="00000000" w:rsidDel="00000000" w:rsidP="00000000" w:rsidRDefault="00000000" w:rsidRPr="00000000" w14:paraId="00000041">
                  <w:pPr>
                    <w:ind w:firstLine="0"/>
                    <w:jc w:val="center"/>
                    <w:rPr>
                      <w:sz w:val="16"/>
                      <w:szCs w:val="16"/>
                    </w:rPr>
                  </w:pPr>
                  <w:r w:rsidDel="00000000" w:rsidR="00000000" w:rsidRPr="00000000">
                    <w:rPr>
                      <w:sz w:val="16"/>
                      <w:szCs w:val="16"/>
                      <w:rtl w:val="0"/>
                    </w:rPr>
                    <w:t xml:space="preserve">0.25%</w:t>
                  </w:r>
                </w:p>
              </w:tc>
              <w:tc>
                <w:tcPr>
                  <w:tcBorders>
                    <w:top w:color="434343" w:space="0" w:sz="4" w:val="single"/>
                    <w:left w:color="000000" w:space="0" w:sz="0" w:val="nil"/>
                    <w:bottom w:color="434343" w:space="0" w:sz="4" w:val="single"/>
                    <w:right w:color="000000" w:space="0" w:sz="0" w:val="nil"/>
                  </w:tcBorders>
                </w:tcPr>
                <w:p w:rsidR="00000000" w:rsidDel="00000000" w:rsidP="00000000" w:rsidRDefault="00000000" w:rsidRPr="00000000" w14:paraId="00000042">
                  <w:pPr>
                    <w:ind w:firstLine="0"/>
                    <w:jc w:val="center"/>
                    <w:rPr>
                      <w:sz w:val="16"/>
                      <w:szCs w:val="16"/>
                    </w:rPr>
                  </w:pPr>
                  <w:r w:rsidDel="00000000" w:rsidR="00000000" w:rsidRPr="00000000">
                    <w:rPr>
                      <w:sz w:val="16"/>
                      <w:szCs w:val="16"/>
                      <w:rtl w:val="0"/>
                    </w:rPr>
                    <w:t xml:space="preserve">0.15%</w:t>
                  </w:r>
                </w:p>
              </w:tc>
              <w:tc>
                <w:tcPr>
                  <w:tcBorders>
                    <w:top w:color="434343" w:space="0" w:sz="4" w:val="single"/>
                    <w:left w:color="000000" w:space="0" w:sz="0" w:val="nil"/>
                    <w:bottom w:color="434343" w:space="0" w:sz="4" w:val="single"/>
                    <w:right w:color="000000" w:space="0" w:sz="0" w:val="nil"/>
                  </w:tcBorders>
                </w:tcPr>
                <w:p w:rsidR="00000000" w:rsidDel="00000000" w:rsidP="00000000" w:rsidRDefault="00000000" w:rsidRPr="00000000" w14:paraId="00000043">
                  <w:pPr>
                    <w:ind w:firstLine="0"/>
                    <w:jc w:val="center"/>
                    <w:rPr>
                      <w:sz w:val="16"/>
                      <w:szCs w:val="16"/>
                    </w:rPr>
                  </w:pPr>
                  <w:r w:rsidDel="00000000" w:rsidR="00000000" w:rsidRPr="00000000">
                    <w:rPr>
                      <w:sz w:val="16"/>
                      <w:szCs w:val="16"/>
                      <w:rtl w:val="0"/>
                    </w:rPr>
                    <w:t xml:space="preserve">0.00%</w:t>
                  </w:r>
                </w:p>
              </w:tc>
            </w:tr>
            <w:tr>
              <w:trPr>
                <w:trHeight w:val="1005" w:hRule="atLeast"/>
              </w:trPr>
              <w:tc>
                <w:tcPr>
                  <w:vMerge w:val="restart"/>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4">
                  <w:pPr>
                    <w:ind w:firstLine="0"/>
                    <w:jc w:val="center"/>
                    <w:rPr>
                      <w:sz w:val="16"/>
                      <w:szCs w:val="16"/>
                    </w:rPr>
                  </w:pPr>
                  <w:r w:rsidDel="00000000" w:rsidR="00000000" w:rsidRPr="00000000">
                    <w:rPr>
                      <w:sz w:val="16"/>
                      <w:szCs w:val="16"/>
                      <w:rtl w:val="0"/>
                    </w:rPr>
                    <w:t xml:space="preserve">気体発生</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5">
                  <w:pPr>
                    <w:ind w:firstLine="0"/>
                    <w:jc w:val="center"/>
                    <w:rPr>
                      <w:sz w:val="16"/>
                      <w:szCs w:val="16"/>
                    </w:rPr>
                  </w:pPr>
                  <w:r w:rsidDel="00000000" w:rsidR="00000000" w:rsidRPr="00000000">
                    <w:rPr>
                      <w:sz w:val="16"/>
                      <w:szCs w:val="16"/>
                      <w:rtl w:val="0"/>
                    </w:rPr>
                    <w:t xml:space="preserve">一回目</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6">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7">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8">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9">
                  <w:pPr>
                    <w:ind w:firstLine="0"/>
                    <w:jc w:val="center"/>
                    <w:rPr/>
                  </w:pPr>
                  <w:r w:rsidDel="00000000" w:rsidR="00000000" w:rsidRPr="00000000">
                    <w:rPr>
                      <w:sz w:val="28"/>
                      <w:szCs w:val="28"/>
                      <w:rtl w:val="0"/>
                    </w:rPr>
                    <w:t xml:space="preserve">○</w:t>
                  </w: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A">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B">
                  <w:pPr>
                    <w:ind w:firstLine="0"/>
                    <w:jc w:val="center"/>
                    <w:rPr>
                      <w:sz w:val="28"/>
                      <w:szCs w:val="28"/>
                    </w:rPr>
                  </w:pPr>
                  <w:r w:rsidDel="00000000" w:rsidR="00000000" w:rsidRPr="00000000">
                    <w:rPr>
                      <w:sz w:val="28"/>
                      <w:szCs w:val="28"/>
                      <w:rtl w:val="0"/>
                    </w:rPr>
                    <w:t xml:space="preserve">×</w:t>
                  </w:r>
                </w:p>
              </w:tc>
            </w:tr>
            <w:tr>
              <w:trPr>
                <w:trHeight w:val="1110" w:hRule="atLeast"/>
              </w:trPr>
              <w:tc>
                <w:tcPr>
                  <w:vMerge w:val="continue"/>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C">
                  <w:pPr>
                    <w:ind w:firstLine="0"/>
                    <w:jc w:val="center"/>
                    <w:rPr>
                      <w:sz w:val="16"/>
                      <w:szCs w:val="16"/>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D">
                  <w:pPr>
                    <w:ind w:firstLine="0"/>
                    <w:jc w:val="center"/>
                    <w:rPr>
                      <w:sz w:val="16"/>
                      <w:szCs w:val="16"/>
                    </w:rPr>
                  </w:pPr>
                  <w:r w:rsidDel="00000000" w:rsidR="00000000" w:rsidRPr="00000000">
                    <w:rPr>
                      <w:sz w:val="16"/>
                      <w:szCs w:val="16"/>
                      <w:rtl w:val="0"/>
                    </w:rPr>
                    <w:t xml:space="preserve">二回目</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E">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4F">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0">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1">
                  <w:pPr>
                    <w:ind w:firstLine="0"/>
                    <w:jc w:val="center"/>
                    <w:rPr/>
                  </w:pPr>
                  <w:r w:rsidDel="00000000" w:rsidR="00000000" w:rsidRPr="00000000">
                    <w:rPr>
                      <w:sz w:val="28"/>
                      <w:szCs w:val="28"/>
                      <w:rtl w:val="0"/>
                    </w:rPr>
                    <w:t xml:space="preserve">×</w:t>
                  </w: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2">
                  <w:pPr>
                    <w:ind w:firstLine="0"/>
                    <w:jc w:val="center"/>
                    <w:rPr>
                      <w:sz w:val="28"/>
                      <w:szCs w:val="28"/>
                    </w:rPr>
                  </w:pPr>
                  <w:r w:rsidDel="00000000" w:rsidR="00000000" w:rsidRPr="00000000">
                    <w:rPr>
                      <w:sz w:val="28"/>
                      <w:szCs w:val="28"/>
                      <w:rtl w:val="0"/>
                    </w:rPr>
                    <w:t xml:space="preserve">○</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3">
                  <w:pPr>
                    <w:ind w:firstLine="0"/>
                    <w:jc w:val="left"/>
                    <w:rPr>
                      <w:sz w:val="28"/>
                      <w:szCs w:val="28"/>
                    </w:rPr>
                  </w:pPr>
                  <w:r w:rsidDel="00000000" w:rsidR="00000000" w:rsidRPr="00000000">
                    <w:rPr>
                      <w:sz w:val="28"/>
                      <w:szCs w:val="28"/>
                      <w:rtl w:val="0"/>
                    </w:rPr>
                    <w:t xml:space="preserve">×</w:t>
                  </w:r>
                </w:p>
              </w:tc>
            </w:tr>
            <w:tr>
              <w:trPr>
                <w:trHeight w:val="160" w:hRule="atLeast"/>
              </w:trPr>
              <w:tc>
                <w:tcPr>
                  <w:vMerge w:val="continue"/>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4">
                  <w:pPr>
                    <w:spacing w:after="0" w:before="0" w:line="240" w:lineRule="auto"/>
                    <w:ind w:left="0" w:firstLine="0"/>
                    <w:jc w:val="center"/>
                    <w:rPr>
                      <w:sz w:val="16"/>
                      <w:szCs w:val="16"/>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5">
                  <w:pPr>
                    <w:ind w:firstLine="0"/>
                    <w:jc w:val="center"/>
                    <w:rPr>
                      <w:sz w:val="16"/>
                      <w:szCs w:val="16"/>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6">
                  <w:pPr>
                    <w:ind w:firstLine="0"/>
                    <w:jc w:val="center"/>
                    <w:rPr>
                      <w:sz w:val="28"/>
                      <w:szCs w:val="28"/>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7">
                  <w:pPr>
                    <w:ind w:firstLine="0"/>
                    <w:jc w:val="center"/>
                    <w:rPr>
                      <w:sz w:val="28"/>
                      <w:szCs w:val="28"/>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8">
                  <w:pPr>
                    <w:ind w:firstLine="0"/>
                    <w:jc w:val="center"/>
                    <w:rPr>
                      <w:sz w:val="28"/>
                      <w:szCs w:val="28"/>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9">
                  <w:pPr>
                    <w:ind w:firstLine="0"/>
                    <w:jc w:val="center"/>
                    <w:rPr>
                      <w:sz w:val="28"/>
                      <w:szCs w:val="28"/>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A">
                  <w:pPr>
                    <w:ind w:firstLine="0"/>
                    <w:jc w:val="center"/>
                    <w:rPr>
                      <w:sz w:val="28"/>
                      <w:szCs w:val="28"/>
                    </w:rPr>
                  </w:pPr>
                  <w:r w:rsidDel="00000000" w:rsidR="00000000" w:rsidRPr="00000000">
                    <w:rPr>
                      <w:rtl w:val="0"/>
                    </w:rPr>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05B">
                  <w:pPr>
                    <w:ind w:firstLine="0"/>
                    <w:jc w:val="center"/>
                    <w:rPr>
                      <w:sz w:val="28"/>
                      <w:szCs w:val="28"/>
                    </w:rPr>
                  </w:pPr>
                  <w:r w:rsidDel="00000000" w:rsidR="00000000" w:rsidRPr="00000000">
                    <w:rPr>
                      <w:rtl w:val="0"/>
                    </w:rPr>
                  </w:r>
                </w:p>
              </w:tc>
            </w:tr>
          </w:tbl>
          <w:p w:rsidR="00000000" w:rsidDel="00000000" w:rsidP="00000000" w:rsidRDefault="00000000" w:rsidRPr="00000000" w14:paraId="0000005C">
            <w:pPr>
              <w:ind w:firstLine="211"/>
              <w:rPr>
                <w:sz w:val="16"/>
                <w:szCs w:val="16"/>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食塩水の質量％濃度0.25%の時、一回目の実験では気体が発生したが、二回目の実験では気体は発生しなかった。</w:t>
      </w:r>
    </w:p>
    <w:tbl>
      <w:tblPr>
        <w:tblStyle w:val="Table6"/>
        <w:tblW w:w="476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4766"/>
        <w:tblGridChange w:id="0">
          <w:tblGrid>
            <w:gridCol w:w="4766"/>
          </w:tblGrid>
        </w:tblGridChange>
      </w:tblGrid>
      <w:tr>
        <w:tc>
          <w:tcPr>
            <w:tcBorders>
              <w:top w:color="000000" w:space="0" w:sz="0" w:val="nil"/>
              <w:bottom w:color="000000" w:space="0" w:sz="0" w:val="nil"/>
            </w:tcBorders>
            <w:vAlign w:val="center"/>
          </w:tcPr>
          <w:p w:rsidR="00000000" w:rsidDel="00000000" w:rsidP="00000000" w:rsidRDefault="00000000" w:rsidRPr="00000000" w14:paraId="0000005F">
            <w:pPr>
              <w:widowControl w:val="1"/>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945515" cy="931934"/>
                  <wp:effectExtent b="0" l="0" r="0" t="0"/>
                  <wp:docPr id="6" name="image1.jpg"/>
                  <a:graphic>
                    <a:graphicData uri="http://schemas.openxmlformats.org/drawingml/2006/picture">
                      <pic:pic>
                        <pic:nvPicPr>
                          <pic:cNvPr id="0" name="image1.jpg"/>
                          <pic:cNvPicPr preferRelativeResize="0"/>
                        </pic:nvPicPr>
                        <pic:blipFill>
                          <a:blip r:embed="rId16"/>
                          <a:srcRect b="56361" l="35091" r="33731" t="2584"/>
                          <a:stretch>
                            <a:fillRect/>
                          </a:stretch>
                        </pic:blipFill>
                        <pic:spPr>
                          <a:xfrm>
                            <a:off x="0" y="0"/>
                            <a:ext cx="945515" cy="931934"/>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438275" cy="916878"/>
                  <wp:effectExtent b="0" l="0" r="0" t="0"/>
                  <wp:docPr id="1" name="image7.jpg"/>
                  <a:graphic>
                    <a:graphicData uri="http://schemas.openxmlformats.org/drawingml/2006/picture">
                      <pic:pic>
                        <pic:nvPicPr>
                          <pic:cNvPr id="0" name="image7.jpg"/>
                          <pic:cNvPicPr preferRelativeResize="0"/>
                        </pic:nvPicPr>
                        <pic:blipFill>
                          <a:blip r:embed="rId17"/>
                          <a:srcRect b="49058" l="42589" r="40069" t="36351"/>
                          <a:stretch>
                            <a:fillRect/>
                          </a:stretch>
                        </pic:blipFill>
                        <pic:spPr>
                          <a:xfrm>
                            <a:off x="0" y="0"/>
                            <a:ext cx="1438275" cy="91687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833755" cy="1028659"/>
                  <wp:effectExtent b="0" l="0" r="0" t="0"/>
                  <wp:docPr id="5" name="image4.jpg"/>
                  <a:graphic>
                    <a:graphicData uri="http://schemas.openxmlformats.org/drawingml/2006/picture">
                      <pic:pic>
                        <pic:nvPicPr>
                          <pic:cNvPr id="0" name="image4.jpg"/>
                          <pic:cNvPicPr preferRelativeResize="0"/>
                        </pic:nvPicPr>
                        <pic:blipFill>
                          <a:blip r:embed="rId18"/>
                          <a:srcRect b="24505" l="64600" r="23404" t="55704"/>
                          <a:stretch>
                            <a:fillRect/>
                          </a:stretch>
                        </pic:blipFill>
                        <pic:spPr>
                          <a:xfrm>
                            <a:off x="0" y="0"/>
                            <a:ext cx="833755" cy="1028659"/>
                          </a:xfrm>
                          <a:prstGeom prst="rect"/>
                          <a:ln/>
                        </pic:spPr>
                      </pic:pic>
                    </a:graphicData>
                  </a:graphic>
                </wp:inline>
              </w:drawing>
            </w:r>
            <w:r w:rsidDel="00000000" w:rsidR="00000000" w:rsidRPr="00000000">
              <w:rPr>
                <w:rFonts w:ascii="Arial Unicode MS" w:cs="Arial Unicode MS" w:eastAsia="Arial Unicode MS" w:hAnsi="Arial Unicode MS"/>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1098992" cy="1002964"/>
                  <wp:effectExtent b="0" l="0" r="0" t="0"/>
                  <wp:docPr id="8" name="image6.jpg"/>
                  <a:graphic>
                    <a:graphicData uri="http://schemas.openxmlformats.org/drawingml/2006/picture">
                      <pic:pic>
                        <pic:nvPicPr>
                          <pic:cNvPr id="0" name="image6.jpg"/>
                          <pic:cNvPicPr preferRelativeResize="0"/>
                        </pic:nvPicPr>
                        <pic:blipFill>
                          <a:blip r:embed="rId14"/>
                          <a:srcRect b="36584" l="77604" r="3231" t="40734"/>
                          <a:stretch>
                            <a:fillRect/>
                          </a:stretch>
                        </pic:blipFill>
                        <pic:spPr>
                          <a:xfrm>
                            <a:off x="0" y="0"/>
                            <a:ext cx="1098992" cy="100296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0"/>
              <w:jc w:val="center"/>
              <w:rPr>
                <w:b w:val="1"/>
              </w:rPr>
            </w:pPr>
            <w:r w:rsidDel="00000000" w:rsidR="00000000" w:rsidRPr="00000000">
              <w:rPr>
                <w:b w:val="1"/>
                <w:rtl w:val="0"/>
              </w:rPr>
              <w:t xml:space="preserve">図5　実験Ⅱ　鉄片の様子</w:t>
            </w:r>
          </w:p>
          <w:p w:rsidR="00000000" w:rsidDel="00000000" w:rsidP="00000000" w:rsidRDefault="00000000" w:rsidRPr="00000000" w14:paraId="00000061">
            <w:pPr>
              <w:widowControl w:val="1"/>
              <w:spacing w:line="276" w:lineRule="auto"/>
              <w:ind w:firstLine="0"/>
              <w:jc w:val="left"/>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左上：0.75%塩化ナトリウム水溶液に浸した　　　　鉄片から気体が発生した時</w:t>
            </w:r>
            <w:r w:rsidDel="00000000" w:rsidR="00000000" w:rsidRPr="00000000">
              <w:rPr>
                <w:rtl w:val="0"/>
              </w:rPr>
            </w:r>
          </w:p>
          <w:p w:rsidR="00000000" w:rsidDel="00000000" w:rsidP="00000000" w:rsidRDefault="00000000" w:rsidRPr="00000000" w14:paraId="00000062">
            <w:pPr>
              <w:widowControl w:val="1"/>
              <w:spacing w:line="276" w:lineRule="auto"/>
              <w:ind w:firstLine="0"/>
              <w:jc w:val="left"/>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右上：0.50%塩化ナトリウム水溶液に浸した　　　　鉄片から気体が発生した時</w:t>
            </w:r>
            <w:r w:rsidDel="00000000" w:rsidR="00000000" w:rsidRPr="00000000">
              <w:rPr>
                <w:rtl w:val="0"/>
              </w:rPr>
            </w:r>
          </w:p>
          <w:p w:rsidR="00000000" w:rsidDel="00000000" w:rsidP="00000000" w:rsidRDefault="00000000" w:rsidRPr="00000000" w14:paraId="00000063">
            <w:pPr>
              <w:widowControl w:val="1"/>
              <w:spacing w:line="276" w:lineRule="auto"/>
              <w:ind w:firstLine="0"/>
              <w:jc w:val="left"/>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左下：0.25%塩化ナトリウム水溶液に浸した　　　　鉄片から気体が発生しなかった時</w:t>
            </w:r>
            <w:r w:rsidDel="00000000" w:rsidR="00000000" w:rsidRPr="00000000">
              <w:rPr>
                <w:rtl w:val="0"/>
              </w:rPr>
            </w:r>
          </w:p>
          <w:p w:rsidR="00000000" w:rsidDel="00000000" w:rsidP="00000000" w:rsidRDefault="00000000" w:rsidRPr="00000000" w14:paraId="00000064">
            <w:pPr>
              <w:widowControl w:val="1"/>
              <w:spacing w:line="276" w:lineRule="auto"/>
              <w:ind w:firstLine="0"/>
              <w:jc w:val="left"/>
              <w:rPr>
                <w:b w:val="1"/>
              </w:rPr>
            </w:pPr>
            <w:r w:rsidDel="00000000" w:rsidR="00000000" w:rsidRPr="00000000">
              <w:rPr>
                <w:rFonts w:ascii="Arial Unicode MS" w:cs="Arial Unicode MS" w:eastAsia="Arial Unicode MS" w:hAnsi="Arial Unicode MS"/>
                <w:b w:val="1"/>
                <w:rtl w:val="0"/>
              </w:rPr>
              <w:t xml:space="preserve">右：蒸留水に浸した鉄片から気体が発生し　　　　なかった時</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r>
          </w:p>
        </w:tc>
      </w:tr>
    </w:tbl>
    <w:p w:rsidR="00000000" w:rsidDel="00000000" w:rsidP="00000000" w:rsidRDefault="00000000" w:rsidRPr="00000000" w14:paraId="00000065">
      <w:pPr>
        <w:widowControl w:val="1"/>
        <w:spacing w:line="276"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numPr>
          <w:ilvl w:val="1"/>
          <w:numId w:val="1"/>
        </w:numPr>
        <w:ind w:left="851" w:hanging="709"/>
        <w:rPr/>
      </w:pPr>
      <w:r w:rsidDel="00000000" w:rsidR="00000000" w:rsidRPr="00000000">
        <w:rPr>
          <w:sz w:val="24"/>
          <w:szCs w:val="24"/>
          <w:rtl w:val="0"/>
        </w:rPr>
        <w:t xml:space="preserve">考察</w:t>
      </w:r>
    </w:p>
    <w:p w:rsidR="00000000" w:rsidDel="00000000" w:rsidP="00000000" w:rsidRDefault="00000000" w:rsidRPr="00000000" w14:paraId="00000067">
      <w:pPr>
        <w:rPr/>
      </w:pPr>
      <w:r w:rsidDel="00000000" w:rsidR="00000000" w:rsidRPr="00000000">
        <w:rPr>
          <w:rtl w:val="0"/>
        </w:rPr>
        <w:t xml:space="preserve">　実験Ⅱより、不動態被膜を破壊する食塩水の質量％濃度の最小の値 x は一回目の実験より0.0​% 　＜  x ＜　0.15%​であると分かった。二回目の実験では塩化ナトリウム水溶液の質量％濃度0.25%では気体が発生しなかったが、塩化ナトリウム水溶液の質量％濃度0.15%では気体が発生したことを考慮すると、鉄片のヤスリがけが十分でなく酸化鉄が削られておらず、濃硫酸、希硫酸と反応しなかったことが原因と推定できる。</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
        </w:numPr>
        <w:ind w:left="851" w:hanging="851"/>
        <w:rPr/>
      </w:pPr>
      <w:r w:rsidDel="00000000" w:rsidR="00000000" w:rsidRPr="00000000">
        <w:rPr>
          <w:sz w:val="28"/>
          <w:szCs w:val="28"/>
          <w:rtl w:val="0"/>
        </w:rPr>
        <w:t xml:space="preserve">実験Ⅲ</w:t>
      </w:r>
    </w:p>
    <w:p w:rsidR="00000000" w:rsidDel="00000000" w:rsidP="00000000" w:rsidRDefault="00000000" w:rsidRPr="00000000" w14:paraId="0000006B">
      <w:pPr>
        <w:numPr>
          <w:ilvl w:val="1"/>
          <w:numId w:val="1"/>
        </w:numPr>
        <w:ind w:left="851" w:hanging="709"/>
        <w:rPr/>
      </w:pPr>
      <w:r w:rsidDel="00000000" w:rsidR="00000000" w:rsidRPr="00000000">
        <w:rPr>
          <w:sz w:val="24"/>
          <w:szCs w:val="24"/>
          <w:rtl w:val="0"/>
        </w:rPr>
        <w:t xml:space="preserve">目的</w:t>
      </w:r>
    </w:p>
    <w:p w:rsidR="00000000" w:rsidDel="00000000" w:rsidP="00000000" w:rsidRDefault="00000000" w:rsidRPr="00000000" w14:paraId="0000006C">
      <w:pPr>
        <w:rPr/>
      </w:pPr>
      <w:r w:rsidDel="00000000" w:rsidR="00000000" w:rsidRPr="00000000">
        <w:rPr>
          <w:rtl w:val="0"/>
        </w:rPr>
        <w:t xml:space="preserve">　不動態被膜が形成された鉄に硝酸銀(I)を加え、食塩水中でも不動態被膜が保護</w:t>
      </w:r>
      <w:r w:rsidDel="00000000" w:rsidR="00000000" w:rsidRPr="00000000">
        <w:rPr>
          <w:rtl w:val="0"/>
        </w:rPr>
        <w:t xml:space="preserve">されるか</w:t>
      </w:r>
      <w:r w:rsidDel="00000000" w:rsidR="00000000" w:rsidRPr="00000000">
        <w:rPr>
          <w:rtl w:val="0"/>
        </w:rPr>
        <w:t xml:space="preserve">どうかを見た。</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1"/>
          <w:numId w:val="1"/>
        </w:numPr>
        <w:ind w:left="851" w:hanging="709"/>
        <w:rPr/>
      </w:pPr>
      <w:r w:rsidDel="00000000" w:rsidR="00000000" w:rsidRPr="00000000">
        <w:rPr>
          <w:sz w:val="24"/>
          <w:szCs w:val="24"/>
          <w:rtl w:val="0"/>
        </w:rPr>
        <w:t xml:space="preserve">実験方法</w:t>
      </w:r>
    </w:p>
    <w:p w:rsidR="00000000" w:rsidDel="00000000" w:rsidP="00000000" w:rsidRDefault="00000000" w:rsidRPr="00000000" w14:paraId="0000006F">
      <w:pPr>
        <w:rPr/>
      </w:pPr>
      <w:r w:rsidDel="00000000" w:rsidR="00000000" w:rsidRPr="00000000">
        <w:rPr>
          <w:rtl w:val="0"/>
        </w:rPr>
        <w:t xml:space="preserve">　実験Ⅰの方法で鉄片に不動態被膜を形成した。不動態被膜の有無を確認した後、40mLの塩化ナトリウム水溶液③に浸すと同時に硝酸銀(I)を0.30g加えて40分間放置した。これを取り出し表面を軽く拭いた後、不動態被膜の破壊が防がれたかどうかを判断した。</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1"/>
          <w:numId w:val="1"/>
        </w:numPr>
        <w:ind w:left="851" w:hanging="709"/>
        <w:rPr/>
      </w:pPr>
      <w:r w:rsidDel="00000000" w:rsidR="00000000" w:rsidRPr="00000000">
        <w:rPr>
          <w:sz w:val="24"/>
          <w:szCs w:val="24"/>
          <w:rtl w:val="0"/>
        </w:rPr>
        <w:t xml:space="preserve">実験結果</w:t>
      </w:r>
    </w:p>
    <w:p w:rsidR="00000000" w:rsidDel="00000000" w:rsidP="00000000" w:rsidRDefault="00000000" w:rsidRPr="00000000" w14:paraId="00000072">
      <w:pPr>
        <w:rPr/>
      </w:pPr>
      <w:r w:rsidDel="00000000" w:rsidR="00000000" w:rsidRPr="00000000">
        <w:rPr>
          <w:rtl w:val="0"/>
        </w:rPr>
        <w:t xml:space="preserve">　実験の結果、鉄片から気体は発生しなかった。</w:t>
      </w:r>
    </w:p>
    <w:tbl>
      <w:tblPr>
        <w:tblStyle w:val="Table7"/>
        <w:tblW w:w="476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4766"/>
        <w:tblGridChange w:id="0">
          <w:tblGrid>
            <w:gridCol w:w="4766"/>
          </w:tblGrid>
        </w:tblGridChange>
      </w:tblGrid>
      <w:tr>
        <w:tc>
          <w:tcPr>
            <w:tcBorders>
              <w:top w:color="000000" w:space="0" w:sz="0" w:val="nil"/>
              <w:bottom w:color="000000" w:space="0" w:sz="0" w:val="nil"/>
            </w:tcBorders>
            <w:vAlign w:val="center"/>
          </w:tcPr>
          <w:p w:rsidR="00000000" w:rsidDel="00000000" w:rsidP="00000000" w:rsidRDefault="00000000" w:rsidRPr="00000000" w14:paraId="00000073">
            <w:pPr>
              <w:widowControl w:val="1"/>
              <w:spacing w:line="276" w:lineRule="auto"/>
              <w:ind w:firstLine="210"/>
              <w:jc w:val="center"/>
              <w:rPr/>
            </w:pPr>
            <w:r w:rsidDel="00000000" w:rsidR="00000000" w:rsidRPr="00000000">
              <w:rPr/>
              <w:drawing>
                <wp:inline distB="114300" distT="114300" distL="114300" distR="114300">
                  <wp:extent cx="1559560" cy="1000125"/>
                  <wp:effectExtent b="0" l="0" r="0" t="0"/>
                  <wp:docPr id="7" name="image3.jpg"/>
                  <a:graphic>
                    <a:graphicData uri="http://schemas.openxmlformats.org/drawingml/2006/picture">
                      <pic:pic>
                        <pic:nvPicPr>
                          <pic:cNvPr id="0" name="image3.jpg"/>
                          <pic:cNvPicPr preferRelativeResize="0"/>
                        </pic:nvPicPr>
                        <pic:blipFill>
                          <a:blip r:embed="rId19"/>
                          <a:srcRect b="18116" l="58240" r="13567" t="57930"/>
                          <a:stretch>
                            <a:fillRect/>
                          </a:stretch>
                        </pic:blipFill>
                        <pic:spPr>
                          <a:xfrm>
                            <a:off x="0" y="0"/>
                            <a:ext cx="155956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firstLine="0"/>
              <w:jc w:val="center"/>
              <w:rPr>
                <w:b w:val="1"/>
              </w:rPr>
            </w:pPr>
            <w:r w:rsidDel="00000000" w:rsidR="00000000" w:rsidRPr="00000000">
              <w:rPr>
                <w:b w:val="1"/>
                <w:rtl w:val="0"/>
              </w:rPr>
              <w:t xml:space="preserve">図 6　硝酸銀(I)を加えた鉄片の様子　</w:t>
            </w:r>
          </w:p>
        </w:tc>
      </w:tr>
    </w:tbl>
    <w:p w:rsidR="00000000" w:rsidDel="00000000" w:rsidP="00000000" w:rsidRDefault="00000000" w:rsidRPr="00000000" w14:paraId="00000075">
      <w:pPr>
        <w:ind w:firstLine="210"/>
        <w:rPr>
          <w:rFonts w:ascii="Arimo" w:cs="Arimo" w:eastAsia="Arimo" w:hAnsi="Arimo"/>
          <w:highlight w:val="white"/>
        </w:rPr>
      </w:pPr>
      <w:r w:rsidDel="00000000" w:rsidR="00000000" w:rsidRPr="00000000">
        <w:rPr>
          <w:rtl w:val="0"/>
        </w:rPr>
      </w:r>
    </w:p>
    <w:p w:rsidR="00000000" w:rsidDel="00000000" w:rsidP="00000000" w:rsidRDefault="00000000" w:rsidRPr="00000000" w14:paraId="00000076">
      <w:pPr>
        <w:numPr>
          <w:ilvl w:val="1"/>
          <w:numId w:val="1"/>
        </w:numPr>
        <w:ind w:left="851" w:hanging="709"/>
        <w:rPr>
          <w:u w:val="none"/>
        </w:rPr>
      </w:pPr>
      <w:r w:rsidDel="00000000" w:rsidR="00000000" w:rsidRPr="00000000">
        <w:rPr>
          <w:rFonts w:ascii="Arial Unicode MS" w:cs="Arial Unicode MS" w:eastAsia="Arial Unicode MS" w:hAnsi="Arial Unicode MS"/>
          <w:sz w:val="24"/>
          <w:szCs w:val="24"/>
          <w:rtl w:val="0"/>
        </w:rPr>
        <w:t xml:space="preserve">考察</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実験Ⅲにおいては気体が発生しなかった。そのため、硝酸銀(I)を用いて塩化物イオンを除去することによって不動態被膜の破壊を防ぐことができた。この過程は塩化銀の白色沈殿が生じる、次の化学式によって説明できる。</w:t>
      </w:r>
    </w:p>
    <w:p w:rsidR="00000000" w:rsidDel="00000000" w:rsidP="00000000" w:rsidRDefault="00000000" w:rsidRPr="00000000" w14:paraId="00000078">
      <w:pPr>
        <w:rPr/>
      </w:pPr>
      <w:r w:rsidDel="00000000" w:rsidR="00000000" w:rsidRPr="00000000">
        <w:rPr>
          <w:rtl w:val="0"/>
        </w:rPr>
        <w:t xml:space="preserve">　AgNO₃ ＋ NaCl →AgCl + NaNO₃</w:t>
      </w:r>
    </w:p>
    <w:p w:rsidR="00000000" w:rsidDel="00000000" w:rsidP="00000000" w:rsidRDefault="00000000" w:rsidRPr="00000000" w14:paraId="00000079">
      <w:pPr>
        <w:rPr/>
      </w:pPr>
      <w:r w:rsidDel="00000000" w:rsidR="00000000" w:rsidRPr="00000000">
        <w:rPr>
          <w:rtl w:val="0"/>
        </w:rPr>
        <w:t xml:space="preserve">また図6で、鉄片の表面に生じている褐色の沈殿は、鉄片に含まれる不純物と硝酸イオンが結合したものや、不純物を含んだ塩化銀であると考えられる。</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第5章</w:t>
      </w:r>
      <w:r w:rsidDel="00000000" w:rsidR="00000000" w:rsidRPr="00000000">
        <w:rPr>
          <w:rtl w:val="0"/>
        </w:rPr>
        <w:t xml:space="preserve">　</w:t>
      </w:r>
      <w:r w:rsidDel="00000000" w:rsidR="00000000" w:rsidRPr="00000000">
        <w:rPr>
          <w:sz w:val="28"/>
          <w:szCs w:val="28"/>
          <w:rtl w:val="0"/>
        </w:rPr>
        <w:t xml:space="preserve">展望</w:t>
      </w:r>
    </w:p>
    <w:p w:rsidR="00000000" w:rsidDel="00000000" w:rsidP="00000000" w:rsidRDefault="00000000" w:rsidRPr="00000000" w14:paraId="0000007C">
      <w:pPr>
        <w:rPr/>
      </w:pPr>
      <w:r w:rsidDel="00000000" w:rsidR="00000000" w:rsidRPr="00000000">
        <w:rPr>
          <w:rtl w:val="0"/>
        </w:rPr>
        <w:t xml:space="preserve">　今回の実験を行った結果、硝酸銀(I)を用いて不動態被膜の破壊を防ぐことができると分かった。しかし、硝酸銀(I)と塩化物イオンの反応過程で塩化銀(Ⅰ)の白色沈殿が生じるため、金属の表面が変色したように見えてしまい、実用化することは難しいことや、硝酸銀(I)は固体であり、鉄片の不動態被膜の表面上でどのように均一に反応させるかなどは、今後考えていく必要がある。　　　</w:t>
      </w:r>
    </w:p>
    <w:p w:rsidR="00000000" w:rsidDel="00000000" w:rsidP="00000000" w:rsidRDefault="00000000" w:rsidRPr="00000000" w14:paraId="0000007D">
      <w:pPr>
        <w:ind w:left="851" w:firstLine="0"/>
        <w:rPr>
          <w:rFonts w:ascii="Arial" w:cs="Arial" w:eastAsia="Arial" w:hAnsi="Arial"/>
        </w:rPr>
      </w:pPr>
      <w:r w:rsidDel="00000000" w:rsidR="00000000" w:rsidRPr="00000000">
        <w:rPr>
          <w:rtl w:val="0"/>
        </w:rPr>
      </w:r>
    </w:p>
    <w:p w:rsidR="00000000" w:rsidDel="00000000" w:rsidP="00000000" w:rsidRDefault="00000000" w:rsidRPr="00000000" w14:paraId="0000007E">
      <w:pPr>
        <w:ind w:firstLine="210"/>
        <w:jc w:val="center"/>
        <w:rPr>
          <w:sz w:val="24"/>
          <w:szCs w:val="24"/>
        </w:rPr>
      </w:pPr>
      <w:r w:rsidDel="00000000" w:rsidR="00000000" w:rsidRPr="00000000">
        <w:rPr>
          <w:sz w:val="24"/>
          <w:szCs w:val="24"/>
          <w:rtl w:val="0"/>
        </w:rPr>
        <w:t xml:space="preserve">[謝辞]</w:t>
      </w:r>
    </w:p>
    <w:p w:rsidR="00000000" w:rsidDel="00000000" w:rsidP="00000000" w:rsidRDefault="00000000" w:rsidRPr="00000000" w14:paraId="0000007F">
      <w:pPr>
        <w:rPr/>
      </w:pPr>
      <w:r w:rsidDel="00000000" w:rsidR="00000000" w:rsidRPr="00000000">
        <w:rPr>
          <w:rtl w:val="0"/>
        </w:rPr>
        <w:t xml:space="preserve">本実験を行うにあたり、実験に対する助言をくださり、また論文やポスターの添削をしていただいた先生方、そしてSSHのTA方に対してお礼を申し上げます。ありがとうございました。</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081">
      <w:pPr>
        <w:ind w:firstLine="210"/>
        <w:jc w:val="center"/>
        <w:rPr/>
      </w:pPr>
      <w:r w:rsidDel="00000000" w:rsidR="00000000" w:rsidRPr="00000000">
        <w:rPr>
          <w:rtl w:val="0"/>
        </w:rPr>
        <w:t xml:space="preserve">[参考文献]</w:t>
      </w:r>
    </w:p>
    <w:p w:rsidR="00000000" w:rsidDel="00000000" w:rsidP="00000000" w:rsidRDefault="00000000" w:rsidRPr="00000000" w14:paraId="00000082">
      <w:pPr>
        <w:ind w:firstLine="210"/>
        <w:jc w:val="center"/>
        <w:rPr/>
      </w:pPr>
      <w:r w:rsidDel="00000000" w:rsidR="00000000" w:rsidRPr="00000000">
        <w:rPr>
          <w:rtl w:val="0"/>
        </w:rPr>
      </w:r>
    </w:p>
    <w:p w:rsidR="00000000" w:rsidDel="00000000" w:rsidP="00000000" w:rsidRDefault="00000000" w:rsidRPr="00000000" w14:paraId="00000083">
      <w:pPr>
        <w:ind w:firstLine="0"/>
        <w:jc w:val="left"/>
        <w:rPr/>
      </w:pPr>
      <w:r w:rsidDel="00000000" w:rsidR="00000000" w:rsidRPr="00000000">
        <w:rPr>
          <w:rtl w:val="0"/>
        </w:rPr>
        <w:t xml:space="preserve">　[1]佐藤教男「不働態被膜」(1968) j-stage</w:t>
      </w:r>
    </w:p>
    <w:p w:rsidR="00000000" w:rsidDel="00000000" w:rsidP="00000000" w:rsidRDefault="00000000" w:rsidRPr="00000000" w14:paraId="00000084">
      <w:pPr>
        <w:ind w:firstLine="0"/>
        <w:jc w:val="left"/>
        <w:rPr/>
      </w:pPr>
      <w:r w:rsidDel="00000000" w:rsidR="00000000" w:rsidRPr="00000000">
        <w:rPr>
          <w:rtl w:val="0"/>
        </w:rPr>
        <w:t xml:space="preserve">https://www.jstage.jst.go.jp/article/materia1962/7/10/7_10_617/_pdf</w:t>
      </w:r>
    </w:p>
    <w:p w:rsidR="00000000" w:rsidDel="00000000" w:rsidP="00000000" w:rsidRDefault="00000000" w:rsidRPr="00000000" w14:paraId="00000085">
      <w:pPr>
        <w:ind w:firstLine="0"/>
        <w:jc w:val="left"/>
        <w:rPr/>
      </w:pPr>
      <w:r w:rsidDel="00000000" w:rsidR="00000000" w:rsidRPr="00000000">
        <w:rPr>
          <w:rtl w:val="0"/>
        </w:rPr>
        <w:t xml:space="preserve">　[2]丹野和夫「腐食は何故起るのかー腐食のメカニズムと防止法-」(1996) j-stage</w:t>
      </w:r>
    </w:p>
    <w:p w:rsidR="00000000" w:rsidDel="00000000" w:rsidP="00000000" w:rsidRDefault="00000000" w:rsidRPr="00000000" w14:paraId="00000086">
      <w:pPr>
        <w:ind w:firstLine="0"/>
        <w:jc w:val="left"/>
        <w:rPr/>
      </w:pPr>
      <w:r w:rsidDel="00000000" w:rsidR="00000000" w:rsidRPr="00000000">
        <w:rPr>
          <w:rtl w:val="0"/>
        </w:rPr>
        <w:t xml:space="preserve">https://www.jstage.jst.go.jp/article/tsj1973/24/5/24_5_257/_pdf</w:t>
      </w:r>
    </w:p>
    <w:p w:rsidR="00000000" w:rsidDel="00000000" w:rsidP="00000000" w:rsidRDefault="00000000" w:rsidRPr="00000000" w14:paraId="00000087">
      <w:pPr>
        <w:ind w:firstLine="0"/>
        <w:jc w:val="left"/>
        <w:rPr/>
      </w:pPr>
      <w:r w:rsidDel="00000000" w:rsidR="00000000" w:rsidRPr="00000000">
        <w:rPr>
          <w:rtl w:val="0"/>
        </w:rPr>
        <w:t xml:space="preserve">　[3]岡田達弘「不働態被膜の局部的破壊 と孔食-動力学的過程」(1987) j-stage</w:t>
      </w:r>
    </w:p>
    <w:p w:rsidR="00000000" w:rsidDel="00000000" w:rsidP="00000000" w:rsidRDefault="00000000" w:rsidRPr="00000000" w14:paraId="00000088">
      <w:pPr>
        <w:ind w:firstLine="0"/>
        <w:jc w:val="left"/>
        <w:rPr/>
      </w:pPr>
      <w:r w:rsidDel="00000000" w:rsidR="00000000" w:rsidRPr="00000000">
        <w:rPr>
          <w:rtl w:val="0"/>
        </w:rPr>
        <w:t xml:space="preserve">https://www.jstage.jst.go.jp/article/jcorr1974/36/6/36_6_383/_pdf</w:t>
      </w:r>
    </w:p>
    <w:p w:rsidR="00000000" w:rsidDel="00000000" w:rsidP="00000000" w:rsidRDefault="00000000" w:rsidRPr="00000000" w14:paraId="00000089">
      <w:pPr>
        <w:ind w:firstLine="0"/>
        <w:jc w:val="left"/>
        <w:rPr/>
      </w:pPr>
      <w:r w:rsidDel="00000000" w:rsidR="00000000" w:rsidRPr="00000000">
        <w:rPr>
          <w:rtl w:val="0"/>
        </w:rPr>
      </w:r>
    </w:p>
    <w:p w:rsidR="00000000" w:rsidDel="00000000" w:rsidP="00000000" w:rsidRDefault="00000000" w:rsidRPr="00000000" w14:paraId="0000008A">
      <w:pPr>
        <w:ind w:firstLine="0"/>
        <w:jc w:val="left"/>
        <w:rPr/>
      </w:pPr>
      <w:r w:rsidDel="00000000" w:rsidR="00000000" w:rsidRPr="00000000">
        <w:rPr>
          <w:rtl w:val="0"/>
        </w:rPr>
        <w:t xml:space="preserve"> </w:t>
      </w:r>
    </w:p>
    <w:p w:rsidR="00000000" w:rsidDel="00000000" w:rsidP="00000000" w:rsidRDefault="00000000" w:rsidRPr="00000000" w14:paraId="0000008B">
      <w:pPr>
        <w:ind w:firstLine="0"/>
        <w:jc w:val="left"/>
        <w:rPr/>
      </w:pPr>
      <w:r w:rsidDel="00000000" w:rsidR="00000000" w:rsidRPr="00000000">
        <w:rPr>
          <w:rtl w:val="0"/>
        </w:rPr>
      </w:r>
    </w:p>
    <w:sectPr>
      <w:type w:val="continuous"/>
      <w:pgSz w:h="16838" w:w="11906" w:orient="portrait"/>
      <w:pgMar w:bottom="1247" w:top="1531" w:left="964" w:right="964" w:header="851" w:footer="992"/>
      <w:cols w:equalWidth="0" w:num="2">
        <w:col w:space="425" w:w="4776.499999999999"/>
        <w:col w:space="0" w:w="4776.4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S Gothic"/>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w:font w:name="游ゴシック 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210"/>
      <w:jc w:val="both"/>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210"/>
      <w:jc w:val="both"/>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210"/>
      <w:jc w:val="both"/>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210"/>
      <w:jc w:val="both"/>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210"/>
      <w:jc w:val="both"/>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210"/>
      <w:jc w:val="both"/>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第%1章"/>
      <w:lvlJc w:val="left"/>
      <w:pPr>
        <w:ind w:left="851" w:hanging="851"/>
      </w:pPr>
      <w:rPr>
        <w:rFonts w:ascii="MS Gothic" w:cs="MS Gothic" w:eastAsia="MS Gothic" w:hAnsi="MS Gothic"/>
        <w:sz w:val="28"/>
        <w:szCs w:val="28"/>
      </w:rPr>
    </w:lvl>
    <w:lvl w:ilvl="1">
      <w:start w:val="1"/>
      <w:numFmt w:val="decimal"/>
      <w:lvlText w:val="%1-%2"/>
      <w:lvlJc w:val="left"/>
      <w:pPr>
        <w:ind w:left="851" w:hanging="709.0000000000001"/>
      </w:pPr>
      <w:rPr>
        <w:rFonts w:ascii="MS Gothic" w:cs="MS Gothic" w:eastAsia="MS Gothic" w:hAnsi="MS Gothic"/>
        <w:sz w:val="24"/>
        <w:szCs w:val="24"/>
      </w:rPr>
    </w:lvl>
    <w:lvl w:ilvl="2">
      <w:start w:val="1"/>
      <w:numFmt w:val="decimal"/>
      <w:lvlText w:val="%3"/>
      <w:lvlJc w:val="left"/>
      <w:pPr>
        <w:ind w:left="992" w:hanging="708"/>
      </w:pPr>
      <w:rPr>
        <w:rFonts w:ascii="MS Gothic" w:cs="MS Gothic" w:eastAsia="MS Gothic" w:hAnsi="MS Gothic"/>
        <w:sz w:val="21"/>
        <w:szCs w:val="21"/>
      </w:rPr>
    </w:lvl>
    <w:lvl w:ilvl="3">
      <w:start w:val="1"/>
      <w:numFmt w:val="upperLetter"/>
      <w:lvlText w:val="%4."/>
      <w:lvlJc w:val="left"/>
      <w:pPr>
        <w:ind w:left="992" w:hanging="567"/>
      </w:pPr>
      <w:rPr>
        <w:rFonts w:ascii="MS Gothic" w:cs="MS Gothic" w:eastAsia="MS Gothic" w:hAnsi="MS Gothic"/>
      </w:rPr>
    </w:lvl>
    <w:lvl w:ilvl="4">
      <w:start w:val="1"/>
      <w:numFmt w:val="decimal"/>
      <w:lvlText w:val="%1.%2.%3.%4.%5"/>
      <w:lvlJc w:val="left"/>
      <w:pPr>
        <w:ind w:left="5954" w:hanging="850"/>
      </w:pPr>
      <w:rPr/>
    </w:lvl>
    <w:lvl w:ilvl="5">
      <w:start w:val="1"/>
      <w:numFmt w:val="decimal"/>
      <w:lvlText w:val="%1.%2.%3.%4.%5.%6"/>
      <w:lvlJc w:val="left"/>
      <w:pPr>
        <w:ind w:left="6663" w:hanging="1134"/>
      </w:pPr>
      <w:rPr/>
    </w:lvl>
    <w:lvl w:ilvl="6">
      <w:start w:val="1"/>
      <w:numFmt w:val="decimal"/>
      <w:lvlText w:val="%1.%2.%3.%4.%5.%6.%7"/>
      <w:lvlJc w:val="left"/>
      <w:pPr>
        <w:ind w:left="7230" w:hanging="1276"/>
      </w:pPr>
      <w:rPr/>
    </w:lvl>
    <w:lvl w:ilvl="7">
      <w:start w:val="1"/>
      <w:numFmt w:val="decimal"/>
      <w:lvlText w:val="%1.%2.%3.%4.%5.%6.%7.%8"/>
      <w:lvlJc w:val="left"/>
      <w:pPr>
        <w:ind w:left="7797" w:hanging="1417.999999999999"/>
      </w:pPr>
      <w:rPr/>
    </w:lvl>
    <w:lvl w:ilvl="8">
      <w:start w:val="1"/>
      <w:numFmt w:val="decimal"/>
      <w:lvlText w:val="%1.%2.%3.%4.%5.%6.%7.%8.%9"/>
      <w:lvlJc w:val="left"/>
      <w:pPr>
        <w:ind w:left="8505" w:hanging="17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1"/>
        <w:szCs w:val="21"/>
        <w:lang w:val="en-US"/>
      </w:rPr>
    </w:rPrDefault>
    <w:pPrDefault>
      <w:pPr>
        <w:widowControl w:val="0"/>
        <w:ind w:firstLine="10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firstLine="0"/>
    </w:pPr>
    <w:rPr>
      <w:rFonts w:ascii="MS Gothic" w:cs="MS Gothic" w:eastAsia="MS Gothic" w:hAnsi="MS Gothic"/>
      <w:sz w:val="28"/>
      <w:szCs w:val="28"/>
    </w:rPr>
  </w:style>
  <w:style w:type="paragraph" w:styleId="Heading2">
    <w:name w:val="heading 2"/>
    <w:basedOn w:val="Normal"/>
    <w:next w:val="Normal"/>
    <w:pPr>
      <w:keepNext w:val="1"/>
      <w:ind w:left="142" w:firstLine="709"/>
    </w:pPr>
    <w:rPr>
      <w:rFonts w:ascii="MS Gothic" w:cs="MS Gothic" w:eastAsia="MS Gothic" w:hAnsi="MS Gothic"/>
      <w:sz w:val="24"/>
      <w:szCs w:val="24"/>
    </w:rPr>
  </w:style>
  <w:style w:type="paragraph" w:styleId="Heading3">
    <w:name w:val="heading 3"/>
    <w:basedOn w:val="Normal"/>
    <w:next w:val="Normal"/>
    <w:pPr>
      <w:keepNext w:val="1"/>
      <w:ind w:left="993" w:hanging="709"/>
    </w:pPr>
    <w:rPr>
      <w:rFonts w:ascii="MS Gothic" w:cs="MS Gothic" w:eastAsia="MS Gothic" w:hAnsi="MS Gothic"/>
    </w:rPr>
  </w:style>
  <w:style w:type="paragraph" w:styleId="Heading4">
    <w:name w:val="heading 4"/>
    <w:basedOn w:val="Normal"/>
    <w:next w:val="Normal"/>
    <w:pPr>
      <w:keepNext w:val="1"/>
      <w:ind w:left="992" w:hanging="567"/>
    </w:pPr>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120" w:before="240" w:lineRule="auto"/>
      <w:jc w:val="center"/>
    </w:pPr>
    <w:rPr>
      <w:rFonts w:ascii="游ゴシック Light" w:cs="游ゴシック Light" w:eastAsia="游ゴシック Light" w:hAnsi="游ゴシック Light"/>
      <w:sz w:val="32"/>
      <w:szCs w:val="32"/>
    </w:rPr>
  </w:style>
  <w:style w:type="paragraph" w:styleId="Subtitle">
    <w:name w:val="Subtitle"/>
    <w:basedOn w:val="Normal"/>
    <w:next w:val="Normal"/>
    <w:pPr>
      <w:jc w:val="center"/>
    </w:pPr>
    <w:rPr>
      <w:sz w:val="24"/>
      <w:szCs w:val="24"/>
    </w:rPr>
  </w:style>
  <w:style w:type="table" w:styleId="Table1">
    <w:basedOn w:val="TableNormal"/>
    <w:rPr>
      <w:rFonts w:ascii="Century" w:cs="Century" w:eastAsia="Century" w:hAnsi="Century"/>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rPr>
      <w:rFonts w:ascii="Century" w:cs="Century" w:eastAsia="Century" w:hAnsi="Century"/>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rPr>
      <w:rFonts w:ascii="Century" w:cs="Century" w:eastAsia="Century" w:hAnsi="Century"/>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rPr>
      <w:rFonts w:ascii="Century" w:cs="Century" w:eastAsia="Century" w:hAnsi="Century"/>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rPr>
      <w:rFonts w:ascii="Century" w:cs="Century" w:eastAsia="Century" w:hAnsi="Century"/>
    </w:rPr>
    <w:tblPr>
      <w:tblStyleRowBandSize w:val="1"/>
      <w:tblStyleColBandSize w:val="1"/>
      <w:tblCellMar>
        <w:top w:w="0.0" w:type="dxa"/>
        <w:left w:w="115.0" w:type="dxa"/>
        <w:bottom w:w="0.0" w:type="dxa"/>
        <w:right w:w="115.0" w:type="dxa"/>
      </w:tblCellMar>
    </w:tblPr>
    <w:tcPr>
      <w:vAlign w:val="center"/>
    </w:tcPr>
    <w:tblStylePr w:type="firstCol">
      <w:rPr>
        <w:b w:val="0"/>
        <w:sz w:val="21"/>
        <w:szCs w:val="21"/>
      </w:rPr>
    </w:tblStylePr>
    <w:tblStylePr w:type="firstRow">
      <w:rPr>
        <w:b w:val="0"/>
      </w:rPr>
      <w:tcPr>
        <w:tcBorders>
          <w:bottom w:color="000000" w:space="0" w:sz="4" w:val="single"/>
        </w:tcBorders>
      </w:tcPr>
    </w:tblStylePr>
    <w:tblStylePr w:type="lastCol">
      <w:rPr>
        <w:b w:val="0"/>
      </w:rPr>
    </w:tblStylePr>
    <w:tblStylePr w:type="lastRow">
      <w:rPr>
        <w:b w:val="0"/>
      </w:rPr>
      <w:tcPr>
        <w:tcBorders>
          <w:top w:color="000000" w:space="0" w:sz="0" w:val="nil"/>
        </w:tcBorders>
      </w:tcPr>
    </w:tblStylePr>
  </w:style>
  <w:style w:type="table" w:styleId="Table6">
    <w:basedOn w:val="TableNormal"/>
    <w:rPr>
      <w:rFonts w:ascii="Century" w:cs="Century" w:eastAsia="Century" w:hAnsi="Century"/>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rPr>
      <w:rFonts w:ascii="Century" w:cs="Century" w:eastAsia="Century" w:hAnsi="Century"/>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jpg"/><Relationship Id="rId14" Type="http://schemas.openxmlformats.org/officeDocument/2006/relationships/image" Target="media/image6.jpg"/><Relationship Id="rId17" Type="http://schemas.openxmlformats.org/officeDocument/2006/relationships/image" Target="media/image7.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header" Target="header2.xml"/><Relationship Id="rId18" Type="http://schemas.openxmlformats.org/officeDocument/2006/relationships/image" Target="media/image4.jp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