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D2A00" w14:textId="191A2827" w:rsidR="007F5F7C" w:rsidRPr="007F5F7C" w:rsidRDefault="007F5F7C" w:rsidP="007F5F7C">
      <w:pPr>
        <w:pStyle w:val="Title"/>
      </w:pPr>
      <w:r w:rsidRPr="007F5F7C">
        <w:t>Vision Transformer (</w:t>
      </w:r>
      <w:proofErr w:type="spellStart"/>
      <w:r w:rsidRPr="007F5F7C">
        <w:t>ViT</w:t>
      </w:r>
      <w:proofErr w:type="spellEnd"/>
      <w:r w:rsidRPr="007F5F7C">
        <w:t>) Implementation for Fruit Quality Assessment</w:t>
      </w:r>
    </w:p>
    <w:p w14:paraId="69B10C8D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Model Architecture Overview</w:t>
      </w:r>
    </w:p>
    <w:p w14:paraId="483B7329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implemented model is a Vision Transformer (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) designed specifically for a fine-grained fruit quality assessment task. The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architecture represents a departure from traditional convolutional neural networks (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CNNs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) by applying a transformer-based approach to image classification.</w:t>
      </w:r>
    </w:p>
    <w:p w14:paraId="2BBDC1FD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Key Components:</w:t>
      </w:r>
    </w:p>
    <w:p w14:paraId="29C7D570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Patch Creation Layer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253EAF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Divides input images (224×224×3) into patches of size 8×8</w:t>
      </w:r>
    </w:p>
    <w:p w14:paraId="18694E2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Resulting in 784 patches (28×28) per image</w:t>
      </w:r>
    </w:p>
    <w:p w14:paraId="1AE750E3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Embedding Layers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3716C279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Patch Embedding: Projects each patch into a 128-dimensional embedding space</w:t>
      </w:r>
    </w:p>
    <w:p w14:paraId="7F2F63A9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Position Embedding: Adds positional information to maintain spatial relationships</w:t>
      </w:r>
    </w:p>
    <w:p w14:paraId="580F4414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Transformer Encoder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CB38C81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8 transformer layers with multi-head self-attention</w:t>
      </w:r>
    </w:p>
    <w:p w14:paraId="6F22178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Each with 8 attention heads and layer normalization</w:t>
      </w:r>
    </w:p>
    <w:p w14:paraId="09ECF6F4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GELU activation function in feed-forward networks</w:t>
      </w:r>
    </w:p>
    <w:p w14:paraId="62CA9394" w14:textId="13BB363C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Dropout rate of 0.</w:t>
      </w:r>
      <w:r>
        <w:rPr>
          <w:rFonts w:asciiTheme="majorHAnsi" w:eastAsiaTheme="majorEastAsia" w:hAnsiTheme="majorHAnsi" w:cstheme="majorBidi"/>
          <w:spacing w:val="-10"/>
          <w:kern w:val="28"/>
        </w:rPr>
        <w:t>0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1 for regularization</w:t>
      </w:r>
    </w:p>
    <w:p w14:paraId="108C83AA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Classification Head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9A3BDA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Global average pooling to aggregate feature representations</w:t>
      </w:r>
    </w:p>
    <w:p w14:paraId="19AF0EDA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MLP with two hidden layers (2048 → 1024 → 7 classes)</w:t>
      </w:r>
    </w:p>
    <w:p w14:paraId="6BD985C1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Softmax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activation for final class probabilities</w:t>
      </w:r>
    </w:p>
    <w:p w14:paraId="12ED1EAC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Model Parameters:</w:t>
      </w:r>
    </w:p>
    <w:p w14:paraId="2DBE7325" w14:textId="77777777" w:rsidR="007F5F7C" w:rsidRPr="007F5F7C" w:rsidRDefault="007F5F7C" w:rsidP="007F5F7C">
      <w:pPr>
        <w:numPr>
          <w:ilvl w:val="0"/>
          <w:numId w:val="1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Total parameters: 7,772,551 (29.65 MB)</w:t>
      </w:r>
    </w:p>
    <w:p w14:paraId="7E5410EE" w14:textId="77777777" w:rsidR="007F5F7C" w:rsidRPr="007F5F7C" w:rsidRDefault="007F5F7C" w:rsidP="007F5F7C">
      <w:pPr>
        <w:numPr>
          <w:ilvl w:val="0"/>
          <w:numId w:val="1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All parameters are trainable</w:t>
      </w:r>
    </w:p>
    <w:p w14:paraId="7A1A6707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Configuration</w:t>
      </w:r>
    </w:p>
    <w:p w14:paraId="61EF7F63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Image Size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224×224×3</w:t>
      </w:r>
    </w:p>
    <w:p w14:paraId="3BF6DEF1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Batch Size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32</w:t>
      </w:r>
    </w:p>
    <w:p w14:paraId="08D3A590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Epochs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50 (with early stopping at epoch 43)</w:t>
      </w:r>
    </w:p>
    <w:p w14:paraId="3A8328E7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Optimizer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: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AdamW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with weight decay (1e-5)</w:t>
      </w:r>
    </w:p>
    <w:p w14:paraId="54C50A79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Initial Learning Rate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1e-4</w:t>
      </w:r>
    </w:p>
    <w:p w14:paraId="262F94A8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Loss Function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Sparse Categorical Cross-Entropy</w:t>
      </w:r>
    </w:p>
    <w:p w14:paraId="0A66BC90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Random Seeds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42 for reproducibility</w:t>
      </w:r>
    </w:p>
    <w:p w14:paraId="225C9763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Augmentation:</w:t>
      </w:r>
    </w:p>
    <w:p w14:paraId="552877D9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Rotation (up to 20°)</w:t>
      </w:r>
    </w:p>
    <w:p w14:paraId="0C8A933B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Zoom (±10%)</w:t>
      </w:r>
    </w:p>
    <w:p w14:paraId="3B3EF847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Width and height shifts (±10%)</w:t>
      </w:r>
    </w:p>
    <w:p w14:paraId="79C79E52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Shear transformation (10%)</w:t>
      </w:r>
    </w:p>
    <w:p w14:paraId="7A11AA85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Horizontal flipping</w:t>
      </w:r>
    </w:p>
    <w:p w14:paraId="12C79E8A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Strategies:</w:t>
      </w:r>
    </w:p>
    <w:p w14:paraId="0F19CF1B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Class weights to handle significant class imbalance</w:t>
      </w:r>
    </w:p>
    <w:p w14:paraId="6C2AF069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reduction on plateau</w:t>
      </w:r>
    </w:p>
    <w:p w14:paraId="4655CF6D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with patience of 10 epochs</w:t>
      </w:r>
    </w:p>
    <w:p w14:paraId="650355FF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Model checkpointing to save best weights</w:t>
      </w:r>
    </w:p>
    <w:p w14:paraId="4C0709D4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Dataset Analysis</w:t>
      </w:r>
    </w:p>
    <w:p w14:paraId="4510DCF6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dataset focuses on banana and tomato quality classification with 7 classes:</w:t>
      </w:r>
    </w:p>
    <w:p w14:paraId="32F9A621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banana_overripe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1,395 samples</w:t>
      </w:r>
    </w:p>
    <w:p w14:paraId="2E6714E2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1,440 samples</w:t>
      </w:r>
    </w:p>
    <w:p w14:paraId="4398F439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banana_rotten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1,987 samples</w:t>
      </w:r>
    </w:p>
    <w:p w14:paraId="5DDE0B8B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banana_unripe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1,370 samples</w:t>
      </w:r>
    </w:p>
    <w:p w14:paraId="2A6DAF5C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tomato_fully_ripened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50 samples</w:t>
      </w:r>
    </w:p>
    <w:p w14:paraId="4CED2A6C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tomato_green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334 samples</w:t>
      </w:r>
    </w:p>
    <w:p w14:paraId="41814E72" w14:textId="77777777" w:rsid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tomato_half_ripened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81 samples</w:t>
      </w:r>
    </w:p>
    <w:p w14:paraId="29FFF7C2" w14:textId="77777777" w:rsid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6B348830" w14:textId="77777777" w:rsid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5951A966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18AB43C2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Severe Class Imbalance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D5322DE" w14:textId="77777777" w:rsidR="007F5F7C" w:rsidRPr="007F5F7C" w:rsidRDefault="007F5F7C" w:rsidP="007F5F7C">
      <w:pPr>
        <w:numPr>
          <w:ilvl w:val="0"/>
          <w:numId w:val="2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Imbalance ratio: 39.74 (largest/smallest class)</w:t>
      </w:r>
    </w:p>
    <w:p w14:paraId="796DA418" w14:textId="77777777" w:rsidR="007F5F7C" w:rsidRPr="007F5F7C" w:rsidRDefault="007F5F7C" w:rsidP="007F5F7C">
      <w:pPr>
        <w:numPr>
          <w:ilvl w:val="0"/>
          <w:numId w:val="2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 classes significantly underrepresented</w:t>
      </w:r>
    </w:p>
    <w:p w14:paraId="7E3D19E3" w14:textId="77777777" w:rsidR="007F5F7C" w:rsidRPr="007F5F7C" w:rsidRDefault="007F5F7C" w:rsidP="007F5F7C">
      <w:pPr>
        <w:numPr>
          <w:ilvl w:val="0"/>
          <w:numId w:val="2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Class weights applied: from 0.48 for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banana_rotten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to 19.02 for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tomato_fully_ripened</w:t>
      </w:r>
      <w:proofErr w:type="spellEnd"/>
    </w:p>
    <w:p w14:paraId="09170C55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Results and Analysis</w:t>
      </w:r>
    </w:p>
    <w:p w14:paraId="5440DDE3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Performance Metrics:</w:t>
      </w:r>
    </w:p>
    <w:p w14:paraId="578D3278" w14:textId="77777777" w:rsidR="007F5F7C" w:rsidRPr="007F5F7C" w:rsidRDefault="007F5F7C" w:rsidP="007F5F7C">
      <w:pPr>
        <w:numPr>
          <w:ilvl w:val="0"/>
          <w:numId w:val="2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Final Training Accuracy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96.25%</w:t>
      </w:r>
    </w:p>
    <w:p w14:paraId="5ED5F9BD" w14:textId="77777777" w:rsidR="007F5F7C" w:rsidRPr="007F5F7C" w:rsidRDefault="007F5F7C" w:rsidP="007F5F7C">
      <w:pPr>
        <w:numPr>
          <w:ilvl w:val="0"/>
          <w:numId w:val="2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Final Validation Accuracy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95.39%</w:t>
      </w:r>
    </w:p>
    <w:p w14:paraId="51DAA0D3" w14:textId="77777777" w:rsidR="007F5F7C" w:rsidRPr="007F5F7C" w:rsidRDefault="007F5F7C" w:rsidP="007F5F7C">
      <w:pPr>
        <w:numPr>
          <w:ilvl w:val="0"/>
          <w:numId w:val="2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Best Model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Saved at epoch 41</w:t>
      </w:r>
    </w:p>
    <w:p w14:paraId="4B589E56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Progression:</w:t>
      </w:r>
    </w:p>
    <w:p w14:paraId="21BF215C" w14:textId="77777777" w:rsidR="007F5F7C" w:rsidRPr="007F5F7C" w:rsidRDefault="007F5F7C" w:rsidP="007F5F7C">
      <w:pPr>
        <w:numPr>
          <w:ilvl w:val="0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Initial Phase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1-4):</w:t>
      </w:r>
    </w:p>
    <w:p w14:paraId="3C6F9147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Rapid improvement from 20.93% to 81.03% training accuracy</w:t>
      </w:r>
    </w:p>
    <w:p w14:paraId="1F2515E1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Validation accuracy reached 88.08% by epoch 4</w:t>
      </w:r>
    </w:p>
    <w:p w14:paraId="6CC51E58" w14:textId="77777777" w:rsidR="007F5F7C" w:rsidRPr="007F5F7C" w:rsidRDefault="007F5F7C" w:rsidP="007F5F7C">
      <w:pPr>
        <w:numPr>
          <w:ilvl w:val="0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Mid Training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5-22):</w:t>
      </w:r>
    </w:p>
    <w:p w14:paraId="612A0C5B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Slower but steady improvements</w:t>
      </w:r>
    </w:p>
    <w:p w14:paraId="2528D89A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Notable performance drop at epoch 21 (validation accuracy: 67.75%)</w:t>
      </w:r>
    </w:p>
    <w:p w14:paraId="2B0A41BF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reduced to 2e-5 at epoch 22</w:t>
      </w:r>
    </w:p>
    <w:p w14:paraId="4388FFE6" w14:textId="77777777" w:rsidR="007F5F7C" w:rsidRPr="007F5F7C" w:rsidRDefault="007F5F7C" w:rsidP="007F5F7C">
      <w:pPr>
        <w:numPr>
          <w:ilvl w:val="0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Fine-tuning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23-43):</w:t>
      </w:r>
    </w:p>
    <w:p w14:paraId="79CDE747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Two more learning rate reductions (to 4e-6 at epoch 28, 1e-6 at epoch 38)</w:t>
      </w:r>
    </w:p>
    <w:p w14:paraId="6B2E8EFE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Validation accuracy plateaued around 94-95%</w:t>
      </w:r>
    </w:p>
    <w:p w14:paraId="74309E61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triggered after 10 epochs without improvement</w:t>
      </w:r>
    </w:p>
    <w:p w14:paraId="0838F60A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Learning Dynamics:</w:t>
      </w:r>
    </w:p>
    <w:p w14:paraId="0C43886C" w14:textId="77777777" w:rsidR="007F5F7C" w:rsidRPr="007F5F7C" w:rsidRDefault="007F5F7C" w:rsidP="007F5F7C">
      <w:pPr>
        <w:numPr>
          <w:ilvl w:val="0"/>
          <w:numId w:val="2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learning rate scheduler effectively managed training progression</w:t>
      </w:r>
    </w:p>
    <w:p w14:paraId="15D53FD9" w14:textId="77777777" w:rsidR="007F5F7C" w:rsidRPr="007F5F7C" w:rsidRDefault="007F5F7C" w:rsidP="007F5F7C">
      <w:pPr>
        <w:numPr>
          <w:ilvl w:val="0"/>
          <w:numId w:val="2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Model showed good resilience to overfitting with validation loss generally tracking training loss</w:t>
      </w:r>
    </w:p>
    <w:p w14:paraId="30FF2C8B" w14:textId="77777777" w:rsidR="007F5F7C" w:rsidRDefault="007F5F7C" w:rsidP="007F5F7C">
      <w:pPr>
        <w:numPr>
          <w:ilvl w:val="0"/>
          <w:numId w:val="2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temporary performance drop at epoch 21 suggests the model encountered a challenging optimization landscape</w:t>
      </w:r>
    </w:p>
    <w:p w14:paraId="24E5BBE4" w14:textId="77777777" w:rsid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08D55743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485C99A0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Comparison with Previous Attempts</w:t>
      </w:r>
    </w:p>
    <w:p w14:paraId="237E73C1" w14:textId="77777777" w:rsidR="007F5F7C" w:rsidRPr="007F5F7C" w:rsidRDefault="007F5F7C" w:rsidP="007F5F7C">
      <w:pPr>
        <w:numPr>
          <w:ilvl w:val="0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Google </w:t>
      </w:r>
      <w:proofErr w:type="spellStart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(Pre-trained on ImageNet)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452B8AC8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Despite leveraging transfer learning, this approach yielded inferior accuracy</w:t>
      </w:r>
    </w:p>
    <w:p w14:paraId="3277E210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The specialized architecture in the custom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proved more effective for the fruit quality task</w:t>
      </w:r>
    </w:p>
    <w:p w14:paraId="3C285DA0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Pre-trained weights may have been less relevant for the specific fine-grained distinctions required</w:t>
      </w:r>
    </w:p>
    <w:p w14:paraId="739C867C" w14:textId="77777777" w:rsidR="007F5F7C" w:rsidRPr="007F5F7C" w:rsidRDefault="007F5F7C" w:rsidP="007F5F7C">
      <w:pPr>
        <w:numPr>
          <w:ilvl w:val="0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Augmentation to Balance Classes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6E02833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Previous attempt to augment underrepresented classes to 2,200 samples each</w:t>
      </w:r>
    </w:p>
    <w:p w14:paraId="70730EC1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This approach did not yield satisfactory accuracy</w:t>
      </w:r>
    </w:p>
    <w:p w14:paraId="090A0757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Current implementation with class weights appears more effective than synthetic oversampling</w:t>
      </w:r>
    </w:p>
    <w:p w14:paraId="60C84695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Strengths of the Current Model</w:t>
      </w:r>
    </w:p>
    <w:p w14:paraId="7E48A1E2" w14:textId="77777777" w:rsidR="007F5F7C" w:rsidRPr="007F5F7C" w:rsidRDefault="007F5F7C" w:rsidP="007F5F7C">
      <w:pPr>
        <w:numPr>
          <w:ilvl w:val="0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Custom </w:t>
      </w:r>
      <w:proofErr w:type="spellStart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Architecture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4377608D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Specifically designed for the fruit quality assessment task</w:t>
      </w:r>
    </w:p>
    <w:p w14:paraId="55BFC807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Appropriate patch size (8×8) captures relevant texture details</w:t>
      </w:r>
    </w:p>
    <w:p w14:paraId="3969A755" w14:textId="77777777" w:rsidR="007F5F7C" w:rsidRPr="007F5F7C" w:rsidRDefault="007F5F7C" w:rsidP="007F5F7C">
      <w:pPr>
        <w:numPr>
          <w:ilvl w:val="0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Effective Training Strategy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25454C36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Class weights better addressed imbalance than synthetic oversampling</w:t>
      </w:r>
    </w:p>
    <w:p w14:paraId="6E896F68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scheduling prevented convergence to poor local minima</w:t>
      </w:r>
    </w:p>
    <w:p w14:paraId="2983E70A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and checkpointing ensured optimal model selection</w:t>
      </w:r>
    </w:p>
    <w:p w14:paraId="444320A8" w14:textId="77777777" w:rsidR="007F5F7C" w:rsidRPr="007F5F7C" w:rsidRDefault="007F5F7C" w:rsidP="007F5F7C">
      <w:pPr>
        <w:numPr>
          <w:ilvl w:val="0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High Performance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E48A572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~95% validation accuracy shows strong generalization capability</w:t>
      </w:r>
    </w:p>
    <w:p w14:paraId="23FFED25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Consistent performance across both banana and tomato categories despite imbalance</w:t>
      </w:r>
    </w:p>
    <w:p w14:paraId="6B26A250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Conclusion</w:t>
      </w:r>
    </w:p>
    <w:p w14:paraId="442DCD13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The custom Vision Transformer implementation demonstrates excellent performance on the fruit quality assessment task, achieving 95.39% validation accuracy despite significant class imbalance. The model successfully outperformed previous attempts using pre-trained Google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and data augmentation approaches. The combination of appropriate architecture design, effective handling of class imbalance through weighting, and careful training strategies contributed to the model's success.</w:t>
      </w:r>
    </w:p>
    <w:p w14:paraId="22186743" w14:textId="77777777" w:rsidR="003E646D" w:rsidRPr="007F5F7C" w:rsidRDefault="003E646D" w:rsidP="007F5F7C"/>
    <w:sectPr w:rsidR="003E646D" w:rsidRPr="007F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4468"/>
    <w:multiLevelType w:val="multilevel"/>
    <w:tmpl w:val="FF3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5505"/>
    <w:multiLevelType w:val="multilevel"/>
    <w:tmpl w:val="E3A8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A5A23"/>
    <w:multiLevelType w:val="multilevel"/>
    <w:tmpl w:val="82FA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483B"/>
    <w:multiLevelType w:val="multilevel"/>
    <w:tmpl w:val="9ED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56552"/>
    <w:multiLevelType w:val="multilevel"/>
    <w:tmpl w:val="AFC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6761E"/>
    <w:multiLevelType w:val="multilevel"/>
    <w:tmpl w:val="506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E1EA7"/>
    <w:multiLevelType w:val="multilevel"/>
    <w:tmpl w:val="67D4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D10D7"/>
    <w:multiLevelType w:val="multilevel"/>
    <w:tmpl w:val="7EDC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F60B9"/>
    <w:multiLevelType w:val="multilevel"/>
    <w:tmpl w:val="E1E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25E3E"/>
    <w:multiLevelType w:val="multilevel"/>
    <w:tmpl w:val="615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53775"/>
    <w:multiLevelType w:val="multilevel"/>
    <w:tmpl w:val="622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6630B"/>
    <w:multiLevelType w:val="multilevel"/>
    <w:tmpl w:val="BEEA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E522C"/>
    <w:multiLevelType w:val="multilevel"/>
    <w:tmpl w:val="3688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345B7"/>
    <w:multiLevelType w:val="multilevel"/>
    <w:tmpl w:val="759A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339C0"/>
    <w:multiLevelType w:val="multilevel"/>
    <w:tmpl w:val="5A4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75693"/>
    <w:multiLevelType w:val="multilevel"/>
    <w:tmpl w:val="16D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C6539"/>
    <w:multiLevelType w:val="multilevel"/>
    <w:tmpl w:val="28E2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A5397"/>
    <w:multiLevelType w:val="multilevel"/>
    <w:tmpl w:val="274C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A6FE9"/>
    <w:multiLevelType w:val="multilevel"/>
    <w:tmpl w:val="FE5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458B1"/>
    <w:multiLevelType w:val="multilevel"/>
    <w:tmpl w:val="92FA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021EC"/>
    <w:multiLevelType w:val="multilevel"/>
    <w:tmpl w:val="4AF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D7196"/>
    <w:multiLevelType w:val="multilevel"/>
    <w:tmpl w:val="C2B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E01FA"/>
    <w:multiLevelType w:val="multilevel"/>
    <w:tmpl w:val="DF2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011D0"/>
    <w:multiLevelType w:val="multilevel"/>
    <w:tmpl w:val="F70E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B873D4"/>
    <w:multiLevelType w:val="multilevel"/>
    <w:tmpl w:val="9D10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912D0"/>
    <w:multiLevelType w:val="multilevel"/>
    <w:tmpl w:val="D81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D6220"/>
    <w:multiLevelType w:val="multilevel"/>
    <w:tmpl w:val="6948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A83B35"/>
    <w:multiLevelType w:val="multilevel"/>
    <w:tmpl w:val="499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4D6D79"/>
    <w:multiLevelType w:val="multilevel"/>
    <w:tmpl w:val="392A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576D7F"/>
    <w:multiLevelType w:val="multilevel"/>
    <w:tmpl w:val="EA7E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213233">
    <w:abstractNumId w:val="21"/>
  </w:num>
  <w:num w:numId="2" w16cid:durableId="1267468500">
    <w:abstractNumId w:val="14"/>
  </w:num>
  <w:num w:numId="3" w16cid:durableId="1917396532">
    <w:abstractNumId w:val="22"/>
  </w:num>
  <w:num w:numId="4" w16cid:durableId="824198048">
    <w:abstractNumId w:val="20"/>
  </w:num>
  <w:num w:numId="5" w16cid:durableId="226187349">
    <w:abstractNumId w:val="2"/>
  </w:num>
  <w:num w:numId="6" w16cid:durableId="2070762867">
    <w:abstractNumId w:val="0"/>
  </w:num>
  <w:num w:numId="7" w16cid:durableId="365908109">
    <w:abstractNumId w:val="23"/>
  </w:num>
  <w:num w:numId="8" w16cid:durableId="146407435">
    <w:abstractNumId w:val="1"/>
  </w:num>
  <w:num w:numId="9" w16cid:durableId="1130591914">
    <w:abstractNumId w:val="25"/>
  </w:num>
  <w:num w:numId="10" w16cid:durableId="1828285874">
    <w:abstractNumId w:val="4"/>
  </w:num>
  <w:num w:numId="11" w16cid:durableId="2065055479">
    <w:abstractNumId w:val="8"/>
  </w:num>
  <w:num w:numId="12" w16cid:durableId="1250851718">
    <w:abstractNumId w:val="15"/>
  </w:num>
  <w:num w:numId="13" w16cid:durableId="1143233534">
    <w:abstractNumId w:val="3"/>
  </w:num>
  <w:num w:numId="14" w16cid:durableId="680937847">
    <w:abstractNumId w:val="26"/>
  </w:num>
  <w:num w:numId="15" w16cid:durableId="1453405763">
    <w:abstractNumId w:val="12"/>
  </w:num>
  <w:num w:numId="16" w16cid:durableId="745037721">
    <w:abstractNumId w:val="27"/>
  </w:num>
  <w:num w:numId="17" w16cid:durableId="2018730896">
    <w:abstractNumId w:val="13"/>
  </w:num>
  <w:num w:numId="18" w16cid:durableId="1361514919">
    <w:abstractNumId w:val="11"/>
  </w:num>
  <w:num w:numId="19" w16cid:durableId="881871133">
    <w:abstractNumId w:val="24"/>
  </w:num>
  <w:num w:numId="20" w16cid:durableId="1503082023">
    <w:abstractNumId w:val="9"/>
  </w:num>
  <w:num w:numId="21" w16cid:durableId="2065372290">
    <w:abstractNumId w:val="10"/>
  </w:num>
  <w:num w:numId="22" w16cid:durableId="1873108105">
    <w:abstractNumId w:val="28"/>
  </w:num>
  <w:num w:numId="23" w16cid:durableId="597714985">
    <w:abstractNumId w:val="19"/>
  </w:num>
  <w:num w:numId="24" w16cid:durableId="346905096">
    <w:abstractNumId w:val="18"/>
  </w:num>
  <w:num w:numId="25" w16cid:durableId="1269460638">
    <w:abstractNumId w:val="5"/>
  </w:num>
  <w:num w:numId="26" w16cid:durableId="1225945109">
    <w:abstractNumId w:val="29"/>
  </w:num>
  <w:num w:numId="27" w16cid:durableId="507867527">
    <w:abstractNumId w:val="7"/>
  </w:num>
  <w:num w:numId="28" w16cid:durableId="80303577">
    <w:abstractNumId w:val="6"/>
  </w:num>
  <w:num w:numId="29" w16cid:durableId="450321542">
    <w:abstractNumId w:val="17"/>
  </w:num>
  <w:num w:numId="30" w16cid:durableId="19596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E7"/>
    <w:rsid w:val="003E646D"/>
    <w:rsid w:val="005545E7"/>
    <w:rsid w:val="007148F3"/>
    <w:rsid w:val="007F5F7C"/>
    <w:rsid w:val="00F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79EF"/>
  <w15:chartTrackingRefBased/>
  <w15:docId w15:val="{ADD2D115-A23A-40A6-AFD8-7A14C4F8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akram</dc:creator>
  <cp:keywords/>
  <dc:description/>
  <cp:lastModifiedBy>haneen akram</cp:lastModifiedBy>
  <cp:revision>1</cp:revision>
  <cp:lastPrinted>2025-05-17T20:51:00Z</cp:lastPrinted>
  <dcterms:created xsi:type="dcterms:W3CDTF">2025-05-17T20:20:00Z</dcterms:created>
  <dcterms:modified xsi:type="dcterms:W3CDTF">2025-05-17T20:51:00Z</dcterms:modified>
</cp:coreProperties>
</file>