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Academy Machine – Ethical Hacking Project</w:t>
      </w:r>
    </w:p>
    <w:p>
      <w:r>
        <w:t>This project demonstrates a complete ethical hacking workflow performed on the Academy vulnerable machine using Kali Linux. The project includes reconnaissance, enumeration, exploitation, and Remote Code Execution (RCE).</w:t>
      </w:r>
    </w:p>
    <w:p>
      <w:pPr>
        <w:pStyle w:val="Heading2"/>
      </w:pPr>
      <w:r>
        <w:t>1. Reconnaissance and Target Identification</w:t>
      </w:r>
    </w:p>
    <w:p>
      <w:r>
        <w:t>The Academy machine IP address was identified and connectivity between Kali Linux and the target machine was verified.</w:t>
      </w:r>
    </w:p>
    <w:p>
      <w:r>
        <w:drawing>
          <wp:inline xmlns:a="http://schemas.openxmlformats.org/drawingml/2006/main" xmlns:pic="http://schemas.openxmlformats.org/drawingml/2006/picture">
            <wp:extent cx="5303520" cy="2814733"/>
            <wp:docPr id="1" name="Picture 1"/>
            <wp:cNvGraphicFramePr>
              <a:graphicFrameLocks noChangeAspect="1"/>
            </wp:cNvGraphicFramePr>
            <a:graphic>
              <a:graphicData uri="http://schemas.openxmlformats.org/drawingml/2006/picture">
                <pic:pic>
                  <pic:nvPicPr>
                    <pic:cNvPr id="0" name="image(93).png"/>
                    <pic:cNvPicPr/>
                  </pic:nvPicPr>
                  <pic:blipFill>
                    <a:blip r:embed="rId9"/>
                    <a:stretch>
                      <a:fillRect/>
                    </a:stretch>
                  </pic:blipFill>
                  <pic:spPr>
                    <a:xfrm>
                      <a:off x="0" y="0"/>
                      <a:ext cx="5303520" cy="2814733"/>
                    </a:xfrm>
                    <a:prstGeom prst="rect"/>
                  </pic:spPr>
                </pic:pic>
              </a:graphicData>
            </a:graphic>
          </wp:inline>
        </w:drawing>
      </w:r>
    </w:p>
    <w:p>
      <w:r>
        <w:t>Figure 1: Kali Linux IP Address Verification</w:t>
      </w:r>
    </w:p>
    <w:p>
      <w:pPr>
        <w:pStyle w:val="Heading2"/>
      </w:pPr>
      <w:r>
        <w:t>2. Port Scanning and Enumeration</w:t>
      </w:r>
    </w:p>
    <w:p>
      <w:r>
        <w:t>Nmap was used to scan the Academy machine and identify open ports and running services. The scan revealed FTP, SSH, and HTTP services.</w:t>
      </w:r>
    </w:p>
    <w:p>
      <w:pPr>
        <w:pStyle w:val="ListBullet"/>
      </w:pPr>
      <w:r>
        <w:t>Command Used:</w:t>
      </w:r>
    </w:p>
    <w:p>
      <w:pPr>
        <w:pStyle w:val="ListBullet"/>
      </w:pPr>
      <w:r>
        <w:t>nmap -sV 192.168.190.147</w:t>
      </w:r>
    </w:p>
    <w:p>
      <w:r>
        <w:drawing>
          <wp:inline xmlns:a="http://schemas.openxmlformats.org/drawingml/2006/main" xmlns:pic="http://schemas.openxmlformats.org/drawingml/2006/picture">
            <wp:extent cx="5303520" cy="2814733"/>
            <wp:docPr id="2" name="Picture 2"/>
            <wp:cNvGraphicFramePr>
              <a:graphicFrameLocks noChangeAspect="1"/>
            </wp:cNvGraphicFramePr>
            <a:graphic>
              <a:graphicData uri="http://schemas.openxmlformats.org/drawingml/2006/picture">
                <pic:pic>
                  <pic:nvPicPr>
                    <pic:cNvPr id="0" name="image(94).png"/>
                    <pic:cNvPicPr/>
                  </pic:nvPicPr>
                  <pic:blipFill>
                    <a:blip r:embed="rId10"/>
                    <a:stretch>
                      <a:fillRect/>
                    </a:stretch>
                  </pic:blipFill>
                  <pic:spPr>
                    <a:xfrm>
                      <a:off x="0" y="0"/>
                      <a:ext cx="5303520" cy="2814733"/>
                    </a:xfrm>
                    <a:prstGeom prst="rect"/>
                  </pic:spPr>
                </pic:pic>
              </a:graphicData>
            </a:graphic>
          </wp:inline>
        </w:drawing>
      </w:r>
    </w:p>
    <w:p>
      <w:r>
        <w:t>Figure 2: Nmap Scan Results</w:t>
      </w:r>
    </w:p>
    <w:p>
      <w:pPr>
        <w:pStyle w:val="Heading2"/>
      </w:pPr>
      <w:r>
        <w:t>3. FTP Enumeration</w:t>
      </w:r>
    </w:p>
    <w:p>
      <w:r>
        <w:t>The FTP service was accessed using anonymous login. Sensitive file note.txt was downloaded from the FTP server.</w:t>
      </w:r>
    </w:p>
    <w:p>
      <w:pPr>
        <w:pStyle w:val="ListBullet"/>
      </w:pPr>
      <w:r>
        <w:t>Commands Used:</w:t>
      </w:r>
    </w:p>
    <w:p>
      <w:pPr>
        <w:pStyle w:val="ListBullet2"/>
      </w:pPr>
      <w:r>
        <w:t>ftp 192.168.190.147</w:t>
      </w:r>
    </w:p>
    <w:p>
      <w:pPr>
        <w:pStyle w:val="ListBullet2"/>
      </w:pPr>
      <w:r>
        <w:t>ls</w:t>
      </w:r>
    </w:p>
    <w:p>
      <w:pPr>
        <w:pStyle w:val="ListBullet2"/>
      </w:pPr>
      <w:r>
        <w:t>get note.txt</w:t>
      </w:r>
    </w:p>
    <w:p>
      <w:pPr>
        <w:pStyle w:val="ListBullet2"/>
      </w:pPr>
      <w:r>
        <w:t>cat note.txt</w:t>
      </w:r>
    </w:p>
    <w:p>
      <w:r>
        <w:drawing>
          <wp:inline xmlns:a="http://schemas.openxmlformats.org/drawingml/2006/main" xmlns:pic="http://schemas.openxmlformats.org/drawingml/2006/picture">
            <wp:extent cx="5303520" cy="2814733"/>
            <wp:docPr id="3" name="Picture 3"/>
            <wp:cNvGraphicFramePr>
              <a:graphicFrameLocks noChangeAspect="1"/>
            </wp:cNvGraphicFramePr>
            <a:graphic>
              <a:graphicData uri="http://schemas.openxmlformats.org/drawingml/2006/picture">
                <pic:pic>
                  <pic:nvPicPr>
                    <pic:cNvPr id="0" name="image(95).png"/>
                    <pic:cNvPicPr/>
                  </pic:nvPicPr>
                  <pic:blipFill>
                    <a:blip r:embed="rId11"/>
                    <a:stretch>
                      <a:fillRect/>
                    </a:stretch>
                  </pic:blipFill>
                  <pic:spPr>
                    <a:xfrm>
                      <a:off x="0" y="0"/>
                      <a:ext cx="5303520" cy="2814733"/>
                    </a:xfrm>
                    <a:prstGeom prst="rect"/>
                  </pic:spPr>
                </pic:pic>
              </a:graphicData>
            </a:graphic>
          </wp:inline>
        </w:drawing>
      </w:r>
    </w:p>
    <w:p>
      <w:r>
        <w:t>Figure 3: FTP Enumeration and note.txt Retrieval</w:t>
      </w:r>
    </w:p>
    <w:p>
      <w:pPr>
        <w:pStyle w:val="Heading2"/>
      </w:pPr>
      <w:r>
        <w:t>4. Web Application Login</w:t>
      </w:r>
    </w:p>
    <w:p>
      <w:r>
        <w:t>The extracted credentials were used to login into the Academy web application.</w:t>
      </w:r>
    </w:p>
    <w:p>
      <w:pPr>
        <w:pStyle w:val="ListBullet"/>
      </w:pPr>
      <w:r>
        <w:t>Website:</w:t>
      </w:r>
    </w:p>
    <w:p>
      <w:pPr>
        <w:pStyle w:val="ListBullet2"/>
      </w:pPr>
      <w:r>
        <w:t>http://192.168.190.147/academy</w:t>
      </w:r>
    </w:p>
    <w:p>
      <w:pPr>
        <w:pStyle w:val="ListBullet"/>
      </w:pPr>
      <w:r>
        <w:t>Credentials:</w:t>
      </w:r>
    </w:p>
    <w:p>
      <w:pPr>
        <w:pStyle w:val="ListBullet2"/>
      </w:pPr>
      <w:r>
        <w:t>Username: 10201321</w:t>
      </w:r>
    </w:p>
    <w:p>
      <w:pPr>
        <w:pStyle w:val="ListBullet2"/>
      </w:pPr>
      <w:r>
        <w:t>Password: student</w:t>
      </w:r>
    </w:p>
    <w:p>
      <w:r>
        <w:drawing>
          <wp:inline xmlns:a="http://schemas.openxmlformats.org/drawingml/2006/main" xmlns:pic="http://schemas.openxmlformats.org/drawingml/2006/picture">
            <wp:extent cx="5303520" cy="2814733"/>
            <wp:docPr id="4" name="Picture 4"/>
            <wp:cNvGraphicFramePr>
              <a:graphicFrameLocks noChangeAspect="1"/>
            </wp:cNvGraphicFramePr>
            <a:graphic>
              <a:graphicData uri="http://schemas.openxmlformats.org/drawingml/2006/picture">
                <pic:pic>
                  <pic:nvPicPr>
                    <pic:cNvPr id="0" name="image(103).png"/>
                    <pic:cNvPicPr/>
                  </pic:nvPicPr>
                  <pic:blipFill>
                    <a:blip r:embed="rId12"/>
                    <a:stretch>
                      <a:fillRect/>
                    </a:stretch>
                  </pic:blipFill>
                  <pic:spPr>
                    <a:xfrm>
                      <a:off x="0" y="0"/>
                      <a:ext cx="5303520" cy="2814733"/>
                    </a:xfrm>
                    <a:prstGeom prst="rect"/>
                  </pic:spPr>
                </pic:pic>
              </a:graphicData>
            </a:graphic>
          </wp:inline>
        </w:drawing>
      </w:r>
    </w:p>
    <w:p>
      <w:r>
        <w:t>Figure 4: Successful Login into Academy Portal</w:t>
      </w:r>
    </w:p>
    <w:p>
      <w:pPr>
        <w:pStyle w:val="Heading2"/>
      </w:pPr>
      <w:r>
        <w:t>5. File Upload Vulnerability</w:t>
      </w:r>
    </w:p>
    <w:p>
      <w:r>
        <w:t>The My Profile section contained a file upload functionality. A PHP file was created and uploaded to test for file upload vulnerability.</w:t>
      </w:r>
    </w:p>
    <w:p>
      <w:pPr>
        <w:pStyle w:val="ListBullet"/>
      </w:pPr>
      <w:r>
        <w:t>PHP Payload:</w:t>
      </w:r>
    </w:p>
    <w:p>
      <w:pPr>
        <w:pStyle w:val="ListBullet2"/>
      </w:pPr>
      <w:r>
        <w:t>&lt;?php phpinfo(); ?&gt;</w:t>
      </w:r>
    </w:p>
    <w:p>
      <w:r>
        <w:drawing>
          <wp:inline xmlns:a="http://schemas.openxmlformats.org/drawingml/2006/main" xmlns:pic="http://schemas.openxmlformats.org/drawingml/2006/picture">
            <wp:extent cx="5303520" cy="2814733"/>
            <wp:docPr id="5" name="Picture 5"/>
            <wp:cNvGraphicFramePr>
              <a:graphicFrameLocks noChangeAspect="1"/>
            </wp:cNvGraphicFramePr>
            <a:graphic>
              <a:graphicData uri="http://schemas.openxmlformats.org/drawingml/2006/picture">
                <pic:pic>
                  <pic:nvPicPr>
                    <pic:cNvPr id="0" name="image(105).png"/>
                    <pic:cNvPicPr/>
                  </pic:nvPicPr>
                  <pic:blipFill>
                    <a:blip r:embed="rId13"/>
                    <a:stretch>
                      <a:fillRect/>
                    </a:stretch>
                  </pic:blipFill>
                  <pic:spPr>
                    <a:xfrm>
                      <a:off x="0" y="0"/>
                      <a:ext cx="5303520" cy="2814733"/>
                    </a:xfrm>
                    <a:prstGeom prst="rect"/>
                  </pic:spPr>
                </pic:pic>
              </a:graphicData>
            </a:graphic>
          </wp:inline>
        </w:drawing>
      </w:r>
    </w:p>
    <w:p>
      <w:r>
        <w:t>Figure 5: Vulnerable Upload Section</w:t>
      </w:r>
    </w:p>
    <w:p>
      <w:r>
        <w:drawing>
          <wp:inline xmlns:a="http://schemas.openxmlformats.org/drawingml/2006/main" xmlns:pic="http://schemas.openxmlformats.org/drawingml/2006/picture">
            <wp:extent cx="5303520" cy="2814733"/>
            <wp:docPr id="6" name="Picture 6"/>
            <wp:cNvGraphicFramePr>
              <a:graphicFrameLocks noChangeAspect="1"/>
            </wp:cNvGraphicFramePr>
            <a:graphic>
              <a:graphicData uri="http://schemas.openxmlformats.org/drawingml/2006/picture">
                <pic:pic>
                  <pic:nvPicPr>
                    <pic:cNvPr id="0" name="image(110).png"/>
                    <pic:cNvPicPr/>
                  </pic:nvPicPr>
                  <pic:blipFill>
                    <a:blip r:embed="rId14"/>
                    <a:stretch>
                      <a:fillRect/>
                    </a:stretch>
                  </pic:blipFill>
                  <pic:spPr>
                    <a:xfrm>
                      <a:off x="0" y="0"/>
                      <a:ext cx="5303520" cy="2814733"/>
                    </a:xfrm>
                    <a:prstGeom prst="rect"/>
                  </pic:spPr>
                </pic:pic>
              </a:graphicData>
            </a:graphic>
          </wp:inline>
        </w:drawing>
      </w:r>
    </w:p>
    <w:p>
      <w:r>
        <w:t>Figure 6: Successful PHP File Upload</w:t>
      </w:r>
    </w:p>
    <w:p>
      <w:pPr>
        <w:pStyle w:val="Heading2"/>
      </w:pPr>
      <w:r>
        <w:t>6. Remote Code Execution (RCE)</w:t>
      </w:r>
    </w:p>
    <w:p>
      <w:r>
        <w:t>The uploaded PHP file was executed from the upload directory, confirming Remote Code Execution vulnerability in the web application.</w:t>
      </w:r>
    </w:p>
    <w:p>
      <w:pPr>
        <w:pStyle w:val="ListBullet"/>
      </w:pPr>
      <w:r>
        <w:t>Execution URL:</w:t>
      </w:r>
    </w:p>
    <w:p>
      <w:pPr>
        <w:pStyle w:val="ListBullet2"/>
      </w:pPr>
      <w:r>
        <w:t>http://192.168.190.147/academy/studentphoto/simple.php</w:t>
      </w:r>
    </w:p>
    <w:p>
      <w:r>
        <w:drawing>
          <wp:inline xmlns:a="http://schemas.openxmlformats.org/drawingml/2006/main" xmlns:pic="http://schemas.openxmlformats.org/drawingml/2006/picture">
            <wp:extent cx="5303520" cy="2814733"/>
            <wp:docPr id="7" name="Picture 7"/>
            <wp:cNvGraphicFramePr>
              <a:graphicFrameLocks noChangeAspect="1"/>
            </wp:cNvGraphicFramePr>
            <a:graphic>
              <a:graphicData uri="http://schemas.openxmlformats.org/drawingml/2006/picture">
                <pic:pic>
                  <pic:nvPicPr>
                    <pic:cNvPr id="0" name="image(112).png"/>
                    <pic:cNvPicPr/>
                  </pic:nvPicPr>
                  <pic:blipFill>
                    <a:blip r:embed="rId15"/>
                    <a:stretch>
                      <a:fillRect/>
                    </a:stretch>
                  </pic:blipFill>
                  <pic:spPr>
                    <a:xfrm>
                      <a:off x="0" y="0"/>
                      <a:ext cx="5303520" cy="2814733"/>
                    </a:xfrm>
                    <a:prstGeom prst="rect"/>
                  </pic:spPr>
                </pic:pic>
              </a:graphicData>
            </a:graphic>
          </wp:inline>
        </w:drawing>
      </w:r>
    </w:p>
    <w:p>
      <w:r>
        <w:t>Figure 7: Remote Code Execution through Uploaded PHP File</w:t>
      </w:r>
    </w:p>
    <w:p>
      <w:pPr>
        <w:pStyle w:val="Heading2"/>
      </w:pPr>
      <w:r>
        <w:t>Conclusion</w:t>
      </w:r>
    </w:p>
    <w:p>
      <w:r>
        <w:t>The Academy machine project successfully demonstrated all major ethical hacking phases including reconnaissance, scanning, enumeration, exploitation, and Remote Code Execution. The project improved practical understanding of penetration testing and web application security 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