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1305" w:rsidRPr="00FF3D56" w:rsidRDefault="008E61AD" w:rsidP="00DF188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F3D56">
        <w:rPr>
          <w:rFonts w:ascii="Times New Roman" w:hAnsi="Times New Roman" w:cs="Times New Roman"/>
          <w:b/>
          <w:sz w:val="28"/>
          <w:szCs w:val="24"/>
        </w:rPr>
        <w:t>Comparison of</w:t>
      </w:r>
      <w:r w:rsidR="00361305" w:rsidRPr="00FF3D56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FF3D56">
        <w:rPr>
          <w:rFonts w:ascii="Times New Roman" w:hAnsi="Times New Roman" w:cs="Times New Roman"/>
          <w:b/>
          <w:i/>
          <w:sz w:val="28"/>
          <w:szCs w:val="24"/>
        </w:rPr>
        <w:t>σ</w:t>
      </w:r>
      <w:r w:rsidRPr="00FF3D56">
        <w:rPr>
          <w:rFonts w:ascii="Times New Roman" w:hAnsi="Times New Roman" w:cs="Times New Roman"/>
          <w:b/>
          <w:sz w:val="28"/>
          <w:szCs w:val="24"/>
          <w:vertAlign w:val="subscript"/>
        </w:rPr>
        <w:t>zz</w:t>
      </w:r>
      <w:r w:rsidRPr="00FF3D56">
        <w:rPr>
          <w:rFonts w:ascii="Times New Roman" w:hAnsi="Times New Roman" w:cs="Times New Roman"/>
          <w:b/>
          <w:sz w:val="28"/>
          <w:szCs w:val="24"/>
        </w:rPr>
        <w:t xml:space="preserve"> from FEA and </w:t>
      </w:r>
      <w:r w:rsidR="0030414C" w:rsidRPr="00FF3D56">
        <w:rPr>
          <w:rFonts w:ascii="Times New Roman" w:hAnsi="Times New Roman" w:cs="Times New Roman"/>
          <w:b/>
          <w:sz w:val="28"/>
          <w:szCs w:val="24"/>
        </w:rPr>
        <w:t>a</w:t>
      </w:r>
      <w:r w:rsidRPr="00FF3D56">
        <w:rPr>
          <w:rFonts w:ascii="Times New Roman" w:hAnsi="Times New Roman" w:cs="Times New Roman"/>
          <w:b/>
          <w:sz w:val="28"/>
          <w:szCs w:val="24"/>
        </w:rPr>
        <w:t>nalytic results</w:t>
      </w:r>
    </w:p>
    <w:p w:rsidR="00DF188A" w:rsidRDefault="00DF188A" w:rsidP="001E0C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6F791D">
        <w:rPr>
          <w:rFonts w:ascii="Times New Roman" w:hAnsi="Times New Roman" w:cs="Times New Roman"/>
          <w:sz w:val="24"/>
          <w:szCs w:val="24"/>
        </w:rPr>
        <w:t>B</w:t>
      </w:r>
      <w:r w:rsidR="00361305" w:rsidRPr="00361305">
        <w:rPr>
          <w:rFonts w:ascii="Times New Roman" w:hAnsi="Times New Roman" w:cs="Times New Roman"/>
          <w:sz w:val="24"/>
          <w:szCs w:val="24"/>
        </w:rPr>
        <w:t>ending geometry</w:t>
      </w:r>
      <w:r w:rsidR="00AD17F1">
        <w:rPr>
          <w:rFonts w:ascii="Times New Roman" w:hAnsi="Times New Roman" w:cs="Times New Roman"/>
          <w:sz w:val="24"/>
          <w:szCs w:val="24"/>
        </w:rPr>
        <w:t xml:space="preserve"> in</w:t>
      </w:r>
      <w:r w:rsidR="00067E68">
        <w:rPr>
          <w:rFonts w:ascii="Times New Roman" w:hAnsi="Times New Roman" w:cs="Times New Roman"/>
          <w:sz w:val="24"/>
          <w:szCs w:val="24"/>
        </w:rPr>
        <w:t xml:space="preserve"> </w:t>
      </w:r>
      <w:r w:rsidR="00AD17F1">
        <w:rPr>
          <w:rFonts w:ascii="Times New Roman" w:hAnsi="Times New Roman" w:cs="Times New Roman"/>
          <w:sz w:val="24"/>
          <w:szCs w:val="24"/>
        </w:rPr>
        <w:t>FEA</w:t>
      </w:r>
    </w:p>
    <w:p w:rsidR="00361305" w:rsidRDefault="001E0C00" w:rsidP="00DF188A">
      <w:pPr>
        <w:spacing w:line="240" w:lineRule="auto"/>
        <w:jc w:val="center"/>
      </w:pPr>
      <w:r>
        <w:object w:dxaOrig="15646" w:dyaOrig="95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64pt" o:ole="">
            <v:imagedata r:id="rId6" o:title=""/>
          </v:shape>
          <o:OLEObject Type="Embed" ProgID="Visio.Drawing.11" ShapeID="_x0000_i1025" DrawAspect="Content" ObjectID="_1486542118" r:id="rId7"/>
        </w:object>
      </w:r>
    </w:p>
    <w:p w:rsidR="00FB26F7" w:rsidRDefault="00FB26F7" w:rsidP="00AF62F0">
      <w:pPr>
        <w:spacing w:after="0" w:line="240" w:lineRule="auto"/>
        <w:jc w:val="center"/>
        <w:rPr>
          <w:rFonts w:ascii="Times New Roman" w:hAnsi="Times New Roman" w:cs="Times New Roman"/>
          <w:sz w:val="22"/>
        </w:rPr>
      </w:pPr>
      <w:r w:rsidRPr="00FB26F7">
        <w:rPr>
          <w:rFonts w:ascii="Times New Roman" w:hAnsi="Times New Roman" w:cs="Times New Roman"/>
          <w:sz w:val="22"/>
        </w:rPr>
        <w:t xml:space="preserve">Figure 1: </w:t>
      </w:r>
      <w:r w:rsidR="00815E06">
        <w:rPr>
          <w:rFonts w:ascii="Times New Roman" w:hAnsi="Times New Roman" w:cs="Times New Roman"/>
          <w:sz w:val="22"/>
        </w:rPr>
        <w:t xml:space="preserve">Schematic </w:t>
      </w:r>
      <w:r w:rsidR="001E0C00">
        <w:rPr>
          <w:rFonts w:ascii="Times New Roman" w:hAnsi="Times New Roman" w:cs="Times New Roman"/>
          <w:sz w:val="22"/>
        </w:rPr>
        <w:t>of</w:t>
      </w:r>
      <w:r w:rsidRPr="00FB26F7">
        <w:rPr>
          <w:rFonts w:ascii="Times New Roman" w:hAnsi="Times New Roman" w:cs="Times New Roman"/>
          <w:sz w:val="22"/>
        </w:rPr>
        <w:t xml:space="preserve"> bending setup</w:t>
      </w:r>
      <w:r w:rsidR="00815E06">
        <w:rPr>
          <w:rFonts w:ascii="Times New Roman" w:hAnsi="Times New Roman" w:cs="Times New Roman"/>
          <w:sz w:val="22"/>
        </w:rPr>
        <w:t>.</w:t>
      </w:r>
    </w:p>
    <w:p w:rsidR="00AF62F0" w:rsidRPr="00FB26F7" w:rsidRDefault="00AF62F0" w:rsidP="00AF62F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61305" w:rsidRPr="00361305" w:rsidRDefault="00AF62F0" w:rsidP="00FF3D5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bending</w:t>
      </w:r>
      <w:r w:rsidR="001E0C00">
        <w:rPr>
          <w:rFonts w:ascii="Times New Roman" w:hAnsi="Times New Roman" w:cs="Times New Roman"/>
          <w:sz w:val="24"/>
          <w:szCs w:val="24"/>
        </w:rPr>
        <w:t xml:space="preserve"> setup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3D56">
        <w:rPr>
          <w:rFonts w:ascii="Times New Roman" w:hAnsi="Times New Roman" w:cs="Times New Roman"/>
          <w:sz w:val="24"/>
          <w:szCs w:val="24"/>
        </w:rPr>
        <w:t>produce</w:t>
      </w:r>
      <w:r>
        <w:rPr>
          <w:rFonts w:ascii="Times New Roman" w:hAnsi="Times New Roman" w:cs="Times New Roman"/>
          <w:sz w:val="24"/>
          <w:szCs w:val="24"/>
        </w:rPr>
        <w:t>s a pure bending str</w:t>
      </w:r>
      <w:r w:rsidR="00FF3D56">
        <w:rPr>
          <w:rFonts w:ascii="Times New Roman" w:hAnsi="Times New Roman" w:cs="Times New Roman"/>
          <w:sz w:val="24"/>
          <w:szCs w:val="24"/>
        </w:rPr>
        <w:t xml:space="preserve">ess state </w:t>
      </w:r>
      <w:r w:rsidR="001E0C00">
        <w:rPr>
          <w:rFonts w:ascii="Times New Roman" w:hAnsi="Times New Roman" w:cs="Times New Roman"/>
          <w:sz w:val="24"/>
          <w:szCs w:val="24"/>
        </w:rPr>
        <w:t>far away from</w:t>
      </w:r>
      <w:r w:rsidR="00FF3D56">
        <w:rPr>
          <w:rFonts w:ascii="Times New Roman" w:hAnsi="Times New Roman" w:cs="Times New Roman"/>
          <w:sz w:val="24"/>
          <w:szCs w:val="24"/>
        </w:rPr>
        <w:t xml:space="preserve"> </w:t>
      </w:r>
      <w:r w:rsidR="001E0C00">
        <w:rPr>
          <w:rFonts w:ascii="Times New Roman" w:hAnsi="Times New Roman" w:cs="Times New Roman"/>
          <w:sz w:val="24"/>
          <w:szCs w:val="24"/>
        </w:rPr>
        <w:t xml:space="preserve">two ends </w:t>
      </w:r>
      <w:r w:rsidR="00FF3D56">
        <w:rPr>
          <w:rFonts w:ascii="Times New Roman" w:hAnsi="Times New Roman" w:cs="Times New Roman"/>
          <w:sz w:val="24"/>
          <w:szCs w:val="24"/>
        </w:rPr>
        <w:t xml:space="preserve">of </w:t>
      </w:r>
      <w:r w:rsidR="001E0C00">
        <w:rPr>
          <w:rFonts w:ascii="Times New Roman" w:hAnsi="Times New Roman" w:cs="Times New Roman"/>
          <w:sz w:val="24"/>
          <w:szCs w:val="24"/>
        </w:rPr>
        <w:t xml:space="preserve">the rod containing two concentric </w:t>
      </w:r>
      <w:r>
        <w:rPr>
          <w:rFonts w:ascii="Times New Roman" w:hAnsi="Times New Roman" w:cs="Times New Roman"/>
          <w:sz w:val="24"/>
          <w:szCs w:val="24"/>
        </w:rPr>
        <w:t xml:space="preserve">cylinders in figure 1, which will be compared with the analytic results of Jolicoeur </w:t>
      </w:r>
      <w:r w:rsidRPr="00AF62F0">
        <w:rPr>
          <w:rFonts w:ascii="Times New Roman" w:hAnsi="Times New Roman" w:cs="Times New Roman"/>
          <w:i/>
          <w:sz w:val="24"/>
          <w:szCs w:val="24"/>
        </w:rPr>
        <w:t>et al</w:t>
      </w:r>
      <w:r w:rsidR="001E0C00">
        <w:rPr>
          <w:rFonts w:ascii="Times New Roman" w:hAnsi="Times New Roman" w:cs="Times New Roman"/>
          <w:sz w:val="24"/>
          <w:szCs w:val="24"/>
        </w:rPr>
        <w:t>.</w:t>
      </w:r>
    </w:p>
    <w:p w:rsidR="00361305" w:rsidRDefault="00DF188A" w:rsidP="00FB26F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361305">
        <w:rPr>
          <w:rFonts w:ascii="Times New Roman" w:hAnsi="Times New Roman" w:cs="Times New Roman"/>
          <w:sz w:val="24"/>
          <w:szCs w:val="24"/>
        </w:rPr>
        <w:t>Elastic properties:</w:t>
      </w:r>
    </w:p>
    <w:p w:rsidR="00FF3D56" w:rsidRDefault="00FF3D56" w:rsidP="00FF3D5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Both layers have cylindrical orthotropic symmetry and the same elastic properties. The “fiber direction” (3-axis) makes an angle of </w:t>
      </w:r>
      <w:r w:rsidR="001E0C0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5° with the </w:t>
      </w:r>
      <w:r w:rsidRPr="00861929">
        <w:rPr>
          <w:rFonts w:ascii="Times New Roman" w:hAnsi="Times New Roman" w:cs="Times New Roman"/>
          <w:i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-axis of the cylinder. Therefore the elastic constants used in Matlab code should be calculated through the transformation formula of elastic constants.  </w:t>
      </w:r>
    </w:p>
    <w:p w:rsidR="00C16915" w:rsidRPr="00FF3D56" w:rsidRDefault="00FF3D56" w:rsidP="00FF3D56">
      <w:pPr>
        <w:spacing w:after="0" w:line="240" w:lineRule="auto"/>
        <w:jc w:val="center"/>
        <w:rPr>
          <w:rFonts w:ascii="Times New Roman" w:hAnsi="Times New Roman" w:cs="Times New Roman"/>
          <w:sz w:val="22"/>
          <w:szCs w:val="24"/>
        </w:rPr>
      </w:pPr>
      <w:r w:rsidRPr="00FF3D56">
        <w:rPr>
          <w:rFonts w:ascii="Times New Roman" w:hAnsi="Times New Roman" w:cs="Times New Roman"/>
          <w:sz w:val="22"/>
          <w:szCs w:val="24"/>
        </w:rPr>
        <w:t>Table 1: E</w:t>
      </w:r>
      <w:r w:rsidR="00C16915" w:rsidRPr="00FF3D56">
        <w:rPr>
          <w:rFonts w:ascii="Times New Roman" w:hAnsi="Times New Roman" w:cs="Times New Roman"/>
          <w:sz w:val="22"/>
          <w:szCs w:val="24"/>
        </w:rPr>
        <w:t xml:space="preserve">lastic constants </w:t>
      </w:r>
      <w:r w:rsidR="001E0C00">
        <w:rPr>
          <w:rFonts w:ascii="Times New Roman" w:hAnsi="Times New Roman" w:cs="Times New Roman"/>
          <w:sz w:val="22"/>
          <w:szCs w:val="24"/>
        </w:rPr>
        <w:t xml:space="preserve">of the cylinders </w:t>
      </w:r>
      <w:r w:rsidR="00C16915" w:rsidRPr="00FF3D56">
        <w:rPr>
          <w:rFonts w:ascii="Times New Roman" w:hAnsi="Times New Roman" w:cs="Times New Roman"/>
          <w:sz w:val="22"/>
          <w:szCs w:val="24"/>
        </w:rPr>
        <w:t>(GPa)</w:t>
      </w:r>
    </w:p>
    <w:p w:rsidR="00C16915" w:rsidRDefault="00C16915" w:rsidP="00FB26F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C97F2" wp14:editId="63861957">
            <wp:extent cx="5486400" cy="309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F7" w:rsidRPr="00FB26F7" w:rsidRDefault="001E0C00" w:rsidP="00FB26F7">
      <w:pPr>
        <w:spacing w:line="240" w:lineRule="auto"/>
        <w:jc w:val="center"/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1C4A2AA" wp14:editId="27F8E404">
            <wp:extent cx="4709160" cy="23311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3408" cy="23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F7" w:rsidRDefault="00FB26F7" w:rsidP="00FB26F7">
      <w:pPr>
        <w:spacing w:after="0" w:line="240" w:lineRule="auto"/>
        <w:jc w:val="center"/>
        <w:rPr>
          <w:rFonts w:ascii="Times New Roman" w:hAnsi="Times New Roman" w:cs="Times New Roman"/>
          <w:sz w:val="22"/>
          <w:szCs w:val="24"/>
        </w:rPr>
      </w:pPr>
      <w:r w:rsidRPr="00FB26F7">
        <w:rPr>
          <w:rFonts w:ascii="Times New Roman" w:hAnsi="Times New Roman" w:cs="Times New Roman"/>
          <w:sz w:val="22"/>
          <w:szCs w:val="24"/>
        </w:rPr>
        <w:t xml:space="preserve">Figure 2: </w:t>
      </w:r>
      <w:r>
        <w:rPr>
          <w:rFonts w:ascii="Times New Roman" w:hAnsi="Times New Roman" w:cs="Times New Roman"/>
          <w:sz w:val="22"/>
          <w:szCs w:val="24"/>
        </w:rPr>
        <w:t xml:space="preserve">Cylindrical orthotropic property of the cylinder </w:t>
      </w:r>
    </w:p>
    <w:p w:rsidR="00FB26F7" w:rsidRPr="00FB26F7" w:rsidRDefault="00FB26F7" w:rsidP="00FB26F7">
      <w:pPr>
        <w:spacing w:after="0" w:line="240" w:lineRule="auto"/>
        <w:jc w:val="center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with the “fiber</w:t>
      </w:r>
      <w:r w:rsidR="001E0C00">
        <w:rPr>
          <w:rFonts w:ascii="Times New Roman" w:hAnsi="Times New Roman" w:cs="Times New Roman"/>
          <w:sz w:val="22"/>
          <w:szCs w:val="24"/>
        </w:rPr>
        <w:t xml:space="preserve"> direction” making an angle of 1</w:t>
      </w:r>
      <w:r>
        <w:rPr>
          <w:rFonts w:ascii="Times New Roman" w:hAnsi="Times New Roman" w:cs="Times New Roman"/>
          <w:sz w:val="22"/>
          <w:szCs w:val="24"/>
        </w:rPr>
        <w:t>5°</w:t>
      </w:r>
      <w:r w:rsidRPr="00FB26F7">
        <w:rPr>
          <w:rFonts w:ascii="Times New Roman" w:hAnsi="Times New Roman" w:cs="Times New Roman"/>
          <w:sz w:val="22"/>
          <w:szCs w:val="24"/>
        </w:rPr>
        <w:t xml:space="preserve"> with the z-axis of the cylinder</w:t>
      </w:r>
      <w:r w:rsidR="00815E06">
        <w:rPr>
          <w:rFonts w:ascii="Times New Roman" w:hAnsi="Times New Roman" w:cs="Times New Roman"/>
          <w:sz w:val="22"/>
          <w:szCs w:val="24"/>
        </w:rPr>
        <w:t>.</w:t>
      </w:r>
    </w:p>
    <w:p w:rsidR="00DF188A" w:rsidRDefault="00DF188A" w:rsidP="003613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F188A" w:rsidRDefault="00FB26F7" w:rsidP="0064493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067E68">
        <w:rPr>
          <w:rFonts w:ascii="Times New Roman" w:hAnsi="Times New Roman" w:cs="Times New Roman"/>
          <w:sz w:val="24"/>
          <w:szCs w:val="24"/>
        </w:rPr>
        <w:t xml:space="preserve">FEA </w:t>
      </w:r>
      <w:r w:rsidR="001E0C00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esults</w:t>
      </w:r>
    </w:p>
    <w:p w:rsidR="00DF188A" w:rsidRDefault="00DF188A" w:rsidP="0064493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067E68">
        <w:rPr>
          <w:rFonts w:ascii="Times New Roman" w:hAnsi="Times New Roman" w:cs="Times New Roman"/>
          <w:sz w:val="24"/>
          <w:szCs w:val="24"/>
        </w:rPr>
        <w:t>moment</w:t>
      </w:r>
      <w:r>
        <w:rPr>
          <w:rFonts w:ascii="Times New Roman" w:hAnsi="Times New Roman" w:cs="Times New Roman"/>
          <w:sz w:val="24"/>
          <w:szCs w:val="24"/>
        </w:rPr>
        <w:t xml:space="preserve"> of </w:t>
      </w:r>
      <w:r w:rsidR="00067E68">
        <w:rPr>
          <w:rFonts w:ascii="Times New Roman" w:hAnsi="Times New Roman" w:cs="Times New Roman"/>
          <w:sz w:val="24"/>
          <w:szCs w:val="24"/>
        </w:rPr>
        <w:t>9.</w:t>
      </w:r>
      <w:r>
        <w:rPr>
          <w:rFonts w:ascii="Times New Roman" w:hAnsi="Times New Roman" w:cs="Times New Roman"/>
          <w:sz w:val="24"/>
          <w:szCs w:val="24"/>
        </w:rPr>
        <w:t>5</w:t>
      </w:r>
      <w:r w:rsidR="00067E68">
        <w:rPr>
          <w:rFonts w:ascii="Times New Roman" w:hAnsi="Times New Roman" w:cs="Times New Roman"/>
          <w:sz w:val="24"/>
          <w:szCs w:val="24"/>
        </w:rPr>
        <w:t>e-6 N</w:t>
      </w:r>
      <w:r>
        <w:rPr>
          <w:rFonts w:ascii="Times New Roman" w:hAnsi="Times New Roman" w:cs="Times New Roman"/>
          <w:sz w:val="24"/>
          <w:szCs w:val="24"/>
        </w:rPr>
        <w:t xml:space="preserve">m is applied </w:t>
      </w:r>
      <w:r w:rsidR="00067E68">
        <w:rPr>
          <w:rFonts w:ascii="Times New Roman" w:hAnsi="Times New Roman" w:cs="Times New Roman"/>
          <w:sz w:val="24"/>
          <w:szCs w:val="24"/>
        </w:rPr>
        <w:t>at the right end of the rod</w:t>
      </w:r>
      <w:r>
        <w:rPr>
          <w:rFonts w:ascii="Times New Roman" w:hAnsi="Times New Roman" w:cs="Times New Roman"/>
          <w:sz w:val="24"/>
          <w:szCs w:val="24"/>
        </w:rPr>
        <w:t>.</w:t>
      </w:r>
      <w:r w:rsidR="00FB26F7">
        <w:rPr>
          <w:rFonts w:ascii="Times New Roman" w:hAnsi="Times New Roman" w:cs="Times New Roman"/>
          <w:sz w:val="24"/>
          <w:szCs w:val="24"/>
        </w:rPr>
        <w:t xml:space="preserve"> </w:t>
      </w:r>
      <w:r w:rsidR="005E6261">
        <w:rPr>
          <w:rFonts w:ascii="Times New Roman" w:hAnsi="Times New Roman" w:cs="Times New Roman"/>
          <w:sz w:val="24"/>
          <w:szCs w:val="24"/>
        </w:rPr>
        <w:t>The</w:t>
      </w:r>
      <w:r w:rsidR="00644937">
        <w:rPr>
          <w:rFonts w:ascii="Times New Roman" w:hAnsi="Times New Roman" w:cs="Times New Roman"/>
          <w:sz w:val="24"/>
          <w:szCs w:val="24"/>
        </w:rPr>
        <w:t xml:space="preserve"> stress</w:t>
      </w:r>
      <w:r w:rsidR="005E6261">
        <w:rPr>
          <w:rFonts w:ascii="Times New Roman" w:hAnsi="Times New Roman" w:cs="Times New Roman"/>
          <w:sz w:val="24"/>
          <w:szCs w:val="24"/>
        </w:rPr>
        <w:t xml:space="preserve"> contour </w:t>
      </w:r>
      <w:r w:rsidR="00644937">
        <w:rPr>
          <w:rFonts w:ascii="Times New Roman" w:hAnsi="Times New Roman" w:cs="Times New Roman"/>
          <w:sz w:val="24"/>
          <w:szCs w:val="24"/>
        </w:rPr>
        <w:t xml:space="preserve">of </w:t>
      </w:r>
      <w:r w:rsidR="00644937" w:rsidRPr="00644937">
        <w:rPr>
          <w:rFonts w:ascii="Times New Roman" w:hAnsi="Times New Roman" w:cs="Times New Roman"/>
          <w:i/>
          <w:sz w:val="24"/>
          <w:szCs w:val="24"/>
        </w:rPr>
        <w:t>σ</w:t>
      </w:r>
      <w:r w:rsidR="00644937" w:rsidRPr="00644937">
        <w:rPr>
          <w:rFonts w:ascii="Times New Roman" w:hAnsi="Times New Roman" w:cs="Times New Roman"/>
          <w:sz w:val="24"/>
          <w:szCs w:val="24"/>
          <w:vertAlign w:val="subscript"/>
        </w:rPr>
        <w:t>zz</w:t>
      </w:r>
      <w:r w:rsidR="00644937" w:rsidRPr="00644937">
        <w:rPr>
          <w:rFonts w:ascii="Times New Roman" w:hAnsi="Times New Roman" w:cs="Times New Roman"/>
          <w:sz w:val="22"/>
          <w:szCs w:val="24"/>
        </w:rPr>
        <w:t xml:space="preserve"> </w:t>
      </w:r>
      <w:r w:rsidR="00C6696A">
        <w:rPr>
          <w:rFonts w:ascii="Times New Roman" w:hAnsi="Times New Roman" w:cs="Times New Roman"/>
          <w:sz w:val="22"/>
          <w:szCs w:val="24"/>
        </w:rPr>
        <w:t>along the rod (</w:t>
      </w:r>
      <w:r w:rsidR="005E6261">
        <w:rPr>
          <w:rFonts w:ascii="Times New Roman" w:hAnsi="Times New Roman" w:cs="Times New Roman"/>
          <w:sz w:val="24"/>
          <w:szCs w:val="24"/>
        </w:rPr>
        <w:t>in cylindrical coordinate</w:t>
      </w:r>
      <w:r w:rsidR="00C6696A">
        <w:rPr>
          <w:rFonts w:ascii="Times New Roman" w:hAnsi="Times New Roman" w:cs="Times New Roman"/>
          <w:sz w:val="24"/>
          <w:szCs w:val="24"/>
        </w:rPr>
        <w:t>) and in the cross-section</w:t>
      </w:r>
      <w:r w:rsidR="00644937">
        <w:rPr>
          <w:rFonts w:ascii="Times New Roman" w:hAnsi="Times New Roman" w:cs="Times New Roman"/>
          <w:sz w:val="24"/>
          <w:szCs w:val="24"/>
        </w:rPr>
        <w:t xml:space="preserve"> is shown in figure 3. The stress profile </w:t>
      </w:r>
      <w:r w:rsidR="00C855ED">
        <w:rPr>
          <w:rFonts w:ascii="Times New Roman" w:hAnsi="Times New Roman" w:cs="Times New Roman"/>
          <w:sz w:val="24"/>
          <w:szCs w:val="24"/>
        </w:rPr>
        <w:t xml:space="preserve">within pure bending state </w:t>
      </w:r>
      <w:r w:rsidR="00644937">
        <w:rPr>
          <w:rFonts w:ascii="Times New Roman" w:hAnsi="Times New Roman" w:cs="Times New Roman"/>
          <w:sz w:val="24"/>
          <w:szCs w:val="24"/>
        </w:rPr>
        <w:t xml:space="preserve">remains almost unchanged along </w:t>
      </w:r>
      <w:r w:rsidR="00644937" w:rsidRPr="00644937">
        <w:rPr>
          <w:rFonts w:ascii="Times New Roman" w:hAnsi="Times New Roman" w:cs="Times New Roman"/>
          <w:i/>
          <w:sz w:val="24"/>
          <w:szCs w:val="24"/>
        </w:rPr>
        <w:t>z</w:t>
      </w:r>
      <w:r w:rsidR="00644937">
        <w:rPr>
          <w:rFonts w:ascii="Times New Roman" w:hAnsi="Times New Roman" w:cs="Times New Roman"/>
          <w:sz w:val="24"/>
          <w:szCs w:val="24"/>
        </w:rPr>
        <w:t xml:space="preserve">-axis, showing that the stress </w:t>
      </w:r>
      <w:r w:rsidR="009D0011">
        <w:rPr>
          <w:rFonts w:ascii="Times New Roman" w:hAnsi="Times New Roman" w:cs="Times New Roman"/>
          <w:sz w:val="24"/>
          <w:szCs w:val="24"/>
        </w:rPr>
        <w:t xml:space="preserve">is independent of </w:t>
      </w:r>
      <w:r w:rsidR="009D0011" w:rsidRPr="009D0011">
        <w:rPr>
          <w:rFonts w:ascii="Times New Roman" w:hAnsi="Times New Roman" w:cs="Times New Roman"/>
          <w:i/>
          <w:sz w:val="24"/>
          <w:szCs w:val="24"/>
        </w:rPr>
        <w:t>z</w:t>
      </w:r>
      <w:r w:rsidR="00644937">
        <w:rPr>
          <w:rFonts w:ascii="Times New Roman" w:hAnsi="Times New Roman" w:cs="Times New Roman"/>
          <w:sz w:val="24"/>
          <w:szCs w:val="24"/>
        </w:rPr>
        <w:t>.</w:t>
      </w:r>
    </w:p>
    <w:p w:rsidR="00067E68" w:rsidRDefault="00067E68" w:rsidP="003F219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6AF5DC" wp14:editId="4366A6DA">
            <wp:extent cx="4602480" cy="280820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142" cy="28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6A" w:rsidRDefault="00C6696A" w:rsidP="003F219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9E19E5" wp14:editId="3F5432D8">
            <wp:extent cx="4351020" cy="26547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690" cy="26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92" w:rsidRDefault="00B933AB" w:rsidP="003266E0">
      <w:pPr>
        <w:spacing w:after="0" w:line="24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067E68">
        <w:rPr>
          <w:rFonts w:ascii="Times New Roman" w:hAnsi="Times New Roman" w:cs="Times New Roman"/>
          <w:sz w:val="22"/>
          <w:szCs w:val="22"/>
        </w:rPr>
        <w:t xml:space="preserve">Figure 3: Stress contour of </w:t>
      </w:r>
      <w:r w:rsidRPr="00067E68">
        <w:rPr>
          <w:rFonts w:ascii="Times New Roman" w:hAnsi="Times New Roman" w:cs="Times New Roman"/>
          <w:i/>
          <w:sz w:val="22"/>
          <w:szCs w:val="22"/>
        </w:rPr>
        <w:t>σ</w:t>
      </w:r>
      <w:r w:rsidRPr="00067E68">
        <w:rPr>
          <w:rFonts w:ascii="Times New Roman" w:hAnsi="Times New Roman" w:cs="Times New Roman"/>
          <w:sz w:val="22"/>
          <w:szCs w:val="22"/>
          <w:vertAlign w:val="subscript"/>
        </w:rPr>
        <w:t>zz</w:t>
      </w:r>
      <w:r w:rsidR="00AD7C95">
        <w:rPr>
          <w:rFonts w:ascii="Times New Roman" w:hAnsi="Times New Roman" w:cs="Times New Roman"/>
          <w:sz w:val="22"/>
          <w:szCs w:val="22"/>
          <w:vertAlign w:val="subscript"/>
        </w:rPr>
        <w:t>.</w:t>
      </w:r>
      <w:r w:rsidRPr="00067E68">
        <w:rPr>
          <w:rFonts w:ascii="Times New Roman" w:hAnsi="Times New Roman" w:cs="Times New Roman"/>
          <w:sz w:val="22"/>
          <w:szCs w:val="22"/>
        </w:rPr>
        <w:t xml:space="preserve"> </w:t>
      </w:r>
    </w:p>
    <w:p w:rsidR="003266E0" w:rsidRDefault="003266E0" w:rsidP="003266E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F2192" w:rsidRPr="00067E68" w:rsidRDefault="00067E68" w:rsidP="00D30B5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067E68">
        <w:rPr>
          <w:rFonts w:ascii="Times New Roman" w:hAnsi="Times New Roman" w:cs="Times New Roman"/>
          <w:sz w:val="24"/>
          <w:szCs w:val="24"/>
        </w:rPr>
        <w:t xml:space="preserve">. </w:t>
      </w:r>
      <w:r w:rsidR="003F2192" w:rsidRPr="00067E68">
        <w:rPr>
          <w:rFonts w:ascii="Times New Roman" w:hAnsi="Times New Roman" w:cs="Times New Roman"/>
          <w:sz w:val="24"/>
          <w:szCs w:val="24"/>
        </w:rPr>
        <w:t>Comparison with a</w:t>
      </w:r>
      <w:r w:rsidR="00D30B59" w:rsidRPr="00067E68">
        <w:rPr>
          <w:rFonts w:ascii="Times New Roman" w:hAnsi="Times New Roman" w:cs="Times New Roman"/>
          <w:sz w:val="24"/>
          <w:szCs w:val="24"/>
        </w:rPr>
        <w:t>nalytic</w:t>
      </w:r>
      <w:r w:rsidR="003F2192" w:rsidRPr="00067E68">
        <w:rPr>
          <w:rFonts w:ascii="Times New Roman" w:hAnsi="Times New Roman" w:cs="Times New Roman"/>
          <w:sz w:val="24"/>
          <w:szCs w:val="24"/>
        </w:rPr>
        <w:t xml:space="preserve"> results</w:t>
      </w:r>
    </w:p>
    <w:p w:rsidR="008E61AD" w:rsidRPr="00361305" w:rsidRDefault="00D30B59" w:rsidP="00D30B5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Jolicoeur </w:t>
      </w:r>
      <w:r w:rsidRPr="00AF62F0">
        <w:rPr>
          <w:rFonts w:ascii="Times New Roman" w:hAnsi="Times New Roman" w:cs="Times New Roman"/>
          <w:i/>
          <w:sz w:val="24"/>
          <w:szCs w:val="24"/>
        </w:rPr>
        <w:t>et al</w:t>
      </w:r>
      <w:r>
        <w:rPr>
          <w:rFonts w:ascii="Times New Roman" w:hAnsi="Times New Roman" w:cs="Times New Roman"/>
          <w:sz w:val="24"/>
          <w:szCs w:val="24"/>
        </w:rPr>
        <w:t xml:space="preserve">. gives an analytic solution for the bending problem of anisotropic cylinders with cylindrical orthotropic symmetry, assuming that </w:t>
      </w:r>
      <w:r w:rsidR="00263FAD">
        <w:rPr>
          <w:rFonts w:ascii="Times New Roman" w:hAnsi="Times New Roman" w:cs="Times New Roman"/>
          <w:sz w:val="24"/>
          <w:szCs w:val="24"/>
        </w:rPr>
        <w:t xml:space="preserve">the deformation is small and </w:t>
      </w:r>
      <w:r>
        <w:rPr>
          <w:rFonts w:ascii="Times New Roman" w:hAnsi="Times New Roman" w:cs="Times New Roman"/>
          <w:sz w:val="24"/>
          <w:szCs w:val="24"/>
        </w:rPr>
        <w:t xml:space="preserve">stresses and strains are independent of </w:t>
      </w:r>
      <w:r w:rsidRPr="00D30B59">
        <w:rPr>
          <w:rFonts w:ascii="Times New Roman" w:hAnsi="Times New Roman" w:cs="Times New Roman"/>
          <w:i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.</w:t>
      </w:r>
      <w:r w:rsidR="00067E68">
        <w:rPr>
          <w:rFonts w:ascii="Times New Roman" w:hAnsi="Times New Roman" w:cs="Times New Roman"/>
          <w:sz w:val="24"/>
          <w:szCs w:val="24"/>
        </w:rPr>
        <w:t xml:space="preserve"> By using the same parameters in</w:t>
      </w:r>
      <w:r>
        <w:rPr>
          <w:rFonts w:ascii="Times New Roman" w:hAnsi="Times New Roman" w:cs="Times New Roman"/>
          <w:sz w:val="24"/>
          <w:szCs w:val="24"/>
        </w:rPr>
        <w:t xml:space="preserve"> FEA model, we can compare the distribution of</w:t>
      </w:r>
      <w:r w:rsidR="00801436">
        <w:rPr>
          <w:rFonts w:ascii="Times New Roman" w:hAnsi="Times New Roman" w:cs="Times New Roman"/>
          <w:sz w:val="24"/>
          <w:szCs w:val="24"/>
        </w:rPr>
        <w:t xml:space="preserve"> </w:t>
      </w:r>
      <w:r w:rsidR="00801436" w:rsidRPr="00801436">
        <w:rPr>
          <w:rFonts w:ascii="Times New Roman" w:hAnsi="Times New Roman" w:cs="Times New Roman"/>
          <w:i/>
          <w:sz w:val="24"/>
          <w:szCs w:val="24"/>
        </w:rPr>
        <w:t>σ</w:t>
      </w:r>
      <w:r w:rsidR="00801436" w:rsidRPr="00801436">
        <w:rPr>
          <w:rFonts w:ascii="Times New Roman" w:hAnsi="Times New Roman" w:cs="Times New Roman"/>
          <w:sz w:val="24"/>
          <w:szCs w:val="24"/>
          <w:vertAlign w:val="subscript"/>
        </w:rPr>
        <w:t>zz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1436">
        <w:rPr>
          <w:rFonts w:ascii="Times New Roman" w:hAnsi="Times New Roman" w:cs="Times New Roman"/>
          <w:sz w:val="24"/>
          <w:szCs w:val="24"/>
        </w:rPr>
        <w:t xml:space="preserve">from </w:t>
      </w:r>
      <w:r>
        <w:rPr>
          <w:rFonts w:ascii="Times New Roman" w:hAnsi="Times New Roman" w:cs="Times New Roman"/>
          <w:sz w:val="24"/>
          <w:szCs w:val="24"/>
        </w:rPr>
        <w:t>FEA simulation and analytic result</w:t>
      </w:r>
      <w:r w:rsidR="00067E68">
        <w:rPr>
          <w:rFonts w:ascii="Times New Roman" w:hAnsi="Times New Roman" w:cs="Times New Roman"/>
          <w:sz w:val="24"/>
          <w:szCs w:val="24"/>
        </w:rPr>
        <w:t xml:space="preserve">s, which </w:t>
      </w:r>
      <w:r w:rsidR="00815E06">
        <w:rPr>
          <w:rFonts w:ascii="Times New Roman" w:hAnsi="Times New Roman" w:cs="Times New Roman"/>
          <w:sz w:val="24"/>
          <w:szCs w:val="24"/>
        </w:rPr>
        <w:t xml:space="preserve">is </w:t>
      </w:r>
      <w:r w:rsidR="00067E68">
        <w:rPr>
          <w:rFonts w:ascii="Times New Roman" w:hAnsi="Times New Roman" w:cs="Times New Roman"/>
          <w:sz w:val="24"/>
          <w:szCs w:val="24"/>
        </w:rPr>
        <w:t>shown</w:t>
      </w:r>
      <w:r w:rsidR="00815E06">
        <w:rPr>
          <w:rFonts w:ascii="Times New Roman" w:hAnsi="Times New Roman" w:cs="Times New Roman"/>
          <w:sz w:val="24"/>
          <w:szCs w:val="24"/>
        </w:rPr>
        <w:t xml:space="preserve"> in figure 4.</w:t>
      </w:r>
      <w:r w:rsidR="00C76CE6">
        <w:rPr>
          <w:rFonts w:ascii="Times New Roman" w:hAnsi="Times New Roman" w:cs="Times New Roman"/>
          <w:sz w:val="24"/>
          <w:szCs w:val="24"/>
        </w:rPr>
        <w:t xml:space="preserve"> As we can see, these two results match with each other very well except that there is some difference (~5%) at the interface. </w:t>
      </w:r>
      <w:bookmarkStart w:id="0" w:name="_GoBack"/>
      <w:bookmarkEnd w:id="0"/>
    </w:p>
    <w:p w:rsidR="00F1333C" w:rsidRDefault="00C76CE6" w:rsidP="00801436">
      <w:pPr>
        <w:spacing w:line="240" w:lineRule="auto"/>
        <w:jc w:val="center"/>
      </w:pPr>
      <w:r>
        <w:object w:dxaOrig="5139" w:dyaOrig="3889">
          <v:shape id="_x0000_i1026" type="#_x0000_t75" style="width:318.6pt;height:241.2pt" o:ole="">
            <v:imagedata r:id="rId12" o:title=""/>
          </v:shape>
          <o:OLEObject Type="Embed" ProgID="Origin50.Graph" ShapeID="_x0000_i1026" DrawAspect="Content" ObjectID="_1486542119" r:id="rId13"/>
        </w:object>
      </w:r>
    </w:p>
    <w:p w:rsidR="00815E06" w:rsidRPr="00815E06" w:rsidRDefault="00815E06" w:rsidP="00801436">
      <w:pPr>
        <w:spacing w:line="24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815E06">
        <w:rPr>
          <w:rFonts w:ascii="Times New Roman" w:hAnsi="Times New Roman" w:cs="Times New Roman"/>
          <w:sz w:val="22"/>
          <w:szCs w:val="22"/>
        </w:rPr>
        <w:t xml:space="preserve">Figure 4: </w:t>
      </w:r>
      <w:r>
        <w:rPr>
          <w:rFonts w:ascii="Times New Roman" w:hAnsi="Times New Roman" w:cs="Times New Roman"/>
          <w:sz w:val="22"/>
          <w:szCs w:val="22"/>
        </w:rPr>
        <w:t>T</w:t>
      </w:r>
      <w:r w:rsidRPr="00815E06">
        <w:rPr>
          <w:rFonts w:ascii="Times New Roman" w:hAnsi="Times New Roman" w:cs="Times New Roman"/>
          <w:sz w:val="22"/>
          <w:szCs w:val="22"/>
        </w:rPr>
        <w:t xml:space="preserve">he distribution of </w:t>
      </w:r>
      <w:r w:rsidRPr="00815E06">
        <w:rPr>
          <w:rFonts w:ascii="Times New Roman" w:hAnsi="Times New Roman" w:cs="Times New Roman"/>
          <w:i/>
          <w:sz w:val="22"/>
          <w:szCs w:val="22"/>
        </w:rPr>
        <w:t>σ</w:t>
      </w:r>
      <w:r w:rsidRPr="00815E06">
        <w:rPr>
          <w:rFonts w:ascii="Times New Roman" w:hAnsi="Times New Roman" w:cs="Times New Roman"/>
          <w:sz w:val="22"/>
          <w:szCs w:val="22"/>
          <w:vertAlign w:val="subscript"/>
        </w:rPr>
        <w:t>zz</w:t>
      </w:r>
      <w:r w:rsidR="002D1C9C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calculated from FEA and analytic solution.</w:t>
      </w:r>
    </w:p>
    <w:p w:rsidR="00CA4DA0" w:rsidRPr="00361305" w:rsidRDefault="00CA4DA0" w:rsidP="0036130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CA4DA0" w:rsidRPr="0036130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50C7" w:rsidRDefault="003950C7" w:rsidP="00DF188A">
      <w:pPr>
        <w:spacing w:after="0" w:line="240" w:lineRule="auto"/>
      </w:pPr>
      <w:r>
        <w:separator/>
      </w:r>
    </w:p>
  </w:endnote>
  <w:endnote w:type="continuationSeparator" w:id="0">
    <w:p w:rsidR="003950C7" w:rsidRDefault="003950C7" w:rsidP="00DF1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50C7" w:rsidRDefault="003950C7" w:rsidP="00DF188A">
      <w:pPr>
        <w:spacing w:after="0" w:line="240" w:lineRule="auto"/>
      </w:pPr>
      <w:r>
        <w:separator/>
      </w:r>
    </w:p>
  </w:footnote>
  <w:footnote w:type="continuationSeparator" w:id="0">
    <w:p w:rsidR="003950C7" w:rsidRDefault="003950C7" w:rsidP="00DF18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0A6"/>
    <w:rsid w:val="000139E8"/>
    <w:rsid w:val="00041322"/>
    <w:rsid w:val="000424A3"/>
    <w:rsid w:val="00067E68"/>
    <w:rsid w:val="00114F5F"/>
    <w:rsid w:val="001308A6"/>
    <w:rsid w:val="001A7C54"/>
    <w:rsid w:val="001E0C00"/>
    <w:rsid w:val="001F2838"/>
    <w:rsid w:val="001F3A64"/>
    <w:rsid w:val="00211E8D"/>
    <w:rsid w:val="002359CC"/>
    <w:rsid w:val="00263FAD"/>
    <w:rsid w:val="002B0FA7"/>
    <w:rsid w:val="002D1C9C"/>
    <w:rsid w:val="002D30FD"/>
    <w:rsid w:val="0030349D"/>
    <w:rsid w:val="0030414C"/>
    <w:rsid w:val="003266E0"/>
    <w:rsid w:val="00361305"/>
    <w:rsid w:val="00370618"/>
    <w:rsid w:val="003762AA"/>
    <w:rsid w:val="003950C7"/>
    <w:rsid w:val="003C6F1D"/>
    <w:rsid w:val="003F2192"/>
    <w:rsid w:val="00410314"/>
    <w:rsid w:val="004160A6"/>
    <w:rsid w:val="004A3A4C"/>
    <w:rsid w:val="004C64C6"/>
    <w:rsid w:val="00520D6D"/>
    <w:rsid w:val="005244BF"/>
    <w:rsid w:val="00553F2E"/>
    <w:rsid w:val="00563494"/>
    <w:rsid w:val="005A0369"/>
    <w:rsid w:val="005E6261"/>
    <w:rsid w:val="005F43E2"/>
    <w:rsid w:val="00601CC3"/>
    <w:rsid w:val="0060243A"/>
    <w:rsid w:val="00644937"/>
    <w:rsid w:val="006479B7"/>
    <w:rsid w:val="00652331"/>
    <w:rsid w:val="00670327"/>
    <w:rsid w:val="006905B5"/>
    <w:rsid w:val="006D2877"/>
    <w:rsid w:val="006F3358"/>
    <w:rsid w:val="006F791D"/>
    <w:rsid w:val="00756D5F"/>
    <w:rsid w:val="007B3A58"/>
    <w:rsid w:val="00801436"/>
    <w:rsid w:val="00815E06"/>
    <w:rsid w:val="00833F01"/>
    <w:rsid w:val="00861929"/>
    <w:rsid w:val="008A33E6"/>
    <w:rsid w:val="008E61AD"/>
    <w:rsid w:val="00963612"/>
    <w:rsid w:val="009A0C3A"/>
    <w:rsid w:val="009D0011"/>
    <w:rsid w:val="009D6A4E"/>
    <w:rsid w:val="009F657A"/>
    <w:rsid w:val="00A069ED"/>
    <w:rsid w:val="00A102CF"/>
    <w:rsid w:val="00A254C8"/>
    <w:rsid w:val="00A45472"/>
    <w:rsid w:val="00A610EC"/>
    <w:rsid w:val="00AC41F1"/>
    <w:rsid w:val="00AD17F1"/>
    <w:rsid w:val="00AD7C95"/>
    <w:rsid w:val="00AE6E0E"/>
    <w:rsid w:val="00AF62F0"/>
    <w:rsid w:val="00B1185E"/>
    <w:rsid w:val="00B41B8D"/>
    <w:rsid w:val="00B474D8"/>
    <w:rsid w:val="00B933AB"/>
    <w:rsid w:val="00BD5C20"/>
    <w:rsid w:val="00C06145"/>
    <w:rsid w:val="00C16915"/>
    <w:rsid w:val="00C218EE"/>
    <w:rsid w:val="00C623FC"/>
    <w:rsid w:val="00C6696A"/>
    <w:rsid w:val="00C76CE6"/>
    <w:rsid w:val="00C855ED"/>
    <w:rsid w:val="00CA4DA0"/>
    <w:rsid w:val="00D02A90"/>
    <w:rsid w:val="00D03D42"/>
    <w:rsid w:val="00D30B59"/>
    <w:rsid w:val="00D86BC9"/>
    <w:rsid w:val="00DE58AE"/>
    <w:rsid w:val="00DF188A"/>
    <w:rsid w:val="00DF2BD3"/>
    <w:rsid w:val="00E02233"/>
    <w:rsid w:val="00E04CD0"/>
    <w:rsid w:val="00E2202F"/>
    <w:rsid w:val="00E25BF3"/>
    <w:rsid w:val="00EA38BA"/>
    <w:rsid w:val="00F1333C"/>
    <w:rsid w:val="00F15242"/>
    <w:rsid w:val="00F47DE5"/>
    <w:rsid w:val="00F8292B"/>
    <w:rsid w:val="00F8449F"/>
    <w:rsid w:val="00FA7CA5"/>
    <w:rsid w:val="00FB26F7"/>
    <w:rsid w:val="00FF3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9818A8-9956-4A2B-AB08-45065F81A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61AD"/>
  </w:style>
  <w:style w:type="paragraph" w:styleId="Heading1">
    <w:name w:val="heading 1"/>
    <w:basedOn w:val="Normal"/>
    <w:next w:val="Normal"/>
    <w:link w:val="Heading1Char"/>
    <w:uiPriority w:val="9"/>
    <w:qFormat/>
    <w:rsid w:val="008E61A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61A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1A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61A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61A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61A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61A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61A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61A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1AD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61AD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1A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61AD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61AD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61AD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61AD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61AD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61AD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61AD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E61A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E61A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61A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E61AD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8E61AD"/>
    <w:rPr>
      <w:b/>
      <w:bCs/>
    </w:rPr>
  </w:style>
  <w:style w:type="character" w:styleId="Emphasis">
    <w:name w:val="Emphasis"/>
    <w:basedOn w:val="DefaultParagraphFont"/>
    <w:uiPriority w:val="20"/>
    <w:qFormat/>
    <w:rsid w:val="008E61AD"/>
    <w:rPr>
      <w:i/>
      <w:iCs/>
      <w:color w:val="70AD47" w:themeColor="accent6"/>
    </w:rPr>
  </w:style>
  <w:style w:type="paragraph" w:styleId="NoSpacing">
    <w:name w:val="No Spacing"/>
    <w:uiPriority w:val="1"/>
    <w:qFormat/>
    <w:rsid w:val="008E61A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E61A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8E61A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61A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61AD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E61A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E61A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E61AD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E61AD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8E61AD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61A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F18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88A"/>
  </w:style>
  <w:style w:type="paragraph" w:styleId="Footer">
    <w:name w:val="footer"/>
    <w:basedOn w:val="Normal"/>
    <w:link w:val="FooterChar"/>
    <w:uiPriority w:val="99"/>
    <w:unhideWhenUsed/>
    <w:rsid w:val="00DF18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88A"/>
  </w:style>
  <w:style w:type="paragraph" w:styleId="ListParagraph">
    <w:name w:val="List Paragraph"/>
    <w:basedOn w:val="Normal"/>
    <w:uiPriority w:val="34"/>
    <w:qFormat/>
    <w:rsid w:val="00DF18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w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3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Weilin Deng</dc:creator>
  <cp:keywords/>
  <dc:description/>
  <cp:lastModifiedBy>Weilin Deng</cp:lastModifiedBy>
  <cp:revision>20</cp:revision>
  <dcterms:created xsi:type="dcterms:W3CDTF">2015-02-10T17:30:00Z</dcterms:created>
  <dcterms:modified xsi:type="dcterms:W3CDTF">2015-02-27T16:33:00Z</dcterms:modified>
</cp:coreProperties>
</file>