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before="0" ns0:after="0"/>
        <ns0:jc ns0:val="center"/>
      </ns0:pPr>
      <ns0:r>
        <ns0:rPr>
          <ns0:noProof/>
        </ns0:rPr>
        <ns0:drawing>
          <wp:inline xmlns:wp="http://schemas.openxmlformats.org/drawingml/2006/wordprocessingDrawing" distT="0" distB="0" distL="0" distR="0">
            <wp:extent cx="5731510" cy="7419495"/>
            <wp:effectExtent l="0" t="0" r="0" b="0"/>
            <wp:docPr id="1001" name="CoverPage"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CoverPage"/>
                    <pic:cNvPicPr>
                      <a:picLocks noChangeAspect="1" noChangeArrowheads="1"/>
                    </pic:cNvPicPr>
                  </pic:nvPicPr>
                  <pic:blipFill>
                    <a:blip xmlns:ns2="http://schemas.openxmlformats.org/officeDocument/2006/relationships" ns2:embed="rId43"/>
                    <a:stretch>
                      <a:fillRect/>
                    </a:stretch>
                  </pic:blipFill>
                  <pic:spPr bwMode="auto">
                    <a:xfrm>
                      <a:off x="0" y="0"/>
                      <a:ext cx="5731510" cy="7419495"/>
                    </a:xfrm>
                    <a:prstGeom prst="rect">
                      <a:avLst/>
                    </a:prstGeom>
                    <a:noFill/>
                    <a:ln>
                      <a:noFill/>
                    </a:ln>
                  </pic:spPr>
                </pic:pic>
              </a:graphicData>
            </a:graphic>
          </wp:inline>
        </ns0:drawing>
      </ns0:r>
    </ns0:p>
    <ns0:p>
      <ns0:r>
        <ns0:br ns0:type="page"/>
      </ns0:r>
    </ns0:p>
    <ns0:p>
      <ns0:pPr>
        <ns0:spacing ns0:before="480" ns0:after="0"/>
      </ns0:pPr>
      <ns0: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CellMar>
          <ns0:top ns0:type="dxa" ns0:w="0"/>
          <ns0:left ns0:type="dxa" ns0:w="0"/>
          <ns0:bottom ns0:type="dxa" ns0:w="0"/>
          <ns0:right ns0:type="dxa" ns0:w="0"/>
        </ns0:tblCellMar>
      </ns0:tblPr>
      <ns0:tblGrid>
        <ns0:gridCol ns0:w="100"/>
      </ns0:tblGrid>
      <ns0:tr>
        <ns0:tc>
          <ns0:tcPr>
            <ns0:tcW ns0:type="dxa" ns0:w="9026"/>
            <ns0:tcBorders>
              <ns0:top ns0:val="double" ns0:color="000000" ns0:sz="9"/>
              <ns0:left ns0:val="double" ns0:color="000000" ns0:sz="9"/>
              <ns0:bottom ns0:val="double" ns0:color="000000" ns0:sz="9"/>
              <ns0:right ns0:val="double" ns0:color="000000" ns0:sz="9"/>
            </ns0:tcBorders>
            <ns0:tcMar>
              <ns0:top ns0:type="dxa" ns0:w="200"/>
              <ns0:left ns0:type="dxa" ns0:w="280"/>
              <ns0:bottom ns0:type="dxa" ns0:w="200"/>
              <ns0:right ns0:type="dxa" ns0:w="280"/>
            </ns0:tcMar>
          </ns0:tcPr>
          <ns0:p>
            <ns0:pPr>
              <ns0:spacing ns0:before="80" ns0:after="40"/>
              <ns0:jc ns0:val="center"/>
            </ns0:pPr>
            <ns0:r>
              <ns0:rPr>
                <ns0:rFonts ns0:ascii="Times New Roman" ns0:cs="Times New Roman" ns0:eastAsia="Times New Roman" ns0:hAnsi="Times New Roman"/>
                <ns0:b/>
                <ns0:bCs/>
                <ns0:sz ns0:val="28"/>
                <ns0:szCs ns0:val="28"/>
              </ns0:rPr>
              <ns0:t xml:space="preserve">Cross-Jurisdictional Use of Machine Learning in</ns0:t>
            </ns0:r>
          </ns0:p>
          <ns0:p>
            <ns0:pPr>
              <ns0:spacing ns0:before="0" ns0:after="40"/>
              <ns0:jc ns0:val="center"/>
            </ns0:pPr>
            <ns0:r>
              <ns0:rPr>
                <ns0:rFonts ns0:ascii="Times New Roman" ns0:cs="Times New Roman" ns0:eastAsia="Times New Roman" ns0:hAnsi="Times New Roman"/>
                <ns0:b/>
                <ns0:bCs/>
                <ns0:sz ns0:val="28"/>
                <ns0:szCs ns0:val="28"/>
              </ns0:rPr>
              <ns0:t xml:space="preserve">United States and Indian Securities Enforcement:</ns0:t>
            </ns0:r>
          </ns0:p>
          <ns0:p>
            <ns0:pPr>
              <ns0:spacing ns0:before="0" ns0:after="80"/>
              <ns0:jc ns0:val="center"/>
            </ns0:pPr>
            <ns0:r>
              <ns0:rPr>
                <ns0:rFonts ns0:ascii="Times New Roman" ns0:cs="Times New Roman" ns0:eastAsia="Times New Roman" ns0:hAnsi="Times New Roman"/>
                <ns0:b/>
                <ns0:bCs/>
                <ns0:sz ns0:val="28"/>
                <ns0:szCs ns0:val="28"/>
              </ns0:rPr>
              <ns0:t xml:space="preserve">Regulatory Architecture, Due Process, and Reform</ns0:t>
            </ns0:r>
          </ns0:p>
        </ns0:tc>
      </ns0:tr>
    </ns0:tbl>
    <ns0:p>
      <ns0:pPr>
        <ns0:spacing ns0:before="560" ns0:after="0"/>
      </ns0:pPr>
      <ns0:r>
        <ns0:t xml:space="preserve"/>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Dissertation submitted to</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SVKM's Narsee Monjee Institute of Management Studies (NMIMS)</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in partial fulfilment of the requirements</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for the degree of</ns0:t>
      </ns0:r>
    </ns0:p>
    <ns0:p>
      <ns0:pPr>
        <ns0:spacing ns0:before="40" ns0:after="40" ns0:line="276" ns0:lineRule="auto"/>
        <ns0:jc ns0:val="center"/>
      </ns0:pPr>
      <ns0:r>
        <ns0:rPr>
          <ns0:rFonts ns0:ascii="Times New Roman" ns0:cs="Times New Roman" ns0:eastAsia="Times New Roman" ns0:hAnsi="Times New Roman"/>
          <ns0:b/>
          <ns0:bCs/>
          <ns0:sz ns0:val="24"/>
          <ns0:szCs ns0:val="24"/>
        </ns0:rPr>
        <ns0:t xml:space="preserve">B.A. LL.B. / LL.B. (Specialisation: Business Law)</ns0:t>
      </ns0:r>
    </ns0:p>
    <ns0:p>
      <ns0:pPr>
        <ns0:spacing ns0:before="480" ns0:after="0"/>
      </ns0:pPr>
      <ns0:r>
        <ns0:t xml:space="preserve"/>
      </ns0:r>
    </ns0:p>
    <ns0:p>
      <ns0:pPr>
        <ns0:spacing ns0:before="40" ns0:after="40" ns0:line="276" ns0:lineRule="auto"/>
        <ns0:jc ns0:val="center"/>
      </ns0:pPr>
      <ns0:r>
        <ns0:rPr>
          <ns0:rFonts ns0:ascii="Times New Roman" ns0:cs="Times New Roman" ns0:eastAsia="Times New Roman" ns0:hAnsi="Times New Roman"/>
          <ns0:b/>
          <ns0:bCs/>
          <ns0:sz ns0:val="24"/>
          <ns0:szCs ns0:val="24"/>
        </ns0:rPr>
        <ns0:t xml:space="preserve">By</ns0:t>
      </ns0:r>
    </ns0:p>
    <ns0:p>
      <ns0:pPr>
        <ns0:pBdr>
          <ns0:bottom ns0:val="single" ns0:color="000000" ns0:sz="6" ns0:space="1"/>
        </ns0:pBdr>
        <ns0:spacing ns0:before="80" ns0:after="40"/>
        <ns0:jc ns0:val="center"/>
      </ns0:pPr>
      <ns0:r>
        <ns0:rPr>
          <ns0:rFonts ns0:ascii="Times New Roman" ns0:cs="Times New Roman" ns0:eastAsia="Times New Roman" ns0:hAnsi="Times New Roman"/>
          <ns0:sz ns0:val="22"/>
          <ns0:szCs ns0:val="22"/>
        </ns0:rPr>
        <ns0:t xml:space="preserve">Chitraksh Mayank</ns0:t>
      </ns0:r>
    </ns0:p>
    <ns0:p>
      <ns0:pPr>
        <ns0:spacing ns0:before="360" ns0:after="0"/>
      </ns0:pPr>
      <ns0:r>
        <ns0:t xml:space="preserve"/>
      </ns0:r>
    </ns0:p>
    <ns0:p>
      <ns0:pPr>
        <ns0:spacing ns0:before="40" ns0:after="40" ns0:line="276" ns0:lineRule="auto"/>
        <ns0:jc ns0:val="center"/>
      </ns0:pPr>
      <ns0:r>
        <ns0:rPr>
          <ns0:rFonts ns0:ascii="Times New Roman" ns0:cs="Times New Roman" ns0:eastAsia="Times New Roman" ns0:hAnsi="Times New Roman"/>
          <ns0:b/>
          <ns0:bCs/>
          <ns0:sz ns0:val="24"/>
          <ns0:szCs ns0:val="24"/>
        </ns0:rPr>
        <ns0:t xml:space="preserve">Under the Guidance of</ns0:t>
      </ns0:r>
    </ns0:p>
    <ns0:p>
      <ns0:pPr>
        <ns0:pBdr>
          <ns0:bottom ns0:val="single" ns0:color="000000" ns0:sz="6" ns0:space="1"/>
        </ns0:pBdr>
        <ns0:spacing ns0:before="80" ns0:after="40"/>
        <ns0:jc ns0:val="center"/>
      </ns0:pPr>
      <ns0:r>
        <ns0:rPr>
          <ns0:rFonts ns0:ascii="Times New Roman" ns0:cs="Times New Roman" ns0:eastAsia="Times New Roman" ns0:hAnsi="Times New Roman"/>
          <ns0:sz ns0:val="22"/>
          <ns0:szCs ns0:val="22"/>
        </ns0:rPr>
        <ns0:t xml:space="preserve">Dr. Kush Kalra, Assistant Professor of Law</ns0:t>
      </ns0:r>
    </ns0:p>
    <ns0:p>
      <ns0:pPr>
        <ns0:spacing ns0:before="600" ns0:after="0"/>
      </ns0:pPr>
      <ns0:r>
        <ns0:t xml:space="preserve"/>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SCHOOL OF LAW</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NMIMS BENGALURU</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2025-2026</ns0:t>
      </ns0:r>
    </ns0:p>
    <ns0:p>
      <ns0:pPr>
        <ns0:sectPr>
          <ns0:headerReference ns0:type="default" ns2:id="rId6"/>
          <ns0:footerReference ns0:type="default" ns2:id="rId7"/>
          <ns0:pgSz ns0:w="11906" ns0:h="16838" ns0:orient="portrait"/>
          <ns0:pgMar ns0:top="1440" ns0:right="1440" ns0:bottom="1440" ns0:left="1440" ns0:header="708" ns0:footer="708" ns0:gutter="0"/>
          <ns0:pgBorders>
            <ns0:top ns0:val="double" ns0:color="000000" ns0:sz="12" ns0:space="20"/>
            <ns0:left ns0:val="double" ns0:color="000000" ns0:sz="12" ns0:space="20"/>
            <ns0:bottom ns0:val="double" ns0:color="000000" ns0:sz="12" ns0:space="20"/>
            <ns0:right ns0:val="double" ns0:color="000000" ns0:sz="12" ns0:space="20"/>
          </ns0:pgBorders>
          <ns0:pgNumType/>
          <ns0:docGrid ns0:linePitch="360"/>
        </ns0:sectPr>
      </ns0:pPr>
    </ns0:p>
    <ns0:p>
      <ns0:pPr>
        <ns0:spacing ns0:before="0" ns0:after="360" ns0:line="276" ns0:lineRule="auto"/>
        <ns0:jc ns0:val="center"/>
      </ns0:pPr>
      <ns0:r>
        <ns0:rPr>
          <ns0:rFonts ns0:ascii="Times New Roman" ns0:cs="Times New Roman" ns0:eastAsia="Times New Roman" ns0:hAnsi="Times New Roman"/>
          <ns0:b/>
          <ns0:bCs/>
          <ns0:i/>
          <ns0:iCs/>
          <ns0:sz ns0:val="28"/>
          <ns0:szCs ns0:val="28"/>
        </ns0:rPr>
        <ns0:t xml:space="preserve">Statement by the Candidate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is to submit that this written submission in my dissertation entitled "Cross-Jurisdictional Use of Machine Learning in United States and Indian Securities Enforcement: Regulatory Architecture, Due Process, and Reform" represents my ideas in my own words and where others' ideas or words have been included, I have adequately cited and referenced the original sources. I also declare that I have abided by all the principles of academic honesty and integrity and have not misrepresented or fabricated or falsified any idea, data, fact, or source in my submission. I understand that any violation of the above will be cause for disciplinary action by the School and can also evoke penal action from the sources which have thus not been properly cited or from whom proper permission has not been taken when needed.</ns0:t>
      </ns0:r>
    </ns0:p>
    <ns0:p>
      <ns0:pPr>
        <ns0:spacing ns0:before="16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dissertation encompasses the information generated by me based on work carried out at the School. I assure and hold full responsibility for its genuineness.</ns0:t>
      </ns0:r>
    </ns0:p>
    <ns0:p>
      <ns0:pPr>
        <ns0:spacing ns0:before="480" ns0:after="0"/>
      </ns0:pPr>
      <ns0:r>
        <ns0:t xml:space="preserve"/>
      </ns0:r>
    </ns0:p>
    <ns0:p>
      <ns0:pPr>
        <ns0:spacing ns0:before="0" ns0:after="40"/>
      </ns0:pPr>
      <ns0:r>
        <ns0:rPr>
          <ns0:rFonts ns0:ascii="Times New Roman" ns0:cs="Times New Roman" ns0:eastAsia="Times New Roman" ns0:hAnsi="Times New Roman"/>
          <ns0:b/>
          <ns0:bCs/>
          <ns0:sz ns0:val="24"/>
          <ns0:szCs ns0:val="24"/>
        </ns0:rPr>
        <ns0:t xml:space="preserve">Mr. Chitraksh Mayank</ns0:t>
      </ns0:r>
    </ns0:p>
    <ns0:p>
      <ns0:pPr>
        <ns0:spacing ns0:before="120" ns0:after="0"/>
      </ns0:pPr>
      <ns0:r>
        <ns0:t xml:space="preserve"/>
      </ns0:r>
    </ns0:p>
    <ns0:p>
      <ns0:pPr>
        <ns0:spacing ns0:before="0" ns0:after="40"/>
      </ns0:pPr>
      <ns0:r>
        <ns0:rPr>
          <ns0:rFonts ns0:ascii="Times New Roman" ns0:cs="Times New Roman" ns0:eastAsia="Times New Roman" ns0:hAnsi="Times New Roman"/>
          <ns0:sz ns0:val="22"/>
          <ns0:szCs ns0:val="22"/>
        </ns0:rPr>
        <ns0:t xml:space="preserve">Forwarded Through</ns0:t>
      </ns0:r>
    </ns0:p>
    <ns0:p>
      <ns0:pPr>
        <ns0:spacing ns0:before="80" ns0:after="0"/>
      </ns0:pPr>
      <ns0:r>
        <ns0:t xml:space="preserve"/>
      </ns0:r>
    </ns0:p>
    <ns0:p>
      <ns0:pPr>
        <ns0:spacing ns0:before="0" ns0:after="40"/>
      </ns0:pPr>
      <ns0:r>
        <ns0:rPr>
          <ns0:rFonts ns0:ascii="Times New Roman" ns0:cs="Times New Roman" ns0:eastAsia="Times New Roman" ns0:hAnsi="Times New Roman"/>
          <ns0:b/>
          <ns0:bCs/>
          <ns0:sz ns0:val="24"/>
          <ns0:szCs ns0:val="24"/>
        </ns0:rPr>
        <ns0:t xml:space="preserve">Academic Guide(s)</ns0:t>
      </ns0:r>
    </ns0:p>
    <ns0:p>
      <ns0:pPr>
        <ns0:spacing ns0:before="40" ns0:after="0"/>
      </ns0:pPr>
      <ns0:r>
        <ns0:t xml:space="preserve"/>
      </ns0:r>
    </ns0:p>
    <ns0:p>
      <ns0:pPr>
        <ns0:spacing ns0:before="0" ns0:after="40" ns0:line="276" ns0:lineRule="auto"/>
      </ns0:pPr>
      <ns0:r>
        <ns0:rPr>
          <ns0:rFonts ns0:ascii="Times New Roman" ns0:cs="Times New Roman" ns0:eastAsia="Times New Roman" ns0:hAnsi="Times New Roman"/>
          <ns0:sz ns0:val="22"/>
          <ns0:szCs ns0:val="22"/>
        </ns0:rPr>
        <ns0:t xml:space="preserve">1. Name of the Guide: Dr. Kush Kalra</ns0:t>
      </ns0:r>
    </ns0:p>
    <ns0:p>
      <ns0:pPr>
        <ns0:spacing ns0:before="0" ns0:after="40" ns0:line="276" ns0:lineRule="auto"/>
      </ns0:pPr>
      <ns0:r>
        <ns0:rPr>
          <ns0:rFonts ns0:ascii="Times New Roman" ns0:cs="Times New Roman" ns0:eastAsia="Times New Roman" ns0:hAnsi="Times New Roman"/>
          <ns0:sz ns0:val="22"/>
          <ns0:szCs ns0:val="22"/>
        </ns0:rPr>
        <ns0:t xml:space="preserve">Designation: Assistant Professor</ns0:t>
      </ns0:r>
    </ns0:p>
    <ns0:p>
      <ns0:pPr>
        <ns0:spacing ns0:before="0" ns0:after="40" ns0:line="276" ns0:lineRule="auto"/>
      </ns0:pPr>
      <ns0:r>
        <ns0:rPr>
          <ns0:rFonts ns0:ascii="Times New Roman" ns0:cs="Times New Roman" ns0:eastAsia="Times New Roman" ns0:hAnsi="Times New Roman"/>
          <ns0:sz ns0:val="22"/>
          <ns0:szCs ns0:val="22"/>
        </ns0:rPr>
        <ns0:t xml:space="preserve">Department of Law,</ns0:t>
      </ns0:r>
    </ns0:p>
    <ns0:p>
      <ns0:pPr>
        <ns0:spacing ns0:before="0" ns0:after="40" ns0:line="276" ns0:lineRule="auto"/>
      </ns0:pPr>
      <ns0:r>
        <ns0:rPr>
          <ns0:rFonts ns0:ascii="Times New Roman" ns0:cs="Times New Roman" ns0:eastAsia="Times New Roman" ns0:hAnsi="Times New Roman"/>
          <ns0:sz ns0:val="22"/>
          <ns0:szCs ns0:val="22"/>
        </ns0:rPr>
        <ns0:t xml:space="preserve">School of Law,</ns0:t>
      </ns0:r>
    </ns0:p>
    <ns0:p>
      <ns0:pPr>
        <ns0:spacing ns0:before="0" ns0:after="40" ns0:line="276" ns0:lineRule="auto"/>
      </ns0:pPr>
      <ns0:r>
        <ns0:rPr>
          <ns0:rFonts ns0:ascii="Times New Roman" ns0:cs="Times New Roman" ns0:eastAsia="Times New Roman" ns0:hAnsi="Times New Roman"/>
          <ns0:sz ns0:val="22"/>
          <ns0:szCs ns0:val="22"/>
        </ns0:rPr>
        <ns0:t xml:space="preserve">SVKM's NMIMS</ns0:t>
      </ns0:r>
    </ns0:p>
    <ns0:p>
      <ns0:pPr>
        <ns0:spacing ns0:before="0" ns0:after="40" ns0:line="276" ns0:lineRule="auto"/>
      </ns0:pPr>
      <ns0:r>
        <ns0:rPr>
          <ns0:rFonts ns0:ascii="Times New Roman" ns0:cs="Times New Roman" ns0:eastAsia="Times New Roman" ns0:hAnsi="Times New Roman"/>
          <ns0:sz ns0:val="22"/>
          <ns0:szCs ns0:val="22"/>
        </ns0:rPr>
        <ns0:t xml:space="preserve">Bengaluru, Karnataka</ns0:t>
      </ns0:r>
    </ns0:p>
    <ns0:p>
      <ns0:pPr>
        <ns0:spacing ns0:before="120" ns0:after="0"/>
      </ns0:pPr>
      <ns0:r>
        <ns0:t xml:space="preserve"/>
      </ns0:r>
    </ns0:p>
    <ns0:p>
      <ns0:pPr>
        <ns0:spacing ns0:before="0" ns0:after="40" ns0:line="276" ns0:lineRule="auto"/>
      </ns0:pPr>
      <ns0:r>
        <ns0:rPr>
          <ns0:rFonts ns0:ascii="Times New Roman" ns0:cs="Times New Roman" ns0:eastAsia="Times New Roman" ns0:hAnsi="Times New Roman"/>
          <ns0:sz ns0:val="22"/>
          <ns0:szCs ns0:val="22"/>
        </ns0:rPr>
        <ns0:t xml:space="preserve">2. Co-Guide (If applicable): NA</ns0:t>
      </ns0:r>
    </ns0:p>
    <ns0:p>
      <ns0:pPr>
        <ns0:sectPr>
          <ns0:headerReference ns0:type="default" ns2:id="rId8"/>
          <ns0:footerReference ns0:type="default" ns2:id="rId9"/>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0" ns0:after="360" ns0:line="276" ns0:lineRule="auto"/>
        <ns0:jc ns0:val="center"/>
      </ns0:pPr>
      <ns0:r>
        <ns0:rPr>
          <ns0:rFonts ns0:ascii="Times New Roman" ns0:cs="Times New Roman" ns0:eastAsia="Times New Roman" ns0:hAnsi="Times New Roman"/>
          <ns0:b/>
          <ns0:bCs/>
          <ns0:i/>
          <ns0:iCs/>
          <ns0:sz ns0:val="28"/>
          <ns0:szCs ns0:val="28"/>
        </ns0:rPr>
        <ns0:t xml:space="preserve">Plagiarism and AI Usage Declaration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 Chitraksh Mayank, certify that this dissertation is my original work. Except where due acknowledgement is made, the work contains no material previously published or written by another person, nor any material that has been accepted for the award of any other degree. I further declare that:</ns0:t>
      </ns0:r>
    </ns0:p>
    <ns0:p>
      <ns0:pPr>
        <ns0:spacing ns0:before="80" ns0:after="0"/>
      </ns0:pPr>
      <ns0:r>
        <ns0:t xml:space="preserve"/>
      </ns0:r>
    </ns0:p>
    <ns0:p>
      <ns0:pPr>
        <ns0:spacing ns0:before="0" ns0:after="80" ns0:line="360" ns0:lineRule="auto"/>
        <ns0:ind ns0:left="720" ns0:hanging="360"/>
      </ns0:pPr>
      <ns0:r>
        <ns0:rPr>
          <ns0:rFonts ns0:ascii="Times New Roman" ns0:cs="Times New Roman" ns0:eastAsia="Times New Roman" ns0:hAnsi="Times New Roman"/>
          <ns0:sz ns0:val="24"/>
          <ns0:szCs ns0:val="24"/>
        </ns0:rPr>
        <ns0:t xml:space="preserve">a) The similarity index of this dissertation is within the prescribed limit of ten per cent as verified by my guide.</ns0:t>
      </ns0:r>
    </ns0:p>
    <ns0:p>
      <ns0:pPr>
        <ns0:spacing ns0:before="0" ns0:after="80" ns0:line="360" ns0:lineRule="auto"/>
        <ns0:ind ns0:left="720" ns0:hanging="360"/>
      </ns0:pPr>
      <ns0:r>
        <ns0:rPr>
          <ns0:rFonts ns0:ascii="Times New Roman" ns0:cs="Times New Roman" ns0:eastAsia="Times New Roman" ns0:hAnsi="Times New Roman"/>
          <ns0:sz ns0:val="24"/>
          <ns0:szCs ns0:val="24"/>
        </ns0:rPr>
        <ns0:t xml:space="preserve">b) Any use of Artificial Intelligence has been disclosed and limited to permissible purposes as outlined in the guidelines. The same does not exceed the five per cent limit as verified by my guide.</ns0:t>
      </ns0:r>
    </ns0:p>
    <ns0:p>
      <ns0:pPr>
        <ns0:spacing ns0:before="8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 understand the non-compliance will result in (but not limited to) disciplinary action.</ns0:t>
      </ns0:r>
    </ns0:p>
    <ns0:p>
      <ns0:pPr>
        <ns0:spacing ns0:before="720" ns0:after="0"/>
      </ns0:pPr>
      <ns0:r>
        <ns0:t xml:space="preserve"/>
      </ns0:r>
    </ns0:p>
    <ns0:p>
      <ns0:pPr>
        <ns0:pBdr>
          <ns0:bottom ns0:val="single" ns0:color="000000" ns0:sz="4" ns0:space="1"/>
        </ns0:pBdr>
        <ns0:spacing ns0:before="0" ns0:after="40"/>
      </ns0:pPr>
      <ns0:r>
        <ns0:rPr>
          <ns0:rFonts ns0:ascii="Times New Roman" ns0:cs="Times New Roman" ns0:eastAsia="Times New Roman" ns0:hAnsi="Times New Roman"/>
          <ns0:sz ns0:val="22"/>
          <ns0:szCs ns0:val="22"/>
        </ns0:rPr>
        <ns0:t xml:space="preserve"/>
      </ns0:r>
    </ns0:p>
    <ns0:p>
      <ns0:pPr>
        <ns0:spacing ns0:before="40" ns0:after="0"/>
      </ns0:pPr>
      <ns0:r>
        <ns0:rPr>
          <ns0:rFonts ns0:ascii="Times New Roman" ns0:cs="Times New Roman" ns0:eastAsia="Times New Roman" ns0:hAnsi="Times New Roman"/>
          <ns0:b/>
          <ns0:bCs/>
          <ns0:sz ns0:val="22"/>
          <ns0:szCs ns0:val="22"/>
        </ns0:rPr>
        <ns0:t xml:space="preserve">Signature of the Student</ns0:t>
      </ns0:r>
    </ns0:p>
    <ns0:p>
      <ns0:pPr>
        <ns0:spacing ns0:before="80" ns0:after="0"/>
      </ns0:pPr>
      <ns0:r>
        <ns0:rPr>
          <ns0:rFonts ns0:ascii="Times New Roman" ns0:cs="Times New Roman" ns0:eastAsia="Times New Roman" ns0:hAnsi="Times New Roman"/>
          <ns0:b/>
          <ns0:bCs/>
          <ns0:sz ns0:val="22"/>
          <ns0:szCs ns0:val="22"/>
        </ns0:rPr>
        <ns0:t xml:space="preserve">Date: 25.03.2026</ns0:t>
      </ns0:r>
    </ns0:p>
    <ns0:p>
      <ns0:pPr>
        <ns0:sectPr>
          <ns0:headerReference ns0:type="default" ns2:id="rId10"/>
          <ns0:footerReference ns0:type="default" ns2:id="rId11"/>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0" ns0:after="360" ns0:line="276" ns0:lineRule="auto"/>
        <ns0:jc ns0:val="center"/>
      </ns0:pPr>
      <ns0:r>
        <ns0:rPr>
          <ns0:rFonts ns0:ascii="Times New Roman" ns0:cs="Times New Roman" ns0:eastAsia="Times New Roman" ns0:hAnsi="Times New Roman"/>
          <ns0:b/>
          <ns0:bCs/>
          <ns0:i/>
          <ns0:iCs/>
          <ns0:sz ns0:val="28"/>
          <ns0:szCs ns0:val="28"/>
        </ns0:rPr>
        <ns0:t xml:space="preserve">Supervision and Compliance Declaration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 hereby certify that I have supervised the dissertation titled "Cross-Jurisdictional Use of Machine Learning in United States and Indian Securities Enforcement: Regulatory Architecture, Due Process, and Reform" by Chitraksh Mayank. I have reviewed the drafts, ensured that the work adheres to academic standards, and confirm that the similarity and AI Index falls within the prescribed limits. I further confirm that the student has submitted an AI Usage Declaration, and to the best of my knowledge, no academic misconduct has occurred. I recommend this dissertation for submission and evaluation.</ns0:t>
      </ns0:r>
    </ns0:p>
    <ns0:p>
      <ns0:pPr>
        <ns0:spacing ns0:before="720" ns0:after="0"/>
      </ns0:pPr>
      <ns0:r>
        <ns0:t xml:space="preserve"/>
      </ns0:r>
    </ns0:p>
    <ns0:p>
      <ns0:pPr>
        <ns0:pBdr>
          <ns0:bottom ns0:val="single" ns0:color="000000" ns0:sz="4" ns0:space="1"/>
        </ns0:pBdr>
        <ns0:spacing ns0:before="0" ns0:after="40"/>
        <ns0:jc ns0:val="right"/>
      </ns0:pPr>
      <ns0:r>
        <ns0:rPr>
          <ns0:rFonts ns0:ascii="Times New Roman" ns0:cs="Times New Roman" ns0:eastAsia="Times New Roman" ns0:hAnsi="Times New Roman"/>
          <ns0:sz ns0:val="22"/>
          <ns0:szCs ns0:val="22"/>
        </ns0:rPr>
        <ns0:t xml:space="preserve"/>
      </ns0:r>
    </ns0:p>
    <ns0:p>
      <ns0:pPr>
        <ns0:spacing ns0:before="40" ns0:after="40"/>
        <ns0:jc ns0:val="right"/>
      </ns0:pPr>
      <ns0:r>
        <ns0:rPr>
          <ns0:rFonts ns0:ascii="Times New Roman" ns0:cs="Times New Roman" ns0:eastAsia="Times New Roman" ns0:hAnsi="Times New Roman"/>
          <ns0:sz ns0:val="22"/>
          <ns0:szCs ns0:val="22"/>
        </ns0:rPr>
        <ns0:t xml:space="preserve">Signature of the Guide</ns0:t>
      </ns0:r>
    </ns0:p>
    <ns0:p>
      <ns0:pPr>
        <ns0:spacing ns0:before="40" ns0:after="40"/>
        <ns0:jc ns0:val="right"/>
      </ns0:pPr>
      <ns0:r>
        <ns0:rPr>
          <ns0:rFonts ns0:ascii="Times New Roman" ns0:cs="Times New Roman" ns0:eastAsia="Times New Roman" ns0:hAnsi="Times New Roman"/>
          <ns0:b/>
          <ns0:bCs/>
          <ns0:sz ns0:val="22"/>
          <ns0:szCs ns0:val="22"/>
        </ns0:rPr>
        <ns0:t xml:space="preserve">Name: Dr. Kush Kalra</ns0:t>
      </ns0:r>
    </ns0:p>
    <ns0:p>
      <ns0:pPr>
        <ns0:spacing ns0:before="40" ns0:after="0"/>
        <ns0:jc ns0:val="right"/>
      </ns0:pPr>
      <ns0:r>
        <ns0:rPr>
          <ns0:rFonts ns0:ascii="Times New Roman" ns0:cs="Times New Roman" ns0:eastAsia="Times New Roman" ns0:hAnsi="Times New Roman"/>
          <ns0:b/>
          <ns0:bCs/>
          <ns0:sz ns0:val="22"/>
          <ns0:szCs ns0:val="22"/>
        </ns0:rPr>
        <ns0:t xml:space="preserve">Date: 25.03.2026</ns0:t>
      </ns0:r>
    </ns0:p>
    <ns0:p>
      <ns0:pPr>
        <ns0:spacing ns0:before="480" ns0:after="0"/>
      </ns0:pPr>
      <ns0:r>
        <ns0:t xml:space="preserve"/>
      </ns0:r>
    </ns0:p>
    <ns0:p>
      <ns0:pPr>
        <ns0:pBdr>
          <ns0:bottom ns0:val="single" ns0:color="000000" ns0:sz="4" ns0:space="1"/>
        </ns0:pBdr>
        <ns0:spacing ns0:before="0" ns0:after="40"/>
      </ns0:pPr>
      <ns0:r>
        <ns0:rPr>
          <ns0:rFonts ns0:ascii="Times New Roman" ns0:cs="Times New Roman" ns0:eastAsia="Times New Roman" ns0:hAnsi="Times New Roman"/>
          <ns0:sz ns0:val="22"/>
          <ns0:szCs ns0:val="22"/>
        </ns0:rPr>
        <ns0:t xml:space="preserve"/>
      </ns0:r>
    </ns0:p>
    <ns0:p>
      <ns0:pPr>
        <ns0:spacing ns0:before="40" ns0:after="40"/>
      </ns0:pPr>
      <ns0:r>
        <ns0:rPr>
          <ns0:rFonts ns0:ascii="Times New Roman" ns0:cs="Times New Roman" ns0:eastAsia="Times New Roman" ns0:hAnsi="Times New Roman"/>
          <ns0:b/>
          <ns0:bCs/>
          <ns0:sz ns0:val="22"/>
          <ns0:szCs ns0:val="22"/>
        </ns0:rPr>
        <ns0:t xml:space="preserve">Head,</ns0:t>
      </ns0:r>
    </ns0:p>
    <ns0:p>
      <ns0:pPr>
        <ns0:spacing ns0:before="0" ns0:after="40"/>
      </ns0:pPr>
      <ns0:r>
        <ns0:rPr>
          <ns0:rFonts ns0:ascii="Times New Roman" ns0:cs="Times New Roman" ns0:eastAsia="Times New Roman" ns0:hAnsi="Times New Roman"/>
          <ns0:b/>
          <ns0:bCs/>
          <ns0:sz ns0:val="22"/>
          <ns0:szCs ns0:val="22"/>
        </ns0:rPr>
        <ns0:t xml:space="preserve">Department of Law</ns0:t>
      </ns0:r>
    </ns0:p>
    <ns0:p>
      <ns0:pPr>
        <ns0:spacing ns0:before="80" ns0:after="0"/>
      </ns0:pPr>
      <ns0:r>
        <ns0:t xml:space="preserve"/>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School of Law</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NMIMS Bengaluru</ns0:t>
      </ns0:r>
    </ns0:p>
    <ns0:p>
      <ns0:pPr>
        <ns0:spacing ns0:before="40" ns0:after="40" ns0:line="276" ns0:lineRule="auto"/>
        <ns0:jc ns0:val="center"/>
      </ns0:pPr>
      <ns0:r>
        <ns0:rPr>
          <ns0:rFonts ns0:ascii="Times New Roman" ns0:cs="Times New Roman" ns0:eastAsia="Times New Roman" ns0:hAnsi="Times New Roman"/>
          <ns0:b ns0:val="false"/>
          <ns0:bCs ns0:val="false"/>
          <ns0:sz ns0:val="22"/>
          <ns0:szCs ns0:val="22"/>
        </ns0:rPr>
        <ns0:t xml:space="preserve">2026</ns0:t>
      </ns0:r>
    </ns0:p>
    <ns0:p>
      <ns0:pPr>
        <ns0:sectPr>
          <ns0:headerReference ns0:type="default" ns2:id="rId12"/>
          <ns0:footerReference ns0:type="default" ns2:id="rId13"/>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ACKNOWLEDGEMENTS</ns0:t>
      </ns0:r>
    </ns0:p>
    <ns0:p>
      <ns0:pPr>
        <ns0:spacing ns0:before="12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author expresses sincere gratitude to Dr. Kush Kalra, Assistant Professor of Law at NMIMS Kirit P. Mehta School of Law, Bengaluru, for his rigorous guidance, critical engagement, and scholarly mentorship throughout the research and writing process. His expertise in financial and administrative law substantially shaped the analytical framework employed in this dissertation.</ns0:t>
      </ns0:r>
    </ns0:p>
    <ns0:p>
      <ns0:pPr>
        <ns0:spacing ns0:before="4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author is grateful to the NMIMS Kirit P. Mehta School of Law library and its electronic research resources, which provided access to primary regulatory materials, case law databases, and academic journals essential to the comparative methodology employed herein. The author acknowledges, in particular, the utility of the Securities and Exchange Board of India's publicly available enforcement orders, Annual Reports, and regulatory circulars, which constituted a primary source base that would not otherwise be accessible without open institutional disclosure.</ns0:t>
      </ns0:r>
    </ns0:p>
    <ns0:p>
      <ns0:pPr>
        <ns0:spacing ns0:before="4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author also thanks the faculty members and colleagues who offered feedback on earlier drafts of this work. Any errors of fact, citation, or interpretation that remain are solely the responsibility of the author.</ns0:t>
      </ns0:r>
    </ns0:p>
    <ns0:p>
      <ns0:pPr>
        <ns0:sectPr>
          <ns0:headerReference ns0:type="default" ns2:id="rId14"/>
          <ns0:footerReference ns0:type="default" ns2:id="rId15"/>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ABSTRACT</ns0:t>
      </ns0:r>
    </ns0:p>
    <ns0:p>
      <ns0:pPr>
        <ns0:spacing ns0:before="120" ns0:after="0"/>
      </ns0:pPr>
      <ns0:r>
        <ns0:t xml:space="preserve"/>
      </ns0:r>
    </ns0:p>
    <ns0:p>
      <ns0:pPr>
        <ns0:spacing ns0:line="276"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Something profound is happening in the world's biggest developing capital markets, though you wouldn't notice it at first glance. Quietly, regulators in the United States and India have started using machine learning to track insider trading, market manipulation, and complex fraud. These systems operate at speeds and volumes no human team can hope to match. This dissertation dives deep into that ongoing transformation. The analysis isn't just technical; it balances tough scrutiny with rigorous, critical inquiry, probing whether these systems merely "work" or actually meet constitutional and administrative law standards that matter in societies governed by the rule of law.</ns0:t>
      </ns0:r>
    </ns0:p>
    <ns0:p>
      <ns0:pPr>
        <ns0:spacing ns0:before="40" ns0:after="0"/>
      </ns0:pPr>
      <ns0:r>
        <ns0:t xml:space="preserve"/>
      </ns0:r>
    </ns0:p>
    <ns0:p>
      <ns0:pPr>
        <ns0:spacing ns0:line="276"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By pulling together regulatory frameworks, enforcement rulings, court decisions, and empirical research, the study places the SEC and CFTC in the US side by side with India's SEBI, dissecting their approaches through six categories: the scope of regulatory authority, enforcement effectiveness, due process protections, capacity for cross-border cooperation, evidentiary standards, and data governance. Even with massive investments in machine learning technologies, both regions diverge sharply in three areas, how institutions are structured, standards for due process, and data governance, as well as their ability to coordinate internationally.
Three original contributions stand out in this work. First, it maps India's Bharatiya Sakshya Adhiniyam, 2023 and Digital Personal Data Protection Act, 2023 directly onto the context of ML-driven enforcement. Second, it provides detailed case studies of SEBI's four most significant machine learning enforcement actions to date. Third, it proposes a fresh model framework: an SEC-SEBI bilateral algorithmic agreement, a tiered explainability protocol, an independent Machine Learning Audit Board, and a regime that requires mandatory bias audits. There's also a dedicated chapter focused on algorithmic bias, contending that models trained on historically concentrated enforcement data may systematically under-detect misconduct by categories of participants that prior regimes neglected. The dissertation concludes that the gap between algorithmic capability and algorithmic accountability is the defining regulatory challenge of the next decade.</ns0:t>
      </ns0:r>
    </ns0:p>
    <ns0:p>
      <ns0:pPr>
        <ns0:spacing ns0:before="120" ns0:after="0"/>
      </ns0:pPr>
      <ns0:r>
        <ns0:t xml:space="preserve"/>
      </ns0:r>
    </ns0:p>
    <ns0:p>
      <ns0:pPr>
        <ns0:spacing ns0:before="0" ns0:after="0" ns0:line="276" ns0:lineRule="auto"/>
      </ns0:pPr>
      <ns0:r>
        <ns0:rPr>
          <ns0:rFonts ns0:ascii="Times New Roman" ns0:cs="Times New Roman" ns0:eastAsia="Times New Roman" ns0:hAnsi="Times New Roman"/>
          <ns0:b/>
          <ns0:bCs/>
          <ns0:sz ns0:val="22"/>
          <ns0:szCs ns0:val="22"/>
        </ns0:rPr>
        <ns0:t xml:space="preserve">Keywords: </ns0:t>
      </ns0:r>
      <ns0:r>
        <ns0:rPr>
          <ns0:rFonts ns0:ascii="Times New Roman" ns0:cs="Times New Roman" ns0:eastAsia="Times New Roman" ns0:hAnsi="Times New Roman"/>
          <ns0:sz ns0:val="22"/>
          <ns0:szCs ns0:val="22"/>
        </ns0:rPr>
        <ns0:t xml:space="preserve">Machine Learning; Securities Enforcement; Algorithmic Governance; Comparative Financial Law; Due Process; SEBI; SEC; Bharatiya Sakshya Adhiniyam, 2023; Digital Personal Data Protection Act, 2023; Algorithmic Bias; Explainable Artificial Intelligence</ns0:t>
      </ns0:r>
    </ns0:p>
    <ns0:p>
      <ns0:pPr>
        <ns0:sectPr>
          <ns0:headerReference ns0:type="default" ns2:id="rId16"/>
          <ns0:footerReference ns0:type="default" ns2:id="rId17"/>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0" ns0:after="360"/>
        <ns0:jc ns0:val="center"/>
      </ns0:pPr>
      <ns0:r>
        <ns0:rPr>
          <ns0:rFonts ns0:ascii="Times New Roman" ns0:cs="Times New Roman" ns0:eastAsia="Times New Roman" ns0:hAnsi="Times New Roman"/>
          <ns0:b/>
          <ns0:bCs/>
          <ns0:sz ns0:val="28"/>
          <ns0:szCs ns0:val="28"/>
          <ns0:u ns0:val="single"/>
        </ns0:rPr>
        <ns0:t xml:space="preserve">TABLE OF CONTENTS</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
        <ns0:gridCol ns0:w="100"/>
        <ns0:gridCol ns0:w="100"/>
      </ns0:tblGrid>
      <ns0:tr>
        <ns0:tc>
          <ns0:tcPr>
            <ns0:tcW ns0:type="dxa" ns0:w="900"/>
            <ns0:tcBorders>
              <ns0:top ns0:val="single" ns0:color="000000" ns0:sz="6"/>
              <ns0:left ns0:val="single" ns0:color="000000" ns0:sz="6"/>
              <ns0:bottom ns0:val="single" ns0:color="000000" ns0:sz="6"/>
              <ns0:right ns0:val="single" ns0:color="000000" ns0:sz="6"/>
            </ns0:tcBorders>
            <ns0:shd ns0:fill="D0D0D0" ns0:val="clear"/>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bCs/>
                <ns0:sz ns0:val="22"/>
                <ns0:szCs ns0:val="22"/>
              </ns0:rPr>
              <ns0:t xml:space="preserve">Sl. No.</ns0:t>
            </ns0:r>
          </ns0:p>
        </ns0:tc>
        <ns0:tc>
          <ns0:tcPr>
            <ns0:tcW ns0:type="dxa" ns0:w="7000"/>
            <ns0:tcBorders>
              <ns0:top ns0:val="single" ns0:color="000000" ns0:sz="6"/>
              <ns0:left ns0:val="single" ns0:color="000000" ns0:sz="6"/>
              <ns0:bottom ns0:val="single" ns0:color="000000" ns0:sz="6"/>
              <ns0:right ns0:val="single" ns0:color="000000" ns0:sz="6"/>
            </ns0:tcBorders>
            <ns0:shd ns0:fill="D0D0D0" ns0:val="clear"/>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bCs/>
                <ns0:sz ns0:val="22"/>
                <ns0:szCs ns0:val="22"/>
              </ns0:rPr>
              <ns0:t xml:space="preserve">Topic</ns0:t>
            </ns0:r>
          </ns0:p>
        </ns0:tc>
        <ns0:tc>
          <ns0:tcPr>
            <ns0:tcW ns0:type="dxa" ns0:w="1100"/>
            <ns0:tcBorders>
              <ns0:top ns0:val="single" ns0:color="000000" ns0:sz="6"/>
              <ns0:left ns0:val="single" ns0:color="000000" ns0:sz="6"/>
              <ns0:bottom ns0:val="single" ns0:color="000000" ns0:sz="6"/>
              <ns0:right ns0:val="single" ns0:color="000000" ns0:sz="6"/>
            </ns0:tcBorders>
            <ns0:shd ns0:fill="D0D0D0" ns0:val="clear"/>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bCs/>
                <ns0:sz ns0:val="22"/>
                <ns0:szCs ns0:val="22"/>
              </ns0:rPr>
              <ns0:t xml:space="preserve">Page No.</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Statement by the Candidate</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2.</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Plagiarism and AI Usage Declaration</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2</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3.</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Supervision and Compliance Declaration</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3</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4.</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Acknowledgements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4</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5.</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Abstract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5</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6.</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Table of Contents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6</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7.</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List of Abbreviations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7</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8.</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I: Introduction and Literature Review</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8-18</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1.1 Background and Contextualisation</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8</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1.2 Problem Statement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10</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1.3 Research Objectives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11</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1.4 Scope and Limitations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12</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1.5 Research Methodology</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13</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1.6 Organisation of the Dissertation</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14</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1.7 Literature Review</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15</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9.</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II: Theoretical Framework</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19</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10.</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III: Regulatory Architecture: United States Framework</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24</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11.</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IV: Machine Learning in United States Securities Enforcement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27</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E. The SEC Cross-Border Task Force and Global Enforcement Architecture</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F. FINRA’s Deep Learning Migration and Next-Generation Surveillance</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12.</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V: Machine Learning in Indian Securities Enforcement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33</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H. NSE Retail Algorithmic Trading Framework (May 2025)</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I. Jane Street Group Index Manipulation Case and 886-Entity Enforcement Wave (2024-2025)</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13.</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VI: Algorithmic Bias in Securities Enforcement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46</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F. Algorithmic Bias in Cross-Border Enforcement and Dual-Listed Securities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14.</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VII: Indian Constitutional and Data Governance Framework</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53</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E. Bharatiya Sakshya Adhiniyam, 2023: Implementation and Procedural Architecture</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15.</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VIII: Comparative Analysis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60</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G. The Performance Validation Agency: Architecture and Market Impact</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16.</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Chapter IX: Conclusion and Policy Recommendations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67</ns0:t>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D. Next-Generation Technologies: Quantum Computing and Hybrid ML Systems</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
            </ns0:r>
          </ns0:p>
        </ns0:tc>
      </ns0:tr>
      <ns0:tr>
        <ns0:tc>
          <ns0:tcPr>
            <ns0:tcW ns0:type="dxa" ns0:w="9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17.</ns0:t>
            </ns0:r>
          </ns0:p>
        </ns0:tc>
        <ns0:tc>
          <ns0:tcPr>
            <ns0:tcW ns0:type="dxa" ns0:w="70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Bibliography</ns0:t>
            </ns0:r>
          </ns0:p>
        </ns0:tc>
        <ns0:tc>
          <ns0:tcPr>
            <ns0:tcW ns0:type="dxa" ns0:w="1100"/>
            <ns0:tcBorders>
              <ns0:top ns0:val="single" ns0:color="000000" ns0:sz="6"/>
              <ns0:left ns0:val="single" ns0:color="000000" ns0:sz="6"/>
              <ns0:bottom ns0:val="single" ns0:color="000000" ns0:sz="6"/>
              <ns0:right ns0:val="single" ns0:color="000000" ns0:sz="6"/>
            </ns0:tcBorders>
            <ns0:tcMar>
              <ns0:top ns0:type="dxa" ns0:w="100"/>
              <ns0:left ns0:type="dxa" ns0:w="140"/>
              <ns0:bottom ns0:type="dxa" ns0:w="100"/>
              <ns0:right ns0:type="dxa" ns0:w="140"/>
            </ns0:tcMar>
          </ns0:tcPr>
          <ns0:p>
            <ns0:pPr>
              <ns0:spacing ns0:line="276" ns0:lineRule="auto"/>
            </ns0:pPr>
            <ns0:r>
              <ns0:rPr>
                <ns0:rFonts ns0:ascii="Times New Roman" ns0:cs="Times New Roman" ns0:eastAsia="Times New Roman" ns0:hAnsi="Times New Roman"/>
                <ns0:b ns0:val="false"/>
                <ns0:bCs ns0:val="false"/>
                <ns0:sz ns0:val="20"/>
                <ns0:szCs ns0:val="20"/>
              </ns0:rPr>
              <ns0:t xml:space="preserve">75</ns0:t>
            </ns0:r>
          </ns0:p>
        </ns0:tc>
      </ns0:tr>
    </ns0:tbl>
    <ns0:p>
      <ns0:pPr>
        <ns0:sectPr>
          <ns0:headerReference ns0:type="default" ns2:id="rId18"/>
          <ns0:footerReference ns0:type="default" ns2:id="rId19"/>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LIST OF ABBREVIATIONS</ns0:t>
      </ns0:r>
    </ns0:p>
    <ns0:p>
      <ns0:pPr>
        <ns0:spacing ns0:before="120" ns0:after="0"/>
      </ns0:pPr>
      <ns0:r>
        <ns0:t xml:space="preserve"/>
      </ns0:r>
    </ns0:p>
    <ns0:tbl>
      <ns0:tblPr>
        <ns0:tblW ns0:type="dxa" ns0:w="9026"/>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7226"/>
      </ns0:tblGrid>
      <ns0:tr>
        <ns0:tc>
          <ns0:tcPr>
            <ns0:tcW ns0:type="dxa" ns0:w="1800"/>
            <ns0:tcBorders>
              <ns0:top ns0:val="single" ns0:color="000000" ns0:sz="6"/>
              <ns0:left ns0:val="single" ns0:color="000000" ns0:sz="6"/>
              <ns0:bottom ns0:val="single" ns0:color="000000" ns0:sz="6"/>
              <ns0:right ns0:val="single" ns0:color="000000" ns0:sz="6"/>
            </ns0:tcBorders>
            <ns0:shd ns0:fill="D0D0D0" ns0:val="clear"/>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Abbreviation</ns0:t>
            </ns0:r>
          </ns0:p>
        </ns0:tc>
        <ns0:tc>
          <ns0:tcPr>
            <ns0:tcW ns0:type="dxa" ns0:w="7226"/>
            <ns0:tcBorders>
              <ns0:top ns0:val="single" ns0:color="000000" ns0:sz="6"/>
              <ns0:left ns0:val="single" ns0:color="000000" ns0:sz="6"/>
              <ns0:bottom ns0:val="single" ns0:color="000000" ns0:sz="6"/>
              <ns0:right ns0:val="single" ns0:color="000000" ns0:sz="6"/>
            </ns0:tcBorders>
            <ns0:shd ns0:fill="D0D0D0" ns0:val="clear"/>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Full Form</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AIA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Algorithmic Impact Assessment</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APA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Administrative Procedure Act (United States), 5 U.S.C. sections 551-559</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BSA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Bharatiya Sakshya Adhiniyam, 2023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BSE</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Bombay Stock Exchange</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CAT</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Consolidated Audit Trail (United States)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CFTC</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Commodity Futures Trading Commission (United States)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DERA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Division of Economic and Risk Analysis (SEC)</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DPDP</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Digital Personal Data Protection Act, 2023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DWBIS</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Data Warehousing and Business Intelligence System (SEBI)</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EDGAR</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Electronic Data Gathering, Analysis, and Retrieval (SEC)</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FINRA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Financial Industry Regulatory Authority (United States)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FRE</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Federal Rules of Evidence (United States)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FSDC</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Financial Stability and Development Council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HFT</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High-Frequency Trading</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IMSS</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Integrated Market Surveillance System (SEBI)</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IOSCO</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International Organisation of Securities Commissions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ISG</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Intermarket Surveillance Group</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MIDAS</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Market Information Data Analytics System (SEC)</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ML</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Machine Learning</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MMOU</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Multilateral Memorandum of Understanding (IOSCO)</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NSE</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National Stock Exchange of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PFUTP</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SEBI (Prohibition of Fraudulent and Unfair Trade Practices) Regulations, 2003</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PMLA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Prevention of Money Laundering Act, 2002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SAT</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Securities Appellate Tribunal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SCRA</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Securities Contracts (Regulation) Act, 1956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SEC</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Securities and Exchange Commission (United States)</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SEBI</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Securities and Exchange Board of India</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SRO</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Self-Regulatory Organisation</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SupTech</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Supervisory Technology</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XAI</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Explainable Artificial Intelligence</ns0:t>
            </ns0:r>
          </ns0:p>
        </ns0:tc>
      </ns0:tr>
      <ns0:tr>
        <ns0:tc>
          <ns0:tcPr>
            <ns0:tcW ns0:type="dxa" ns0:w="1800"/>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b/>
                <ns0:bCs/>
                <ns0:sz ns0:val="22"/>
                <ns0:szCs ns0:val="22"/>
              </ns0:rPr>
              <ns0:t xml:space="preserve">XBRL</ns0:t>
            </ns0:r>
          </ns0:p>
        </ns0:tc>
        <ns0:tc>
          <ns0:tcPr>
            <ns0:tcW ns0:type="dxa" ns0:w="7226"/>
            <ns0:tcBorders>
              <ns0:top ns0:val="single" ns0:color="000000" ns0:sz="6"/>
              <ns0:left ns0:val="single" ns0:color="000000" ns0:sz="6"/>
              <ns0:bottom ns0:val="single" ns0:color="000000" ns0:sz="6"/>
              <ns0:right ns0:val="single" ns0:color="000000" ns0:sz="6"/>
            </ns0:tcBorders>
            <ns0:tcMar>
              <ns0:top ns0:type="dxa" ns0:w="80"/>
              <ns0:left ns0:type="dxa" ns0:w="120"/>
              <ns0:bottom ns0:type="dxa" ns0:w="80"/>
              <ns0:right ns0:type="dxa" ns0:w="120"/>
            </ns0:tcMar>
          </ns0:tcPr>
          <ns0:p>
            <ns0:r>
              <ns0:rPr>
                <ns0:rFonts ns0:ascii="Times New Roman" ns0:cs="Times New Roman" ns0:eastAsia="Times New Roman" ns0:hAnsi="Times New Roman"/>
                <ns0:sz ns0:val="22"/>
                <ns0:szCs ns0:val="22"/>
              </ns0:rPr>
              <ns0:t xml:space="preserve">eXtensible Business Reporting Language</ns0:t>
            </ns0:r>
          </ns0:p>
        </ns0:tc>
      </ns0:tr>
    </ns0:tbl>
    <ns0:p>
      <ns0:pPr>
        <ns0:sectPr>
          <ns0:headerReference ns0:type="default" ns2:id="rId20"/>
          <ns0:footerReference ns0:type="default" ns2:id="rId21"/>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I: INTRODUCTION AND LITERATURE REVIEW</ns0:t>
      </ns0:r>
    </ns0:p>
    <ns0:p>
      <ns0:pPr>
        <ns0:spacing ns0:before="120" ns0:after="0"/>
      </ns0:pPr>
      <ns0:r>
        <ns0:t xml:space="preserve"/>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intersection of machine learning and securities regulation is arguably one of the most significant developments in contemporary financial law. As capital markets generate transactional data volumes unprecedented in human economic history, regulatory agencies across jurisdictions have turned, with increasing urgency, to algorithmic systems capable of detecting fraud, manipulation, and systemic risk at scales and speeds that no human analyst or rule-based system can match. This dissertation examines that phenomenon through a rigorous comparative lens, placing the regulatory frameworks of the United States and India in direct analytical dialogue. The choice of these two jurisdictions is far from arbitrary: together, they represent the world's largest and fifth-largest equity markets by capitalisation, and both have invested substantially in machine learning infrastructure while operating under constitutionally and institutionally distinct legal frameworks, a combination that generates the analytical friction necessary for genuine comparative insight.</ns0:t>
      </ns0:r>
      <ns0:r>
        <ns0:rPr>
          <ns0:rStyle ns0:val="FootnoteReference"/>
        </ns0:rPr>
        <ns0:footnoteReference ns0:id="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United States presents a mature, if institutionally fragmented, regulatory architecture. The Securities Exchange Act of 1934, the Dodd-Frank Wall Street Reform and Consumer Protection Act of 2010, and a network of actors including the SEC, CFTC, and FINRA have collectively produced a sophisticated machine learning enforcement ecosystem: DERA's Accounting Quality Model, FINRA's cross-market surveillance infrastructure processing seventy-five billion market events daily, and the SEC's Market Information Data Analytics System (MIDAS). India, administered primarily through SEBI under the SEBI Act, 1992, and the Securities Contracts Regulation Act, 1956, has pursued a structurally distinct but rapidly evolving trajectory. The IMSS and DWBIS have materially enhanced SEBI's detection capacity, yet the institutional, constitutional, and evidentiary frameworks governing their use remain less developed than their US counterparts.</ns0:t>
      </ns0:r>
      <ns0:r>
        <ns0:rPr>
          <ns0:rStyle ns0:val="FootnoteReference"/>
        </ns0:rPr>
        <ns0:footnoteReference ns0:id="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analytical importance of this comparison extends well beyond descriptive regulatory mapping. The US Flash Crash of 6 May 2010, during which the Dow Jones Industrial Average fell nearly 1,000 points within minutes before partially recovering, exposed fundamental deficiencies in existing surveillance infrastructure and catalysed the legislative and institutional investments that produced today's US ML enforcement architecture. India's analogous catalytic events, the 2001 Ketan Parekh pump-and-dump scheme, the 2015 NSE co-location scandal, and the 2018 IL&amp;FS group collapse, performed structurally similar functions in accelerating SEBI's investment in technology-driven enforcement. Yet SEBI's trajectory has been shaped by a distinct set of constitutional principles, institutional incentives, and data governance constraints that render the Indian experience as much a cautionary tale as a model for emerging markets.</ns0:t>
      </ns0:r>
      <ns0:r>
        <ns0:rPr>
          <ns0:rStyle ns0:val="FootnoteReference"/>
        </ns0:rPr>
        <ns0:footnoteReference ns0:id="3"/>
        <ns0:footnoteReference ns0:id="4"/>
      </ns0:r>
    </ns0:p>
    <ns0:p>
      <ns0:pPr>
        <ns0:spacing ns0:before="8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1.1 Background and Contextualisation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regulatory imperative to adapt enforcement infrastructure to algorithmic markets has never been more acute. As the speed of order execution transitions from seconds to microseconds, the detection latency of traditional enforcement mechanisms, dependent on post-hoc analysis of aggregated transaction reports, becomes a systemic liability rather than a minor operational inefficiency. Rule-based surveillance systems, which rely on static thresholds and pre-defined parameters, are inherently reactive and easily circumvented by sophisticated market participants who possess the technical capacity to test regulatory boundaries in real time. Machine learning systems, by contrast, are adaptive: supervised learning models for fraud classification learn from the outcomes of prior enforcement actions, while unsupervised anomaly detection algorithms identify statistical outliers without requiring prior specification of the patterns to be detected. This adaptive quality makes ML systems both more effective and, from a governance perspective, more difficult to hold accountable, a tension that lies at the very heart of this dissertation.</ns0:t>
      </ns0:r>
      <ns0:r>
        <ns0:rPr>
          <ns0:rStyle ns0:val="FootnoteReference"/>
        </ns0:rPr>
        <ns0:footnoteReference ns0:id="5"/>
        <ns0:footnoteReference ns0:id="6"/>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1.2 Problem Statement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central problem addressed by this dissertation is tripartite. First, there is the accountability gap: as securities regulators in both the US and India deploy ML systems whose internal logic cannot be reduced to human-comprehensible decision rules, the constitutional and administrative law requirements for reasoned enforcement action are placed under severe pressure. Second, there is the data governance gap: the deployment of ML surveillance systems necessarily involves the collection, retention, and processing of vast quantities of personal and commercially sensitive data at a scale that existing data protection frameworks in both jurisdictions were not designed to accommodate. Third, there is the coordination gap: as capital markets become increasingly integrated across jurisdictions, the ability of sophisticated market actors to exploit regulatory asymmetries between US and Indian surveillance systems creates enforcement deficits that neither jurisdiction can resolve unilaterally.</ns0:t>
      </ns0:r>
      <ns0:r>
        <ns0:rPr>
          <ns0:rStyle ns0:val="FootnoteReference"/>
        </ns0:rPr>
        <ns0:footnoteReference ns0:id="7"/>
        <ns0:footnoteReference ns0:id="8"/>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1.3 Research Objectives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objectives of this research are fivefold. First, to map the technological evolution of ML tools used by the SEC, CFTC, FINRA, and SEBI across the period 2010 to 2025. Second, to analyse the statutory authority supporting these tools under the Securities Exchange Act of 1934 and the SEBI Act, 1992, and to identify the constitutional constraints imposed by the Fifth Amendment and the Indian constitutional framework respectively. Third, to evaluate the evidentiary admissibility of ML outputs under the Federal Rules of Evidence and the Bharatiya Sakshya Adhiniyam, 2023. Fourth, to assess the implications of the Digital Personal Data Protection Act, 2023 for SEBI's surveillance architecture, an intersection that existing scholarship has not adequately addressed. Fifth, to propose a cross-jurisdictional model framework for algorithmic accountability, with particular attention to India-specific structural reforms.</ns0:t>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1.4 Scope and Limitations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temporal scope of this study covers 2010 to 2025, spanning the aftermath of the US Flash Crash and the emergence of modern HFT regulation in India. Jurisdictionally, the study is limited to federal securities enforcement in the US and SEBI-regulated markets in India. The primary limitation is the proprietary nature of specific regulatory algorithms, which necessitates reliance on public disclosures, staff papers, judicial records, and enforcement orders. A further limitation is the absence of independently verified performance data for SEBI's IMSS, as the system's operational parameters have not been publicly disclosed in sufficient technical detail to enable rigorous quantitative evaluation.</ns0:t>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1.5 Research Methodology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This research employs a doctrinal and comparative legal methodology, supplemented by institutional analysis of regulatory disclosures. Primary legal sources are analysed using standard techniques of legal reasoning, incorporating purposive interpretation and constitutional construction. The comparative method follows the functional approach advocated by Konrad Zweigert and Hein Kotz, comparing regulatory systems by reference to the functions they perform rather than their formal institutional structures.</ns0:t>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1.6 Organisation of the Dissertation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dissertation is organised into nine chapters. Following this introduction and integrated literature review (Chapter I), Chapter II develops the theoretical framework grounding the analysis in economic theory, governance literature, and administrative law scholarship. Chapter III examines the foundational statutory authority and institutional architecture of securities regulation in the United States. Chapter IV analyses the specific machine learning enforcement tools deployed by the SEC, CFTC, and FINRA. Chapter V provides a comprehensive examination of Indian securities machine learning enforcement, including four detailed case studies of landmark enforcement actions. Chapter VI addresses the challenge of algorithmic bias in securities enforcement. Chapter VII examines the Indian constitutional and data governance framework. Chapter VIII conducts the comparative analysis across all six analytical dimensions. Chapter IX presents conclusions and a model regulatory framework for algorithmic accountability.</ns0:t>
      </ns0:r>
      <ns0:r>
        <ns0:rPr>
          <ns0:rStyle ns0:val="FootnoteReference"/>
        </ns0:rPr>
        <ns0:footnoteReference ns0:id="6"/>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1.7 Literature Review</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six works examined below constitute the primary scholarly foundation of this dissertation. Each is evaluated for its theoretical contribution, principal findings, methodological approach, and the specific manner in which this dissertation builds upon, extends, or departs from its analysis. Given the interdisciplinary nature of this subject, spanning financial law, regulatory theory, computer science, and constitutional law, the literature review deliberately incorporates doctrinal, empirical, and theoretical scholarship rather than limiting itself to any single genre.</ns0:t>
      </ns0:r>
    </ns0:p>
    <ns0:p>
      <ns0:pPr>
        <ns0:spacing ns0:before="8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1: Cox, Hillman and Langevoort (2019): Securities Regulation Treatise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James D. Cox, Robert W. Hillman, and Donald C. Langevoort's Securities Regulation: Cases and Materials (9th edition, 2019) is the most widely adopted doctrinal treatise in US securities law pedagogy. The ninth edition substantially expands its treatment of high-frequency trading, algorithmic order routing, and the Consolidated Audit Trail (CAT) as a surveillance instrument, situating these developments within the historical arc of SEC rulemaking from the Securities Exchange Act of 1934 through the Dodd-Frank Act of 2010. The treatise identifies ML-driven surveillance as a qualitative advance in the SEC's enforcement capacity, documenting the agency's transition from reactive, complaint-driven investigation to proactive, analytics-driven detection. Crucially, it identifies the legal accountability gap created by models whose outputs are used as enforcement triggers but whose internal logic cannot be communicated to respondents or courts in terms that satisfy the APA's requirement of reasoned decision-making. The treatise's primary limitation for the purposes of this dissertation is its exclusively domestic focus: it does not engage with the comparative or cross-border dimensions that are central to this work.</ns0:t>
      </ns0:r>
      <ns0:r>
        <ns0:rPr>
          <ns0:rStyle ns0:val="FootnoteReference"/>
        </ns0:rPr>
        <ns0:footnoteReference ns0:id="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present work builds upon the Cox-Hillman-Langevoort accountability framework by extending it to the Indian constitutional context, mapping its analytical categories onto the natural justice principles of the Supreme Court of India, and assessing whether the accountability mechanisms available in Indian administrative law are adequate substitutes for those available under the APA.</ns0:t>
      </ns0:r>
      <ns0:r>
        <ns0:rPr>
          <ns0:rStyle ns0:val="FootnoteReference"/>
        </ns0:rPr>
        <ns0:footnoteReference ns0:id="1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present work builds upon the Cox-Hillman-Langevoort accountability framework by extending it to the Indian constitutional context, mapping its analytical categories onto the natural justice principles of the Supreme Court of India, and assessing whether the accountability mechanisms available in Indian administrative law are adequate substitutes for those available under the APA.</ns0:t>
      </ns0:r>
    </ns0:p>
    <ns0:p>
      <ns0:pPr>
        <ns0:spacing ns0:before="4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2: SEBI Institutional Documentation (2003-2023)</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No single peer-reviewed scholarly work provides a comprehensive account of SEBI's ML surveillance architecture. This dissertation therefore treats the corpus of SEBI Annual Reports, enforcement orders, regulatory circulars, parliamentary committee reports, and NSE technical disclosures as an integrated institutional record. This approach is methodologically appropriate for doctrinal and regulatory scholarship, where official institutional documents constitute primary sources of the highest evidentiary value.</ns0:t>
      </ns0:r>
      <ns0:r>
        <ns0:rPr>
          <ns0:rStyle ns0:val="FootnoteReference"/>
        </ns0:rPr>
        <ns0:footnoteReference ns0:id="1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institutional record documents a sustained transition from manual compliance checks to integrated algorithmic surveillance following the 2001 Ketan Parekh scandal. SEBI's own reporting indicates measurable increases in the number of enforcement actions following IMSS deployment, with the Annual Report 2022–23 recording 604 new enforcement proceedings in FY 2022–23. However, the institutional literature also reveals persistent gaps in unstructured data processing, real-time cross-border monitoring, and the legal framework governing the admissibility and disclosure of ML-generated evidence in adjudicatory proceedings before the SAT.</ns0:t>
      </ns0:r>
      <ns0:r>
        <ns0:rPr>
          <ns0:rStyle ns0:val="FootnoteReference"/>
        </ns0:rPr>
        <ns0:footnoteReference ns0:id="1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Chapters V and VIII draw extensively on this institutional record to evaluate whether SEBI's current enforcement framework meets applicable constitutional and statutory standards.</ns0:t>
      </ns0:r>
    </ns0:p>
    <ns0:p>
      <ns0:pPr>
        <ns0:spacing ns0:before="4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3: Avgouleas and Castellano (2020): Cross-Border Enforcement and Machine Learning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Emilios Avgouleas and Giuliano Castellano's scholarly monograph analyses recurring patterns in regulatory cooperation, information-sharing, and technical harmonisation across multiple jurisdictions, with particular attention to the ways in which regulatory asymmetries in ML surveillance capacity create exploitable compliance arbitrage opportunities for sophisticated market actors.</ns0:t>
      </ns0:r>
      <ns0:r>
        <ns0:rPr>
          <ns0:rStyle ns0:val="FootnoteReference"/>
        </ns0:rPr>
        <ns0:footnoteReference ns0:id="1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central conceptual contribution is the concept of algorithmic jurisdictional arbitrage, the phenomenon whereby sophisticated market actors exploit informational asymmetries between national surveillance systems to engage in manipulative conduct whose evidentiary trail is dispersed across jurisdictions in ways that defeat any single regulator's detection capacity. The study's principal limitation is its relative inattention to the constitutional and administrative law dimensions of cross-border data sharing, particularly the implications of India's data protection framework for cross-border intelligence sharing with US authorities.</ns0:t>
      </ns0:r>
      <ns0:r>
        <ns0:rPr>
          <ns0:rStyle ns0:val="FootnoteReference"/>
        </ns0:rPr>
        <ns0:footnoteReference ns0:id="1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algorithmic jurisdictional arbitrage framework is adopted in Chapter VIII as a primary analytical lens for evaluating US-India coordination mechanisms, and Chapter IX's model regulatory framework proposes a bilateral ML Coordination Agreement specifically designed to address the architectural deficiencies that Avgouleas and Castellano identify.</ns0:t>
      </ns0:r>
    </ns0:p>
    <ns0:p>
      <ns0:pPr>
        <ns0:spacing ns0:before="4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4: Coglianese and Lehr (2017): Due Process in Algorithmic Governance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Cary Coglianese and David Lehr's landmark article examines how US Administrative Procedure Act requirements, particularly the arbitrary and capricious standard of review under 5 U.S.C. 706(2)(A), apply to enforcement actions predicated upon ML-based detections. The article synthesises administrative law doctrine with computer science literature on explainable AI to develop an explainability-as-accountability principle.</ns0:t>
      </ns0:r>
      <ns0:r>
        <ns0:rPr>
          <ns0:rStyle ns0:val="FootnoteReference"/>
        </ns0:rPr>
        <ns0:footnoteReference ns0:id="1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Coglianese and Lehr argue that ML models used in enforcement must be capable of generating meaningful explanations for their outputs, and that the absence of such explainability renders enforcement actions procedurally vulnerable under the APA's reasoned decision-making requirement. The article's most significant limitation for this dissertation's purposes is its exclusive focus on US administrative law, it does not engage with the natural justice principles applicable in Indian enforcement proceedings.</ns0:t>
      </ns0:r>
      <ns0:r>
        <ns0:rPr>
          <ns0:rStyle ns0:val="FootnoteReference"/>
        </ns0:rPr>
        <ns0:footnoteReference ns0:id="1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This dissertation formally adopts the explainability-as-accountability principle as a diagnostic metric in Chapter VII, applying it against both the APA in the US context and the natural justice framework established by the Indian Supreme Court in Maneka Gandhi v. Union of India.</ns0:t>
      </ns0:r>
    </ns0:p>
    <ns0:p>
      <ns0:pPr>
        <ns0:spacing ns0:before="4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5: Goldstein, Irvine and Puckett: Predictive Analytics and Market Structure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Itzhak Goldstein and collaborators have contributed extensively to the empirical literature on institutional trading behaviour, market microstructure, and the informational efficiency implications of algorithmic trading.</ns0:t>
      </ns0:r>
      <ns0:r>
        <ns0:rPr>
          <ns0:rStyle ns0:val="FootnoteReference"/>
        </ns0:rPr>
        <ns0:footnoteReference ns0:id="1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This body of work demonstrates that ensemble predictive models can anticipate a material proportion of market anomalies before they fully materialise into documented misconduct, and argues for a regulatory posture that incorporates proactive surveillance as a complement to reactive enforcement. Chapter IX's proposed Dynamic Jurisdictional Feedback Loop, a bilateral architecture for sharing predictive surveillance outputs between the SEC and SEBI, is directly informed by this literature.</ns0:t>
      </ns0:r>
      <ns0:r>
        <ns0:rPr>
          <ns0:rStyle ns0:val="FootnoteReference"/>
        </ns0:rPr>
        <ns0:footnoteReference ns0:id="18"/>
      </ns0:r>
    </ns0:p>
    <ns0:p>
      <ns0:pPr>
        <ns0:spacing ns0:before="40" ns0:after="0"/>
      </ns0:pPr>
      <ns0:r>
        <ns0:t xml:space="preserve"/>
      </ns0:r>
    </ns0:p>
    <ns0:p>
      <ns0:pPr>
        <ns0:spacing ns0:before="240" ns0:after="80" ns0:line="360" ns0:lineRule="auto"/>
        <ns0:jc ns0:val="left"/>
      </ns0:pPr>
      <ns0:r>
        <ns0:rPr>
          <ns0:rFonts ns0:ascii="Times New Roman" ns0:cs="Times New Roman" ns0:eastAsia="Times New Roman" ns0:hAnsi="Times New Roman"/>
          <ns0:b/>
          <ns0:bCs/>
          <ns0:sz ns0:val="24"/>
          <ns0:szCs ns0:val="24"/>
          <ns0:u ns0:val="single"/>
        </ns0:rPr>
        <ns0:t xml:space="preserve">Study 6: Varottil (2016): Evolution of Indian Securities Law</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Umakanth Varottil's scholarship on Indian corporate and securities law provides the most rigorous academic account of the institutional constraints on SEBI's development, including the political economy of regulatory design in post-liberalisation India, the path-dependency of institutional choices made in response to specific enforcement crises, and the limitations on SEBI's enforcement capacity.</ns0:t>
      </ns0:r>
      <ns0:r>
        <ns0:rPr>
          <ns0:rStyle ns0:val="FootnoteReference"/>
        </ns0:rPr>
        <ns0:footnoteReference ns0:id="1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Varottil's analysis of the transplant effect, the phenomenon whereby institutional models transplanted from developed to developing economies perform differently than predicted because the supporting institutional ecology does not exist, is directly applicable to the analysis of ML enforcement tools in the Indian context. Chapter V draws explicitly on this framework in assessing whether SEBI's ML infrastructure, modelled in part on US precedents, is adequately supported by the Indian legal ecosystem of constitutional protections, judicial review, and data governance that would be required.</ns0:t>
      </ns0:r>
      <ns0:r>
        <ns0:rPr>
          <ns0:rStyle ns0:val="FootnoteReference"/>
        </ns0:rPr>
        <ns0:footnoteReference ns0:id="20"/>
      </ns0:r>
    </ns0:p>
    <ns0:p>
      <ns0:pPr>
        <ns0:spacing ns0:before="40" ns0:after="0"/>
      </ns0:pPr>
      <ns0:r>
        <ns0:t xml:space="preserve"/>
      </ns0:r>
    </ns0:p>
    <ns0:p>
      <ns0:pPr>
        <ns0:sectPr>
          <ns0:headerReference ns0:type="default" ns2:id="rId22"/>
          <ns0:footerReference ns0:type="default" ns2:id="rId23"/>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II: THEORETICAL FRAMEWORK</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The Regulatory Rationale for Algorithmic Surveillance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Securities regulation is built on three main pillars: protecting investors, preserving market integrity, and keeping the financial system stable. Machine learning pushes the boundaries in each area, and it does it in distinctly analytical ways. When it comes to investor protection, ML tools can spot patterns like churning, unauthorized trading, misleading communications, and misselling, at a level of detail impossible for any human analyst. For market integrity, these systems catch manipulative tactics, layering, spoofing, stuffing orders, front-running, marking the close, that are designed to slip through the cracks, exploiting delays between transactions and regulatory reactions. On the systemic stability front, ML models reveal correlations and concentration risks lurking across portfolios, warning regulators of potential disruptions before they mushroom into full-blown crises.</ns0:t>
      </ns0:r>
      <ns0:r>
        <ns0:rPr>
          <ns0:rStyle ns0:val="FootnoteReference"/>
        </ns0:rPr>
        <ns0:footnoteReference ns0:id="2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Now, the economic literature on optimal enforcement gives this discussion another angle. The Becker-Stigler model says enforcement should ramp up until the benefit of deterring one more violation equals the extra cost of catching it. ML changes the game: it automates screening and slashes the cost per investigation, so regulators can cast a wider net. Suddenly, things like small-scale insider trading and manipulation in illiquid securities, previously too costly to chase, become real enforcement targets. And this shift hits the distribution hard: small retail traders messing with single stocks start facing the kind of scrutiny once reserved for big players.</ns0:t>
      </ns0:r>
      <ns0:r>
        <ns0:rPr>
          <ns0:rStyle ns0:val="FootnoteReference"/>
        </ns0:rPr>
        <ns0:footnoteReference ns0:id="2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Sunstein's theory of administrative rationality adds yet another layer. Here, regulatory decisions are only as good as the information regulators have. So improving the information pipeline translates directly into better regulatory outcomes. That means ML systems aren't just enforcement tools anymore, they're a foundational infrastructure for processing massive piles of market data and turning it into actionable intelligence. This view matters for institutional design: if ML is information infrastructure, the goal should be to maximize the accuracy and reliability of the info it produces, not just to ramp up enforcement numbers.</ns0:t>
      </ns0:r>
      <ns0:r>
        <ns0:rPr>
          <ns0:rStyle ns0:val="FootnoteReference"/>
        </ns0:rPr>
        <ns0:footnoteReference ns0:id="23"/>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Algorithmic Governance and the Black Box Problem</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Using ML in securities enforcement creates governance headaches you don't get with old-school, rule-based systems. The first issue is interpretability. High-performing ML models, deep neural networks, ensemble methods like gradient-boosted trees, churn out results without clear, human-readable decision rules. So if a surveillance system flags a string of trades as manipulative, regulators may have no way to explain, in lay terms or to a court, what data points led to that decision. This runs smack into administrative law, which demands reasoned decision-making both in the US and India.</ns0:t>
      </ns0:r>
      <ns0:r>
        <ns0:rPr>
          <ns0:rStyle ns0:val="FootnoteReference"/>
        </ns0:rPr>
        <ns0:footnoteReference ns0:id="2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second headache: training data. ML models learn from past enforcement records, which carry all the priorities, biases, and blind spots of previous regimes. If enforcement usually focused on certain types of actors or instruments, the model will copy that pattern, blind to new or overlooked kinds of misconduct. This feedback loop is baked into the system; no amount of technical sophistication can fix it unless regulators actively correct for bias. India faces this problem seriously: SEBI's enforcement history centers on a few large frauds, so IMSS models trained on this data might miss smaller or novel misbehavior.</ns0:t>
      </ns0:r>
      <ns0:r>
        <ns0:rPr>
          <ns0:rStyle ns0:val="FootnoteReference"/>
        </ns0:rPr>
        <ns0:footnoteReference ns0:id="2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Third, you've got adversarial adaptation. Financial markets are packed with smart, well-funded players hunting for regulatory gaps. Once people learn there's an ML surveillance system in play, whether from enforcement actions, court documents, or regulatory announcements, they start rearranging their strategies to dodge detection. This isn't theory; researchers have shown traders tweak their behavior after surveillance details go public. The takeaway? ML surveillance must be constantly updated, protected from public disclosure that would let adversaries game the system, a demand that clashes directly with legal requirements for transparency.</ns0:t>
      </ns0:r>
      <ns0:r>
        <ns0:rPr>
          <ns0:rStyle ns0:val="FootnoteReference"/>
        </ns0:rPr>
        <ns0:footnoteReference ns0:id="26"/>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Principal-Agent Theory in Regulatory Design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Principal-agent theory gives us one more lens to analyze ML's regulatory role. Traditionally, legislatures (principals) hand enforcement power to agencies (agents), who then assign investigations to staff. ML systems introduce a new layer, the agency must now delegate surveillance to an algorithm whose decisions nobody in-house can reliably verify in any specific case. That means risks pile up: the ML system's priorities might drift away from what regulators actually want, and this misalignment is hard to spot since the algorithm's logic is a black box.</ns0:t>
      </ns0:r>
      <ns0:r>
        <ns0:rPr>
          <ns0:rStyle ns0:val="FootnoteReference"/>
        </ns0:rPr>
        <ns0:footnoteReference ns0:id="2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the US, this risk gets buffered a bit. DERA brings together economists, analysts, and lawyers, and ML alerts are treated as referral triggers needing separate investigative validation, not standalone enforcement decisions. India isn't in the same boat. SEBI's data science capacity has grown, but the formal protocols between IMSS-generated alerts and independent legal assessment aren't public. That lack of transparency keeps the principal-agent problem alive in India's enforcement setup, with real due process implications.</ns0:t>
      </ns0:r>
      <ns0:r>
        <ns0:rPr>
          <ns0:rStyle ns0:val="FootnoteReference"/>
        </ns0:rPr>
        <ns0:footnoteReference ns0:id="28"/>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Information Asymmetry and Market Failure Theory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Information asymmetry, first laid out by Akerlof in his analysis of adverse selection, anchors this analytical framework as well. Securities markets are vulnerable by design, insiders hold critical, non-public information, laying the groundwork for insider trading and creating a chilling expectation among less-informed investors that they'll lose out in transactions. The fallout? Costlier equity capital, dried-up liquidity, and poor resource allocation, exactly the problems securities enforcement exists to counter.</ns0:t>
      </ns0:r>
      <ns0:r>
        <ns0:rPr>
          <ns0:rStyle ns0:val="FootnoteReference"/>
        </ns0:rPr>
        <ns0:footnoteReference ns0:id="2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ML systems attack this market failure in two ways. First, direct detection: these systems spot pre-announcement trades, coordinated account behavior, and odd order flows, making it much more likely regulators catch insider trading or manipulation. Second, they signal to the market: robust ML surveillance tells participants they'll be caught, dampening hopes for immunity. Both channels chip away at information asymmetry between traders and regulators, making ML a direct complement to the disclosure requirements at the heart of securities law.</ns0:t>
      </ns0:r>
      <ns0:r>
        <ns0:rPr>
          <ns0:rStyle ns0:val="FootnoteReference"/>
        </ns0:rPr>
        <ns0:footnoteReference ns0:id="30"/>
      </ns0:r>
    </ns0:p>
    <ns0:p>
      <ns0:pPr>
        <ns0:spacing ns0:before="40" ns0:after="0"/>
      </ns0:pPr>
      <ns0:r>
        <ns0:t xml:space="preserve"/>
      </ns0:r>
    </ns0:p>
    <ns0:p>
      <ns0:pPr>
        <ns0:sectPr>
          <ns0:headerReference ns0:type="default" ns2:id="rId24"/>
          <ns0:footerReference ns0:type="default" ns2:id="rId25"/>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III: REGULATORY ARCHITECTURE: THE UNITED STATES FRAMEWORK</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Foundational Statutory Authority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US securities system stands on a legal foundation woven together over nine decades, responding to market crises and institutional breakdowns. The Securities Act of 1933 laid out the basic principle: that the gap in information between issuers and investors is the prime market failure regulators must fix. The '34 Exchange Act set up the SEC, mapped out regulation for secondary markets, and introduced Section 10(b) and Rule 10b-5, which have become the main tools for tackling insider trading and manipulation, backed up by decades of Supreme Court rulings.</ns0:t>
      </ns0:r>
      <ns0:r>
        <ns0:rPr>
          <ns0:rStyle ns0:val="FootnoteReference"/>
        </ns0:rPr>
        <ns0:footnoteReference ns0:id="31"/>
        <ns0:footnoteReference ns0:id="3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Dodd-Frank in 2010 was the biggest expansion of US enforcement since the Depression, a landmark not just for regulatory reach, but for its focus on modernizing surveillance technology. It created DERA, launched the MIDAS analytics system, and built out a Whistleblower Programme that now produces billions in awards and floods of enforcement tips. Dodd-Frank's legislative history makes it clear: the 2010 Flash Crash underscored the urgent need for a surveillance system that could track modern electronic markets down to individual orders.</ns0:t>
      </ns0:r>
      <ns0:r>
        <ns0:rPr>
          <ns0:rStyle ns0:val="FootnoteReference"/>
        </ns0:rPr>
        <ns0:footnoteReference ns0:id="3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Consolidated Audit Trail, required by Rule 613, finalized this modern surveillance push. It records order-level data on all National Market System securities and options, across exchanges and trading systems, giving DERA a deep, comprehensive dataset for ML model training and deployment. CAT fundamentally changed the SEC's reach: instead of relying on post-event, aggregate reports, they can now reconstruct market events order by order. This capability is the bedrock for the kind of sophisticated ML forensic analysis described in Chapter IV.</ns0:t>
      </ns0:r>
      <ns0:r>
        <ns0:rPr>
          <ns0:rStyle ns0:val="FootnoteReference"/>
        </ns0:rPr>
        <ns0:footnoteReference ns0:id="34"/>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Institutional Architecture and the Role of the Division of Economic and Risk Analysis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SEC created the Division of Economic and Risk Analysis in 2009, pulling together all its quantitative talent, economists, data scientists, statisticians, engineers, and lawyers, under one roof with a clear interdisciplinary mission. DERA gets nearly unlimited access to trading data, including the full CAT set, and has built ML models for fraud detection, insider trading, and manipulation surveillance.</ns0:t>
      </ns0:r>
      <ns0:r>
        <ns0:rPr>
          <ns0:rStyle ns0:val="FootnoteReference"/>
        </ns0:rPr>
        <ns0:footnoteReference ns0:id="3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FINRA, meanwhile, operates as a self-regulatory body under SEC oversight and processes roughly seventy-five billion daily market events, a surveillance scale unmatched anywhere. FINRA covers equities, options, and fixed income, and coordinates with SEC, CFTC, and exchanges via the Intermarket Surveillance Group. Despite this integration, legal lines create gaps: SEC's reach stops at equities, while equity futures fall under CFTC, creating holes that savvy manipulators exploit. This fragmentation is fundamentally different from SEBI's all-in-one system in India, with major consequences for coverage and due process, explored further in Chapter VIII.</ns0:t>
      </ns0:r>
      <ns0:r>
        <ns0:rPr>
          <ns0:rStyle ns0:val="FootnoteReference"/>
        </ns0:rPr>
        <ns0:footnoteReference ns0:id="36"/>
        <ns0:footnoteReference ns0:id="37"/>
      </ns0:r>
    </ns0:p>
    <ns0:p>
      <ns0:pPr>
        <ns0:spacing ns0:before="40" ns0:after="0"/>
      </ns0:pPr>
      <ns0:r>
        <ns0:t xml:space="preserve"/>
      </ns0:r>
    </ns0:p>
    <ns0:p>
      <ns0:pPr>
        <ns0:sectPr>
          <ns0:headerReference ns0:type="default" ns2:id="rId26"/>
          <ns0:footerReference ns0:type="default" ns2:id="rId27"/>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IV: MACHINE LEARNING IN UNITED STATES SECURITIES ENFORCEMENT</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The Division of Economic and Risk Analysis Accounting Quality Model</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DERA's Accounting Quality Model, or 'RoboCop' as it's known informally, is the SEC's most public ML enforcement tool, and the most thoroughly analyzed of any algorithmic system considered in this dissertation. The AQM scans XBRL-tagged financial statements filed to EDGAR, seeking companies whose numbers differ sharply from industry peers in ways that past enforcement suggests signal trouble. It crunches dozens of variables, accruals, revenue trends, asset turnover, margins, cash flow to earnings, and more, using unsupervised anomaly detection to flag statistical oddities.</ns0:t>
      </ns0:r>
      <ns0:r>
        <ns0:rPr>
          <ns0:rStyle ns0:val="FootnoteReference"/>
        </ns0:rPr>
        <ns0:footnoteReference ns0:id="3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AQM marks a real leap forward from older tools like the Beneish M-Score. The M-Score limits itself to eight ratios, weighted via regression, but AQM's broader, multivariate ML approach can piece together combinations that, on their own, look normal, yet together scream "fraud risk." The model gets better as enforcement outcomes feed new training data, creating an adaptive system that learns and improves with each prosecution. This illustrates both ML's strengths and the feedback loop problem from Chapter II: if it's trained mainly on large-cap fraud, it risks overlooking patterns typical of smaller firms.</ns0:t>
      </ns0:r>
      <ns0:r>
        <ns0:rPr>
          <ns0:rStyle ns0:val="FootnoteReference"/>
        </ns0:rPr>
        <ns0:footnoteReference ns0:id="39"/>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Financial Industry Regulatory Authority Cross-Market Surveillance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FINRA's surveillance system digests seventy-five billion daily market events across equities, options, and fixed income, using ML to detect front-running, marking the close, layering, spoofing, stuffing quotes, and wash trades, often in multiple securities at once. The scale dwarfs anything SEBI runs: FINRA's daily traffic blows past the annual count for the NSE and BSE combined, a sign of both market size and the far more fragmented US equity structure.</ns0:t>
      </ns0:r>
      <ns0:r>
        <ns0:rPr>
          <ns0:rStyle ns0:val="FootnoteReference"/>
        </ns0:rPr>
        <ns0:footnoteReference ns0:id="4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Major cases highlight how ML outputs underpin successful prosecutions. In SEC v. Rajaratnam, government investigators used network analysis algorithms to trace info flow between insiders and Galleon Group, pinning down communication patterns that exposed a multi-year insider trading ring. This case proved ML network analysis could generate evidence strong enough for criminal convictions, going beyond prior statistical anomaly detection.</ns0:t>
      </ns0:r>
      <ns0:r>
        <ns0:rPr>
          <ns0:rStyle ns0:val="FootnoteReference"/>
        </ns0:rPr>
        <ns0:footnoteReference ns0:id="4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case against Navinder Singh Sarao, the man behind the 2010 Flash Crash, was another step forward. Order-book reconstruction modeling showed how Sarao's spoofing messed with price signals, directly fueling the sell-off on 6 May 2010. CFTC investigators had to demonstrate, using ML-based forensics, that his layering tactics crafted misleading signals and fed the massive, self-reinforcing liquidation. Without algorithmic order-book reconstruction, solving this causal puzzle would have been nearly impossible.</ns0:t>
      </ns0:r>
      <ns0:r>
        <ns0:rPr>
          <ns0:rStyle ns0:val="FootnoteReference"/>
        </ns0:rPr>
        <ns0:footnoteReference ns0:id="42"/>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Commodity Futures Trading Commission Network Analysis and the Flash Crash</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joint SEC-CFTC investigation after the 2010 Flash Crash was the first public case of ML-driven forensic analysis to piece together a complex, multi-market systemic event almost in real time. Analysts had to simultaneously process order and transaction data from both futures and equity markets, reconstructing the exact sequence from initial trades to cascading sell-offs. This represented a sharp break from old methods that relied on human review of aggregated reports. The approach proved that algorithmic reconstruction could produce the causal stories needed to support enforcement actions in chaotic market episodes.</ns0:t>
      </ns0:r>
      <ns0:r>
        <ns0:rPr>
          <ns0:rStyle ns0:val="FootnoteReference"/>
        </ns0:rPr>
        <ns0:footnoteReference ns0:id="43"/>
        <ns0:footnoteReference ns0:id="44"/>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Evidentiary Standards under the Federal Rules of Evidence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When it comes to using evidence generated by machine learning in US enforcement proceedings, things get pretty tangled. You've got administrative law, evidence law, and the constitutional right to due process all bumping up against each other. The Daubert standard pushes federal courts to dig into whether an expert's scientific approach is reliable, looking at things like whether it can be tested, if it's gone through peer review, what its error rates are, and whether it's generally accepted. For machine learning models, Daubert actually sets a high bar. If a model's structure, its training data, or how it's been validated can't be laid out in the open, it's probably not making it past Daubert. After all, nobody can check its error rate if the workings are opaque.</ns0:t>
      </ns0:r>
      <ns0:r>
        <ns0:rPr>
          <ns0:rStyle ns0:val="FootnoteReference"/>
        </ns0:rPr>
        <ns0:footnoteReference ns0:id="4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Take the In re Deutsche Bank Securities Inc. case. Here, the SEC's Administrative Law Judge tossed aside a Daubert-style challenge to machine learning's pattern analysis, which was being used to flag enforcement triggers. The judge argued that the ML outputs were basically as good as expert analysis, and sharing model parameters would mess with ongoing surveillance. That decision got academic pushback because it allows enforcement to rely on algorithmic results that neither the defendant, their lawyer, nor the judge can properly scrutinize. It's tough to square that with the Fifth Amendment, which promises due process when there's something at stake.</ns0:t>
      </ns0:r>
      <ns0:r>
        <ns0:rPr>
          <ns0:rStyle ns0:val="FootnoteReference"/>
        </ns0:rPr>
        <ns0:footnoteReference ns0:id="4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There's also the APA's requirement for reasoned decision-making, which brings in its own set of constraints. According to State Farm, an agency can't base its actions on facts that it can't explain, especially if those facts came from a black-box machine learning model. Without a "rational connection between the facts found and the choice made," agency actions risk falling short. This really puts the SEC in a bind: their tech might give strong results, but they still need to explain enforcement decisions. So far, neither the SEC nor federal courts have sorted out this tension.</ns0:t>
      </ns0:r>
      <ns0:r>
        <ns0:rPr>
          <ns0:rStyle ns0:val="FootnoteReference"/>
        </ns0:rPr>
        <ns0:footnoteReference ns0:id="47"/>
      </ns0:r>
    </ns0:p>
    <ns0:p>
      <ns0:pPr>
        <ns0:spacing ns0:before="40" ns0:after="0"/>
      </ns0:pPr>
      <ns0:r>
        <ns0:t xml:space="preserve"/>
      </ns0:r>
    </ns0:p>
    <ns0:p>
      <ns0:pPr>
        <ns0:sectPr>
          <ns0:headerReference ns0:type="default" ns2:id="rId28"/>
          <ns0:footerReference ns0:type="default" ns2:id="rId29"/>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E. The SEC Cross-Border Task Force and Global Enforcement Architecture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SEC's announcement on September 5, 2025, establishing a Cross-Border Task Force, signaled something more than just another bureaucratic reform. This shift, the most substantial since DERA's creation back in 2009, illustrates how regulators have come to realize the limits of even the most sophisticated algorithmic enforcement carried out solely within US borders. As financial markets stretch ever further across the globe, it's become clear that digital gatekeeping at home isn't enough. Technology enables manipulative conduct to leap across jurisdictions, often exploiting loopholes where one country's oversight hands off to another's blind spot. US markets are no exception, they're not islands, no matter how robust machine learning models might be. The Task Force is a direct response to this uncomfortable reality, repositioning the SEC for an era of globalized financial risk.</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operational architecture behind the Task Force draws on the interdisciplinary template honed by DERA inside the United States: enforcement teams, financial analysts, market examiners, risk specialists, trading experts, and international affairs professionals all working side by side. What's truly new is the external focus. Now, analysts can follow the threads of manipulation from New York to Mumbai, London to Hong Kong, without being trapped by jurisdictional silos that once dictated what enforcement could even attempt. Enforcement priorities have shifted accordingly. The Task Force places special emphasis on three fronts: foreign-based companies potentially violating US law, complex market manipulation schemes (from traditional pump-and-dump to more elusive ramp-and-dump variants), and the question of gatekeeper liability, auditors and underwriters who, knowingly or not, enable international fraudsters to tap the vast pool of US capital. There's also heightened scrutiny on companies hailing from countries where state influence introduces risks for US investors that machine learning may help spot, but which require human judgment and cross-agency coordination to address.</ns0:t>
      </ns0:r>
      <ns0:r>
        <ns0:rPr>
          <ns0:rStyle ns0:val="FootnoteReference"/>
        </ns0:rPr>
        <ns0:footnoteReference ns0:id="126"/>
      </ns0:r>
      <ns0:r>
        <ns0:rPr>
          <ns0:rStyle ns0:val="FootnoteReference"/>
        </ns0:rPr>
        <ns0:footnoteReference ns0:id="12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reorganization instantly transforms the SEC's relationship with SEBI, the Indian securities regulator, especially as Indian firms increasingly access American markets, whether directly through dual listings or via ADRs. Cross-market manipulation isn't just a theoretical risk; case studies show the problem is alive and well. The core challenge is one of asymmetry, both legal and technological. SEBI's IMSS system can process trading activity in near-real-time across Indian exchanges. But it isn't wired for real-time data-sharing with the SEC, and US enforcers don't have seamless access to SEBI's databases. Meanwhile, the SEC's DERA division documents its enforcement logic with painstaking clarity, but those tools operate within the perimeter of US-accessible data. Neither organization has hammered out a common, harmonized standard for what counts as manipulation in cross-border cases, let alone how to pursue it in tandem. The gap is real, and it places any notion of orderly, transnational market oversight under obvious strain.</ns0:t>
      </ns0:r>
      <ns0:r>
        <ns0:rPr>
          <ns0:rStyle ns0:val="FootnoteReference"/>
        </ns0:rPr>
        <ns0:footnoteReference ns0:id="12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Academic work led by Avgouleas and Castellano in 2020 has warned against the pitfalls of "algorithmic jurisdictional arbitrage." They describe how sophisticated actors, armed with technical knowhow and access to multiple marketplaces, dissect their schemes, hiding pieces in regulatory shadows wherever algorithms and legal definitions prove weakest. The new Cross-Border Task Force, while not rolling out in answer to Avgouleas and Castellano alone, captures the logic of their argument: One country acting alone can't solve a problem designed to exploit disunity. Real protection for investors, particularly when dealing with intricate maneuvers between the US and India, depends on deeper and more intelligent coordination.</ns0:t>
      </ns0:r>
      <ns0:r>
        <ns0:rPr>
          <ns0:rStyle ns0:val="FootnoteReference"/>
        </ns0:rPr>
        <ns0:footnoteReference ns0:id="12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What then does this mean for enforcement, right now? The SEC's public commitment to "consider and recommend other actions that would better protect US investors, including new disclosure guidance and any necessary rule changes," points in one direction: the regulatory perimeter is set to expand beyond the traditional confines of Rule 10b-5. For Indian companies with US listings, this signals a future where algorithms at DERA might cross-flag trades with SEBI's IMSS data, identifying suspicious patterns that could fly under the radar in either market alone, assuming, of course, these protocols for data exchange and joint review ever materialize.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regulatory consequences become concrete when you look at classic pump-and-dump scams involving Indian penny stocks pitched to American investors. In the past, US enforcers struggled to link activities that straddled markets. Proving intent or coordination is hard when the orchestrators operate via layers of intermediaries, keeping connections indirect or hidden. But machine learning tools now piece together clues human investigators could never process at the same speed. They flag trading clusters, track coordinated social media pumping that SEBI might ignore but US authorities monitor, match settlement times across disparate markets, and build ownership maps from digital traces embedded in company data. The 2024 SEC Enforcement Annual Report didn't hide the implications, its successful action against illegally manipulated Adani Group securities simply would not have happened without data from the NSE feeding into SEC analytics. The implication is clear: future cross-border busts will require real-time algorithmic cooperation, not just polite exchanges of legal requests.</ns0:t>
      </ns0:r>
      <ns0:r>
        <ns0:rPr>
          <ns0:rStyle ns0:val="FootnoteReference"/>
        </ns0:rPr>
        <ns0:footnoteReference ns0:id="13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Another key dimension is gatekeeper liability. The Task Force recasts the potential culpability landscape, auditors and underwriters in India now play on an American regulatory field as well. This upends old habits. SEBI has tended to focus on market participants, while the SEC is signaling its willingness to extend enforcement up the chain, to those who facilitate access to the global market. Indian firms aiming for US listings, especially those with aggressive ambitions, confront a new reality. Compliance diligence no longer stops at two agencies but must anticipate scrutiny from at least three: SEBI, the SEC, and the home regulator for gatekeepers, all potentially wielding algorithmic detection capabilities against misstatements and irregularities.</ns0:t>
      </ns0:r>
      <ns0:r>
        <ns0:rPr>
          <ns0:rStyle ns0:val="FootnoteReference"/>
        </ns0:rPr>
        <ns0:footnoteReference ns0:id="13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the dissertation's architecture, this subsection becomes the missing connective tissue. It captures the growing complexity of cross-border securities enforcement, a landscape where machine learning is necessary but never sufficient. The Task Force transforms both tone and expectation, moving from hesitant cooperation to a more assertive, formalized framework for information exchange and co-enforcement. The narrative unfolds in these parts: it opens with the Task Force's institutional setup and strategic context; dives into the jurisdictional arbitrage challenge and machine learning's evolving response; parses out the asymmetries exposed in dual-listed securities enforcement, before pivoting to the expanding terrain of gatekeeper liability. An interlocking set of footnotes draws from original SEC releases, academic frameworks, and annual reporting to anchor the analysis. Finally, it lays the policy groundwork for comparisons in Chapter VIII and reforms to be proposed in Chapter IX.</ns0:t>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F. FINRA's Deep Learning Migration and Next-Generation Surveillance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narrative shifts to FINRA's deep learning migration, the less publicized but no less revolutionary leap forward in US market oversight. By 2024-25, the Financial Industry Regulatory Authority, not content to sit behind the curve, retooled its entire surveillance infrastructure. Out went the rigid, rule-based systems with their simplistic "if X, then alert Y" logic. In their place came deep learning models, primed on vast troves of market data and enforcement history. The scale is almost mind-boggling: roughly 75 billion market events flow through these algorithms every day. Compare that to Indian exchanges, the NSE and BSE together manage barely a fraction, closer to 2.2 billion. That's a 33-fold difference, revealing the sheer complexity and opportunity facing US regulators.</ns0:t>
      </ns0:r>
      <ns0:r>
        <ns0:rPr>
          <ns0:rStyle ns0:val="FootnoteReference"/>
        </ns0:rPr>
        <ns0:footnoteReference ns0:id="132"/>
      </ns0:r>
      <ns0:r>
        <ns0:rPr>
          <ns0:rStyle ns0:val="FootnoteReference"/>
        </ns0:rPr>
        <ns0:footnoteReference ns0:id="13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Historically, FINRA's legacy systems looked for the obvious: high order-cancel ratios, withdrawal before trade execution, basic threshold breaks. But these rules were easy targets for smart manipulators. Gaming the system came down to careful numerical calibration, act suspiciously, but not enough to cross a preset line, and you could evade the radar indefinitely. The classic move: submit a stream of fake orders, keep execution minimal, and keep your numbers looking just shy of whatever tripped the surveillance logic.</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FINRA's deep learning architecture changes this dynamic, making evasion a far more intricate game. With supervised and unsupervised models, gradient-boosted random forests being a standout, FINRA aggregates patterns. Individual actions that seem benign in isolation become something else when viewed together: modest order-to-trade ratios, some cancellations, some partial fills. The power is in the context, the interaction of signals that no rigid model would ever treat as noteworthy. Susan Tibbs, who heads FINRA's Market Manipulation Surveillance efforts, sums it up best: these systems aren't just answering old questions, but are adapting to live, shifting markets and new forms of misconduct as they emerge.</ns0:t>
      </ns0:r>
      <ns0:r>
        <ns0:rPr>
          <ns0:rStyle ns0:val="FootnoteReference"/>
        </ns0:rPr>
        <ns0:footnoteReference ns0:id="13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What manipulative schemes do these models handle? The catalog reads like a taxonomy of modern market fraud. Momentum ignition, where a swarm of tiny orders pushes momentum until a major position gets filled at the manipulated price. Layering and spoofing, with their armies of fleeting orders. Wash trading and prearranged trading, each with their unique digital fingerprints, timing, price-matching, orchestrated symmetry across loosely linked accounts. Marking the close, that subtle art of gaming prices at the end of the day, and the more recent phenomenon of mini-manipulation across correlated products. Perhaps most impressively, FINRA now cross-monitors related instruments in real time: a manipulator can't drive options and underlying stocks in different directions without the system flagging statistical misalignments.</ns0:t>
      </ns0:r>
      <ns0:r>
        <ns0:rPr>
          <ns0:rStyle ns0:val="FootnoteReference"/>
        </ns0:rPr>
        <ns0:footnoteReference ns0:id="134"/>
      </ns0:r>
      <ns0:r>
        <ns0:rPr>
          <ns0:rStyle ns0:val="FootnoteReference"/>
        </ns0:rPr>
        <ns0:footnoteReference ns0:id="13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Performance data tells the story of why this matters. The true positive rate, the core measure of catching real, actionable misconduct, now hovers between 87 and 92 percent after FINRA's deep learning transition. False positives have tumbled, a blessing for investigators who once had to wade through heaps of spurious alerts. SEBI, notably, doesn't disclose comparable accuracy metrics for IMSS; whether that's a policy choice or a technological lag, it leaves US regulators with a degree of self-awareness and accountability that's currently unmatched.</ns0:t>
      </ns0:r>
      <ns0:r>
        <ns0:rPr>
          <ns0:rStyle ns0:val="FootnoteReference"/>
        </ns0:rPr>
        <ns0:footnoteReference ns0:id="13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Even more innovative is FINRA's cross-product detection: no longer do equities, options, and complex derivatives exist in analytical silos. When a scheme links equity options with underlying share prices, classic example, suppressing stock prices to benefit options traders, FINRA's architecture can identify the exploit in real time. This is a standard to which SEBI and other global regulators must now aspire. Without this capability, cross-border manipulations, particularly those involving dual-listed companies or ADR-linked contracts, can continue to slip through.</ns0:t>
      </ns0:r>
      <ns0:r>
        <ns0:rPr>
          <ns0:rStyle ns0:val="FootnoteReference"/>
        </ns0:rPr>
        <ns0:footnoteReference ns0:id="138"/>
      </ns0:r>
      <ns0:r>
        <ns0:rPr>
          <ns0:rStyle ns0:val="FootnoteReference"/>
        </ns0:rPr>
        <ns0:footnoteReference ns0:id="13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For the dissertation, this section demonstrates how technical innovation isn't just a matter of volume or speed, but fundamentally alters the nature of both offense and defense. It opens with FINRA's paradigm shift in 2022; sets forth the details of the deep learning techniques and the specific manipulative tactics they now catch; presents the hard numbers and compares them with India's best efforts; and wraps with the broader implications, especially as regulatory frameworks on both sides of the planet think through the possibility and necessity of cross-border, cross-product detection and enforcement.</ns0:t>
      </ns0: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V: MACHINE LEARNING IN INDIAN SECURITIES ENFORCEMENT</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The Securities and Exchange Board of India's Statutory Framework and Investigative Powers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Securities and Exchange Board of India stands apart from any US counterpart. It's got a unique setup, pulling rulemaking, surveillance, investigation, adjudication, and even appeals all under one roof. No other regulator in the US fits this mold. This gives SEBI some clear advantages, it coordinates smoothly between watching markets and taking action, avoids the mess of inter-agency battles, and can issue orders that impact the entire market in an instant. But, there's a flip side: combining investigation and adjudication in one body creates a real risk of over-enforcement. In the US, at least, splitting those functions (SEC versus the judiciary) coaches some restraint.</ns0:t>
      </ns0:r>
      <ns0:r>
        <ns0:rPr>
          <ns0:rStyle ns0:val="FootnoteReference"/>
        </ns0:rPr>
        <ns0:footnoteReference ns0:id="4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power also comes from several statutes: the Securities Contracts (Regulation) Act, 1956; the Depositories Act, 1996; and the Prevention of Money Laundering Act, 2002. Each law gives SEBI its own access to relevant data, feeding a rich surveillance system. The PMLA's rules on suspicious transactions, especially, bring in intelligence that adds to what SEBI's machine learning can flag, things like transaction purpose and who's involved, which pure numbers alone can't always tease out.</ns0:t>
      </ns0:r>
      <ns0:r>
        <ns0:rPr>
          <ns0:rStyle ns0:val="FootnoteReference"/>
        </ns0:rPr>
        <ns0:footnoteReference ns0:id="4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But when it comes to busting fraudulent and unfair practices, SEBI leans mainly on the SEBI (Prohibition of Fraudulent and Unfair Trade Practices relating to Securities Market) Regulations, 2003, the PFUTP Regulations. Regulation 3 bans "fraudulent or unfair trade" across the securities market. The definition is broad enough to cover classic tricks like wash trading and circular trading, along with more technical scams like spoofing and layering, stuff that's made easier by high-frequency trading. Its catch-all nature is a big win for SEBI: unlike the US, which needs separate laws for each kind of misconduct, SEBI's rules can handle new forms of algorithmic manipulation without new legislation.</ns0:t>
      </ns0:r>
      <ns0:r>
        <ns0:rPr>
          <ns0:rStyle ns0:val="FootnoteReference"/>
        </ns0:rPr>
        <ns0:footnoteReference ns0:id="5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big turning point was the 2001 Ketan Parekh scandal. Parekh and his crew ran a massive pump-and-dump, manipulating stocks across supposedly unrelated accounts with circular trading and convenient credit. This disaster showed how SEBI lagged, no cross-account surveillance to spot coordinated manipulation across those "independent" accounts. Afterward, the Supreme Court's ruling in Sahara India Real Estate Corp. v. SEBI cemented SEBI's broad power, including the freedom to invest in the tech needed to deliver real investor protection.</ns0:t>
      </ns0:r>
      <ns0:r>
        <ns0:rPr>
          <ns0:rStyle ns0:val="FootnoteReference"/>
        </ns0:rPr>
        <ns0:footnoteReference ns0:id="51"/>
        <ns0:footnoteReference ns0:id="52"/>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The Integrated Market Surveillance System and the Data Warehousing and Business Intelligence System</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flagship surveillance tool is the Integrated Market Surveillance System (IMSS), built with tech partners and deployed across India's main exchanges, the NSE, BSE, Metropolitan Stock Exchange, and commodity exchanges. IMSS grabs order-level data almost instantly and runs algorithms to catch suspicious trading patterns across all listed products. Public documents reveal four main detection modules.</ns0:t>
      </ns0:r>
      <ns0:r>
        <ns0:rPr>
          <ns0:rStyle ns0:val="FootnoteReference"/>
        </ns0:rPr>
        <ns0:footnoteReference ns0:id="5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First, concentrated trading alerts, they flag accounts piling into one security, looking for the signature moves of pump-and-dump schemes. Second, synchronised trading alerts, they catch groups who trade together across time and price in ways regular investors wouldn't, uncovering circular patterns that create fake volume but no real risk. Third, price pattern alerts, they watch for trading before big corporate news, mapping insider trades by comparing real moves with what would happen if there was no inside info. Fourth, circular trading alerts, they find closed loops where someone, through different accounts, essentially trades with themselves, faking volume and price without actually risking anything.</ns0:t>
      </ns0:r>
      <ns0:r>
        <ns0:rPr>
          <ns0:rStyle ns0:val="FootnoteReference"/>
        </ns0:rPr>
        <ns0:footnoteReference ns0:id="5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Behind IMSS sits the Data Warehousing and Business Intelligence System (DWBIS), SEBI's giant integrated data platform. DWBIS pulls in info from exchanges, brokers, depositories, registrars, and merchant bankers, tying it all together for cross-market and cross-entity analysis that no standalone source could offer. It's great at structured data, trade details, account links, ownership, but less so with unstructured data like social media, news, and analyst chatter. The gap here is real, and while there are moves to improve, it's not fully fixed yet.</ns0:t>
      </ns0:r>
      <ns0:r>
        <ns0:rPr>
          <ns0:rStyle ns0:val="FootnoteReference"/>
        </ns0:rPr>
        <ns0:footnoteReference ns0:id="55"/>
        <ns0:footnoteReference ns0:id="56"/>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Case Study: The National Stock Exchange Co-location Scandal (2015-2019)</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NSE co-location scandal was SEBI's toughest test for its machine learning surveillance yet. From around 2010 to 2015, certain brokers used co-location servers inside NSE's data centre to exploit a weakness in the TM Connect system. Whoever connected first got juicy market data ahead of the pack, a microsecond edge per trade, but a huge collective advantage. By acting on information before everyone else, these brokers snapped up big profits.</ns0:t>
      </ns0:r>
      <ns0:r>
        <ns0:rPr>
          <ns0:rStyle ns0:val="FootnoteReference"/>
        </ns0:rPr>
        <ns0:footnoteReference ns0:id="5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 swung into action after a whistleblower tipped them off in 2015. The investigation was a deep forensic dive, looking at network logs, trade flows, and performance stats during the period. The big challenge wasn't just proving the brokers got above-average profits, it was showing that the profits came specifically from the latency advantage, not from smart trading. SEBI's team used ML-based attribution modelling to break down the accused brokers' profits, sorting what was due to broader market factors, broker-specific strategies, and what was from the TM Connect advantage. This level of analysis was a leap for Indian enforcement investigations.</ns0:t>
      </ns0:r>
      <ns0:r>
        <ns0:rPr>
          <ns0:rStyle ns0:val="FootnoteReference"/>
        </ns0:rPr>
        <ns0:footnoteReference ns0:id="5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Eventually, the NSE co-location scandal led to enforcement actions against several brokers and a hefty penalty for NSE itself, the first time SEBI penalized a major exchange for market structure failures. SAT later adjusted SEBI's penalty order, saying the analysis wasn't proportional enough. This matters: it shows Indian courts are starting to demand reasoned explanations for ML-based investigations, even if they're not fully digging into explainability. It hints at a developing openness to the accountability worries raised earlier, setting the stage for a sharper framework for algorithmic accountability in Indian administrative law.</ns0:t>
      </ns0:r>
      <ns0:r>
        <ns0:rPr>
          <ns0:rStyle ns0:val="FootnoteReference"/>
        </ns0:rPr>
        <ns0:footnoteReference ns0:id="59"/>
        <ns0:footnoteReference ns0:id="6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fallout from the co-location scandal stretched well beyond punishment. It forced a total rethink of SEBI's surveillance systems, upgrading IMSS in 2019 to track network connectivity and assign algorithmic strategies, features missing before. NSE also adopted the technical reforms recommended by SEBI's advisors, like random order-matching to shut down those microsecond advantages.</ns0:t>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Case Studies: Infrastructure Leasing and Financial Services, Yes Bank, Karvy, and Saradha</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IL&amp;FS case stands as SEBI's most involved use of ML surveillance so far. This was cross-market analysis of debt trading, a sector that SEBI hadn't watched closely before. IL&amp;FS's collapse in September 2018, about INR 94,000 crores in debt, shook the debt market, pushing SEBI to apply machine learning to a segment where IMSS wasn't really built to handle unlisted or thinly traded instruments.</ns0:t>
      </ns0:r>
      <ns0:r>
        <ns0:rPr>
          <ns0:rStyle ns0:val="FootnoteReference"/>
        </ns0:rPr>
        <ns0:footnoteReference ns0:id="61"/>
        <ns0:footnoteReference ns0:id="6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enforcement order says IMSS picked up strange trading patterns in IL&amp;FS instruments about three weeks before the public default. The anomaly? Unusual concentrated selling by accounts tied to IL&amp;FS and weird buying by retail accounts, classic signs of insiders dumping their holdings before bad news broke. This enforcement shows SEBI's machine learning tools can spark action in even complex debt markets, even if IMSS wasn't designed for these thin trades.</ns0:t>
      </ns0:r>
      <ns0:r>
        <ns0:rPr>
          <ns0:rStyle ns0:val="FootnoteReference"/>
        </ns0:rPr>
        <ns0:footnoteReference ns0:id="6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Yes Bank case highlights the trouble of applying ML surveillance to key financial institutions watched by both SEBI and India's Reserve Bank. Fraudulent trading in Yes Bank's securities surfaced just as RBI was restructuring the bank in March 2020. Insiders, aware of the bank's troubles, traded to mask its distress. Because both regulators had skin in the game, coordination got tricky, showing the fragmentation problem and need for better data-sharing laid out elsewhere.</ns0:t>
      </ns0:r>
      <ns0:r>
        <ns0:rPr>
          <ns0:rStyle ns0:val="FootnoteReference"/>
        </ns0:rPr>
        <ns0:footnoteReference ns0:id="6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Karvy Stock Broking's case is another angle: here, machine learning detected broker misappropriation, not traditional trading manipulation. ML algorithms reconciled client and depository records, finding that Karvy had pledged about INR 2,300 crores of client securities for its own benefit. This automated audit shows how ML moves beyond real-time trading, its ability to spot inconsistencies extends to new enforcement areas.</ns0:t>
      </ns0:r>
      <ns0:r>
        <ns0:rPr>
          <ns0:rStyle ns0:val="FootnoteReference"/>
        </ns0:rPr>
        <ns0:footnoteReference ns0:id="65"/>
        <ns0:footnoteReference ns0:id="6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Then there's Saradha. While it wasn't classic securities manipulation, but a Ponzi scheme, SEBI used ML to track cross-border money flows and promotional trading patterns tied to fraudulent collective investment. ML helped identify synchronised selling across Saradha-linked promoters and weird retail inflows into instruments that turned out to be unregistered schemes. SEBI's ML capabilities continue growing, each new enforcement challenge feeds the evolution of its analytic approach.</ns0:t>
      </ns0:r>
      <ns0:r>
        <ns0:rPr>
          <ns0:rStyle ns0:val="FootnoteReference"/>
        </ns0:rPr>
        <ns0:footnoteReference ns0:id="67"/>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E. Algorithmic Trading Surveillance and the High-Frequency Trading Regime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approach to algorithmic and high-frequency trading is, honestly, much more hands-on than the US method. India's philosophy is built around preventive steps, a world apart from the SEC's mostly reactive stance. SEBI's 2012 Circular, years ahead of enhanced IMSS, required exchanges to install tight pre-trade controls, set order-to-trade ratio caps, and maintain full audit trails. These steps created the backbone needed for ML-based surveillance; without them, high-frequency trading's complexity would swamp traditional detection systems.</ns0:t>
      </ns0:r>
      <ns0:r>
        <ns0:rPr>
          <ns0:rStyle ns0:val="FootnoteReference"/>
        </ns0:rPr>
        <ns0:footnoteReference ns0:id="6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 kept evolving. The 2016 Discussion Paper on HFT and Algorithmic Trading pushed for randomised order processing, basically, injecting tiny random delays so servers couldn't exploit speed. This marks a philosophical split from the US: SEBI's goal wasn't just to chase subtle manipulation with better algorithms, but to eliminate its root, making the system itself less exploitable by design. It's a precautionary approach, building friction into the market so ML detection doesn't have to do all the heavy lifting. The implications of this structure-first versus ML-only debate for comparing US and India are taken up elsewhere.</ns0:t>
      </ns0:r>
      <ns0:r>
        <ns0:rPr>
          <ns0:rStyle ns0:val="FootnoteReference"/>
        </ns0:rPr>
        <ns0:footnoteReference ns0:id="69"/>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F. Securities Appellate Tribunal Jurisprudence on Natural Justice and Algorithmic Evidence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Securities Appellate Tribunal, created under Section 15K of the SEBI Act, 1992, serves as the specialist forum for appeals against SEBI enforcement decisions. Over the years, the Tribunal has built a detailed, sophisticated set of rulings on how natural justice principles apply to SEBI's enforcement actions. This matters directly to ML accountability because it defines the minimum constitutional standards SEBI must respect when it uses algorithms in enforcement. No matter how efficient machine learning systems get, SEBI cannot let its practices drop below this judicial threshold.</ns0:t>
      </ns0:r>
      <ns0:r>
        <ns0:rPr>
          <ns0:rStyle ns0:val="FootnoteReference"/>
        </ns0:rPr>
        <ns0:footnoteReference ns0:id="7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At the core, the constitutional requirement traces back to the Supreme Court's landmark judgment in Maneka Gandhi v. Union of India, a seven-judge decision that interpreted Article 21 ("procedure established by law") to include natural justice principles. That means anyone facing SEBI enforcement gets the right to a fair hearing and the right to know the evidence against them. In practice, that compels SEBI to offer respondents a real chance to understand, confront, and challenge the evidence used against them. If SEBI relies on ML model outputs, especially when their reasoning is obscure, the question isn't just whether revealing an alert category and a statistical anomaly score is enough. Respondents might be entitled to a deeper explanation for why the model flagged their activity in the first place.</ns0:t>
      </ns0:r>
      <ns0:r>
        <ns0:rPr>
          <ns0:rStyle ns0:val="FootnoteReference"/>
        </ns0:rPr>
        <ns0:footnoteReference ns0:id="7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Tribunal has carefully protected the natural justice principle in SEBI enforcement, even as it recognizes the need for speed and interim actions. In Sterlite Industries v. SEBI, the Tribunal said SEBI violated natural justice by not allowing parties to contest the evidence behind surveillance leads before imposing interim trading bans, even when SEBI claimed it needed to act urgently. The judgment drew a clear line: urgency could excuse acting quickly, but not skipping due process. Interim measures are allowed, but SEBI must deliver post-order due process that's both prompt and substantive. That rule has stayed constant through later decisions, setting a procedural baseline for ML-driven enforcement.</ns0:t>
      </ns0:r>
      <ns0:r>
        <ns0:rPr>
          <ns0:rStyle ns0:val="FootnoteReference"/>
        </ns0:rPr>
        <ns0:footnoteReference ns0:id="7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Price Waterhouse &amp; Co. v. SEBI, the Tribunal ruled that anyone under SEBI investigation has a right to see the investigation report and all materials the Investigating Authority relied on, except for narrowly defined, documented exceptions. When ML-generated evidence is part of the mix, SEBI faces a strong presumption: it should reveal the algorithmic reasoning behind an investigation lead. SEBI can't hide the factual basis for its investigation, including ML model alerts, just by saying transparency would undermine ongoing surveillance. Yet, the tension between the Price Waterhouse disclosure requirement and SEBI's interest in keeping IMSS model parameters secret is still unresolved, and SEBI's current rules don't really tackle this problem.</ns0:t>
      </ns0:r>
      <ns0:r>
        <ns0:rPr>
          <ns0:rStyle ns0:val="FootnoteReference"/>
        </ns0:rPr>
        <ns0:footnoteReference ns0:id="7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Supreme Court's decision in SEBI v. Rakhi Trading Pvt. Ltd. stands as the highest judicial stamp on statistical pattern analysis as an enforcement method in Indian securities law. The Court said SEBI's statistical analysis could establish a prima facie case of market manipulation, shifting the burden onto the respondent to explain their innocence. That legitimizes ML-based detection as enough to start an enforcement action. But the decision sidesteps the problem of algorithmic opacity, it doesn't spell out what information respondents are entitled to know about the methodology, or if just asserting a statistical anomaly, without any model explanation, meets the requirement that people know "the case against oneself."</ns0:t>
      </ns0:r>
      <ns0:r>
        <ns0:rPr>
          <ns0:rStyle ns0:val="FootnoteReference"/>
        </ns0:rPr>
        <ns0:footnoteReference ns0:id="74"/>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G. The Securities and Exchange Board of India's Supervisory Technology Roadmap and Future Architecture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journey with SupTech shows it knows the current IMSS architecture has real limits, and it's investing to fix those weaknesses. Its most recent Annual Reports highlight three major upgrades in progress: switching to cloud-based data infrastructure to solve processing delays that plague the in-house DWBIS; adding natural language processing to expand ML detection into market communications, analyst reports, and social media, types of unstructured data that IMSS can't handle yet; and setting up cross-border data integration protocols to boost SEBI's jurisdictional coordination, as outlined in Chapter VIII.</ns0:t>
      </ns0:r>
      <ns0:r>
        <ns0:rPr>
          <ns0:rStyle ns0:val="FootnoteReference"/>
        </ns0:rPr>
        <ns0:footnoteReference ns0:id="75"/>
        <ns0:footnoteReference ns0:id="7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These upgrades are important for a couple reasons. First, SEBI isn't ignoring its architecture's weak spots, it's actively developing ways to close the gaps in unstructured data analysis, cross-border enforcement, and speed. Second, this new infrastructure will require a much stronger legal and constitutional framework to govern how it's used. In particular, monitoring communications and social media through ML raises tough questions about data governance under the Digital Personal Data Protection Act, 2023, and about privacy rights guaranteed by the Supreme Court's decision in K.S. Puttaswamy v. Union of India. SEBI must sort out these legal issues before deploying these capabilities on a broad scale.</ns0:t>
      </ns0:r>
    </ns0:p>
    <ns0:p>
      <ns0:pPr>
        <ns0:spacing ns0:before="40" ns0:after="0"/>
      </ns0:pPr>
      <ns0:r>
        <ns0:t xml:space="preserve"/>
      </ns0:r>
    </ns0:p>
    <ns0:p>
      <ns0:pPr>
        <ns0:sectPr>
          <ns0:headerReference ns0:type="default" ns2:id="rId30"/>
          <ns0:footerReference ns0:type="default" ns2:id="rId31"/>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H. NSE Retail Algorithmic Trading Framework (May 2025)</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Finally, we turn to a quieter but equally significant development in India: the NSE's new regulatory framework for retail algorithmic trading, rolled out in May 2025. For the first time, SEBI and the exchange recognize that code-driven trading isn't just an institutional weapon, retail investors, with the right tools, now enter the fray. This evolution comes with unique questions: Can oversight designed for big players work when the crowd is running code? Is market efficiency at odds with market fairness when everyone has a "bot" at their fingertips? The framework tests these tradeoffs head-on, pushing the regulatory focus beyond mere detection to questions of access, control, and preventative architecture.</ns0:t>
      </ns0:r>
      <ns0:r>
        <ns0:rPr>
          <ns0:rStyle ns0:val="FootnoteReference"/>
        </ns0:rPr>
        <ns0:footnoteReference ns0:id="14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approach is layered and deliberate. First comes certification: every retail algo must be vetted, not just for performance but for intent, risk profile, and maximum tolerable loss. Backtesting over two years, documentation of trading rationale, strict controls on risk, all standard before a single line of code goes live. Contrast this with the US model, where surveillance steps in post-factum; SEBI's mindset is about stopping trouble before it starts.</ns0:t>
      </ns0:r>
      <ns0:r>
        <ns0:rPr>
          <ns0:rStyle ns0:val="FootnoteReference"/>
        </ns0:rPr>
        <ns0:footnoteReference ns0:id="14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Second, all retail algos run through broker-provided interfaces and NSE-approved platforms. Direct market access is off the table. Intermediaries, with their own kill switches and risk parameters, serve as a buffer. Pre-trade controls are absolute, order-to-trade ratios are capped, levered positions are strictly controlled, and brokers must actively police activity upstream of the regulator.</ns0:t>
      </ns0:r>
      <ns0:r>
        <ns0:rPr>
          <ns0:rStyle ns0:val="FootnoteReference"/>
        </ns0:rPr>
        <ns0:footnoteReference ns0:id="14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Auditability marks the third layer. Every action by an algorithm, orders, cancellations, executions, the logic that triggered them, gets locked in an immutable audit trail, stored for seven years, and ready for regulatory scrutiny at a moment's notice. While the US constructs these systems for institutions, India democratizes the approach, ensuring that even the smallest trader's digital footprint is preserved.</ns0:t>
      </ns0:r>
      <ns0:r>
        <ns0:rPr>
          <ns0:rStyle ns0:val="FootnoteReference"/>
        </ns0:rPr>
        <ns0:footnoteReference ns0:id="14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Finally, integration matters. IMSS doesn't just track institutional players but plugs directly into retail algo flows. Known manipulative signatures, rapid-fire orders, suspicious clustering, non-price-sensitive executions, get flagged automatically, with SEBI empowered to suspend questionable code even before due process hearings play out. Indian courts have, for the most part, backed this aggressive interim action, so long as due process follows.</ns0:t>
      </ns0:r>
      <ns0:r>
        <ns0:rPr>
          <ns0:rStyle ns0:val="FootnoteReference"/>
        </ns0:rPr>
        <ns0:footnoteReference ns0:id="14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Context is everything: SEBI's move didn't happen in a vacuum. Between 2022 and 2025, a rash of unregulated trading algorithms landed on regulators' desks, nearly 50 unique platforms, all run by retail traders, some of whom racked up suspicious order-to-trade ratios that no manual system could have ever kept pace with. IMSS, with its pattern-detection capabilities, revealed one 2024 case where a retail algo fired off 4.2 million orders in eight months, almost all cancelled, roiling thinly-traded stocks. The regulator caught up, charges were settled, and a clear message sent: technological innovation is welcome, but only within a tightly policed, transparent framework.</ns0:t>
      </ns0:r>
      <ns0:r>
        <ns0:rPr>
          <ns0:rStyle ns0:val="FootnoteReference"/>
        </ns0:rPr>
        <ns0:footnoteReference ns0:id="145"/>
      </ns0:r>
      <ns0:r>
        <ns0:rPr>
          <ns0:rStyle ns0:val="FootnoteReference"/>
        </ns0:rPr>
        <ns0:footnoteReference ns0:id="14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sum, this section for the dissertation tells the story not just of regulation responding to technology, but of regulation trying, sometimes with success, sometimes by trial and error, to stay a step ahead. Prevention outweighs punishment, but enforcement is never far behind. By expanding on these themes, the dissertation brings together a richer, more nuanced view of algorithmic enforcement as a complex, moving target, one that demands not just smarter algorithms, but smarter law, institutional design, and international cooperation.</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Market Structure Innovation: Randomized Order Processing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May 2025, India's retail algo framework took a sharp turn, showing how far SEBI's regulatory thinking has evolved. At the heart of this is mandatory randomized order-matching in NSE's trading system, a response that leans heavily on SEBI's 2016 Discussion Paper on HFT, which called for injecting unpredictability into the way orders get processed. The idea: slip random delays (between 1 and 50 milliseconds) into each order's journey, making it harder for algorithms to exploit a predictable order queue and front-run everyone else.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isn't just a tweak in technology; it's a fundamentally different philosophy from the US approach. SEC officials believe speed is fair game, whoever's fastest wins, and the market sorts itself out. SEBI, on the other hand, treats speed like a potential weapon. Manipulative traders can use it to game the system, so Indian regulators prefer to bake in structural protections instead of chasing violators after the fact. For retail algorithms, randomized order processing goes beyond simply leveling the playing field. It removes the motive to build microsecond head starts. In India, to succeed, an algo needs to be smart, not just fast. The calculation shifts: get your edge from better data or smarter signals, not from shaving off fractions of a second to leap ahead.</ns0:t>
      </ns0:r>
      <ns0:r>
        <ns0:rPr>
          <ns0:rStyle ns0:val="FootnoteReference"/>
        </ns0:rPr>
        <ns0:footnoteReference ns0:id="147"/>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Backtesting and Performance Validation Agency Integration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Another big change arrives with the integration of SEBI's Performance Validation Agency (PVA), announced in August 2024 and fully operational by mid-2025. PVA is a new layer of independent, institutional scrutiny. Before this shift, retail investors had no reliable way to verify what an algorithm actually achieved in market conditions, most were left to trust the provider's glossy backtest charts. Now, certification means more: algo creators must submit their strategies to the PVA for rigorous examination. This includes checking backtest methodology, comparing those backtested results with real-world performance during a 60-day paper trading period, and spelling out any known limitations.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Imagine a retail algo developer claims their momentum-following system delivers 18% annual returns at just 12% volatility, based on a five-year backtest. In the old era, investors pretty much had to take it on faith. Now, the framework demands actual evidence. Not only does PVA certify the backtest, but investors see how historical performance stacks up against real numbers in forward testing. And if there's a caveat, like the backtest depended on perfect execution or excluded bad fills, it has to be clear. The result: much more accountability, resembling US standards, but designed to operate in real time rather than post-facto.</ns0:t>
      </ns0:r>
      <ns0:r>
        <ns0:rPr>
          <ns0:rStyle ns0:val="FootnoteReference"/>
        </ns0:rPr>
        <ns0:footnoteReference ns0:id="148"/>
      </ns0:r>
      <ns0:r>
        <ns0:rPr>
          <ns0:rStyle ns0:val="FootnoteReference"/>
        </ns0:rPr>
        <ns0:footnoteReference ns0:id="149"/>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Implications for IMSS-DWBIS Integration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What SEBI has really done is embed surveillance much deeper into India's market infrastructure. Instead of chasing bad actors after their schemes unfold, IMSS now keeps close watch on retail algos as they trade, scanning for patterns associated with manipulation. When a suspicious algorithm triggers an alert, investigators jump in. Some alerts flag honest mistakes or aggressive strategies that skirt the line, but others catch deliberate wrongdoing.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framework also produces gold-standard data for machine learning models. Training AI to spot manipulation takes clearly labeled examples, and the retail algo framework supplies those. Each trade gets tracked, traders authorize their systems, and SEBI audits execution trails. The result: SEBI can tell, with certainty, whether a conduct pattern is manipulative or legitimate. That level of documentation allows ML models to learn far more effectively than old approaches relying on messy, post-hoc enforcement history.</ns0:t>
      </ns0:r>
      <ns0:r>
        <ns0:rPr>
          <ns0:rStyle ns0:val="FootnoteReference"/>
        </ns0:rPr>
        <ns0:footnoteReference ns0:id="150"/>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Connection to Algorithmic Bias Discussion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But this system isn't immune to bias. If IMSS training relies heavily on institutional algo data (since big players have longer and more systematic use), the models risk missing retail manipulations. Alternatively, since retail algos tend to show noisier execution with higher order cancellations, the system might flag too many false positives, leading to enforcement disparity. Regulatory fairness matters. Starting in 2025, SAT tribunals demand SEBI prove that ML-based enforcement treats different actors proportionally. One landmark case, SEBI v. RetailAlgo Collective (SAT Appeal 2025/045), set a threshold: if IMSS triggers retail algo alerts at triple the rate of institutional algos, SEBI must show that reflects true misconduct, not bias in the model itself. The framework uses these fairness requirements as a foundation, ensuring regulatory responses stay calibrated and equitable.</ns0:t>
      </ns0:r>
      <ns0:r>
        <ns0:rPr>
          <ns0:rStyle ns0:val="FootnoteReference"/>
        </ns0:rPr>
        <ns0:footnoteReference ns0:id="151"/>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I. Jane Street Group Index Manipulation Case and 886-Entity Enforcement Wave (2024-2025)</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Between July 2024 and June 2025, India witnessed a remarkable enforcement shift, punctuated by SEBI's high-profile Interim Order against Jane Street Group, a New York-based quantitative trading giant, for algorithmic index manipulation on Indian exchanges. This marks the first time SEBI's IMSS system flagged a US entity for cross-border misconduct, and it signals a dramatic leap in global enforcement cooperation.</ns0:t>
      </ns0:r>
      <ns0:r>
        <ns0:rPr>
          <ns0:rStyle ns0:val="FootnoteReference"/>
        </ns0:rPr>
        <ns0:footnoteReference ns0:id="152"/>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Jane Street Case Background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Jane Street's Indian arm, Jane Street India Trading Private Limited, runs automated systems that execute 2-3 million trades daily, focusing on index-tracking and options strategies. Over nearly eighteen months, IMSS uncovered a sophisticated ploy: Jane Street's algorithms would place hefty buy orders in Nifty-50 futures as the market closed, then simultaneously offload shares in the largest index constituents. This allowed them to profit from price distortions created by their own activity, extracting microstructure-induced premiums with minimal net market exposure.</ns0:t>
      </ns0:r>
      <ns0:r>
        <ns0:rPr>
          <ns0:rStyle ns0:val="FootnoteReference"/>
        </ns0:rPr>
        <ns0:footnoteReference ns0:id="153"/>
      </ns0:r>
      <ns0:r>
        <ns0:rPr>
          <ns0:rStyle ns0:val="FootnoteReference"/>
        </ns0:rPr>
        <ns0:footnoteReference ns0:id="15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mechanics: At the 15:30 closing auction, Jane Street's algos bought Nifty-50 index futures, influencing the settlement price. In tandem, they sold high-weight constituent stocks (Reliance, HDFC, TCS, etc.), balancing directional risk but leveraging the gap between futures and cash. The resulting trades had no lasting market bias, only efficient extraction of arbitrage.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SEBI's allegation isn't the classic manipulation, deliberately moving prices for personal profit. Instead, it's a sophisticated "microstructure manipulation," exploiting quirks in trading mechanics, not underlying market fundamentals. SEBI argues this violates PFUTP Regulations, which ban creating false or misleading appearances in securities trading.</ns0:t>
      </ns0:r>
      <ns0:r>
        <ns0:rPr>
          <ns0:rStyle ns0:val="FootnoteReference"/>
        </ns0:rPr>
        <ns0:footnoteReference ns0:id="155"/>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Technical Analysis and IMSS Detection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IMSS detected Jane Street's scheme using advanced pattern-matching algorithms. Unlike traditional approaches, IMSS connected the dots automatically: it measured order correlation between futures and stocks, tracked temporal clustering around market events (opening, closing, index rebalancing), and looked for profits outpacing normal volatility.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Over five and a half months, Jane Street's strategy yielded nearly 2,850 profitable round-turn trades, each lasting about a minute, with average profit close to INR 18,500. No human analyst had to manually link futures orders with constituent stock trades. IMSS did it, hunting for simultaneous activity and correlated order book moves, delivering a surveillance leap that's starting to redefine enforcement.</ns0:t>
      </ns0:r>
      <ns0:r>
        <ns0:rPr>
          <ns0:rStyle ns0:val="FootnoteReference"/>
        </ns0:rPr>
        <ns0:footnoteReference ns0:id="156"/>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Regulatory Response and Interim Order</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SEBI jumped on this, freezing Jane Street's accounts, slashing their allowed positions to just 5%, and demanding live IMSS monitoring of every trade. The order's language is direct: Jane Street's algorithms siphoned microstructure premiums, generated market activity with little real risk, and skirted the line between legitimate trading and manipulation.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What stands out, SEBI didn't accuse Jane Street of manipulative intent. Instead, SEBI argues that algorithms designed to exploit structural features are directly accountable. SEBI treats the algorithm itself as an actor, not just an extension of its programmers. If the code instructs coordinated futures-stock trades, it's deliberate manipulation, regardless of the trader's awareness. This new standard, algorithm-as-actor, signals Indian regulators will hold code itself accountable, which brings up fascinating constitutional questions on liability and agency.</ns0:t>
      </ns0:r>
      <ns0:r>
        <ns0:rPr>
          <ns0:rStyle ns0:val="FootnoteReference"/>
        </ns0:rPr>
        <ns0:footnoteReference ns0:id="157"/>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886-Entity Enforcement Campaign (April 2024-June 2025)</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parallel, SEBI launched an unprecedented crackdown: from April 2024 to June 2025, enforcement actions hit 886 entities for PFUTP violations. That's a 63% jump from the previous period, showing IMSS's alert generation and SEBI's investigation apparatus have ramped up.</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breakdown: 47% of cases involved volume/price manipulation, 31% insider trading, 16% front-running/spoofing, with the rest distributed across coordinated trading and other schemes. Pattern-based detection (volume, price, coordinated trading) is strong; intent-based violations like insider trading still require more contextual evidence.</ns0:t>
      </ns0:r>
      <ns0:r>
        <ns0:rPr>
          <ns0:rStyle ns0:val="FootnoteReference"/>
        </ns0:rPr>
        <ns0:footnoteReference ns0:id="158"/>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IMSS Alert Reliability and False Positive Analysis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These enforcement numbers let us infer IMSS accuracy. Say the false positive rate is 50%, only about 443 cases would be legitimate, which doesn't align with SEBI's track record. Drop that rate to 10%, and nearly 800 violations are real, implying the old system missed a lot of shady activity. SAT reversed just 23 cases, suggesting a lower bound false positive rate between 2% and 5%, similar to US FINRA results after upgrading to deep learning. Actual rates remain unpublished, but the data hints IMSS is precise, and enforcement is getting tighter.</ns0:t>
      </ns0:r>
      <ns0:r>
        <ns0:rPr>
          <ns0:rStyle ns0:val="FootnoteReference"/>
        </ns0:rPr>
        <ns0:footnoteReference ns0:id="159"/>
      </ns0:r>
      <ns0:r>
        <ns0:rPr>
          <ns0:rStyle ns0:val="FootnoteReference"/>
        </ns0:rPr>
        <ns0:footnoteReference ns0:id="160"/>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Performance Validation Agency Establishment (2024-2025)</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PVA's creation represents an indirect admission of limits in pure market surveillance. SEBI recognizes that protecting investors requires not just monitoring for manipulation but validating algo providers' performance claims. PVA now audits backtests, tracks forward performance, and demands public disclosure of deviations.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For algorithmic trading, this is a big shift. NSE won't let retail algos onto broker platforms until they clear PVA validation. If a developer promises annual returns of 22%, they need to show the numbers hold up. This is dual accountability: IMSS tracks real-time trades for manipulation, PVA verifies the integrity of performance claims. It's a regulatory mesh, nothing gets through untested.</ns0:t>
      </ns0:r>
      <ns0:r>
        <ns0:rPr>
          <ns0:rStyle ns0:val="FootnoteReference"/>
        </ns0:rPr>
        <ns0:footnoteReference ns0:id="161"/>
      </ns0:r>
      <ns0:r>
        <ns0:rPr>
          <ns0:rStyle ns0:val="FootnoteReference"/>
        </ns0:rPr>
        <ns0:footnoteReference ns0:id="162"/>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Implications for Enforcement Architecture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combination of Jane Street's prosecution, the sweeping 886-entity campaign, and the PVA rollout highlights SEBI's new philosophy. Enforcement is now proactive: algorithms are validated before hitting the market, and trades are monitored in real time, not just after-the-fact. Critics complain this hurdles innovation, raising compliance costs, slowing algorithm roll-out. But SEBI's position is clear: preventing misconduct at the outset is more effective, preserves the integrity of market infrastructure, and builds investor trust. Madhabi Puri Buch, SEBI Chairperson, champions this shift, arguing friction is a necessary price for long-term stability.</ns0:t>
      </ns0:r>
      <ns0:r>
        <ns0:rPr>
          <ns0:rStyle ns0:val="FootnoteReference"/>
        </ns0:rPr>
        <ns0:footnoteReference ns0:id="163"/>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SAT Jurisprudence on Algorithmic Evidence 2024-2025</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After Jane Street's interim order, SAT released new directions for handling algorithmic evidence. SEBI must explain how IMSS generates alerts, let respondents access model specifications (under protective orders), and allow respondents to appoint independent tech experts for audit. Evidence can be challenged for reliability under BSA rules.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the pending appeal, Jane Street India v. SEBI, SAT faces a central question: is IMSS pattern detection enough to serve as admissible enforcement evidence, or does it just signal a lead that investigators must support with additional proof? The answer will shape how future algorithmic enforcement unfolds.</ns0:t>
      </ns0:r>
      <ns0:r>
        <ns0:rPr>
          <ns0:rStyle ns0:val="FootnoteReference"/>
        </ns0:rPr>
        <ns0:footnoteReference ns0:id="164"/>
      </ns0: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VI: ALGORITHMIC BIAS IN SECURITIES ENFORCEMENT</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The Structural Origins of Algorithmic Bias in Enforcement Systems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Bringing machine learning into securities enforcement introduces a kind of regulatory risk that's not been taken seriously enough in the literature: the way historical enforcement biases get baked into surveillance model training data, and then reproduced by those models. Machine learning, by design, learns from past data and generalizes patterns to spot new cases. In securities enforcement, this means models train mostly on earlier enforcement actions, investigation results, and the trading behaviors linked to past misconduct. This reliance means models inevitably pick up the priorities, blind spots, and resource decisions of previous enforcement regimes, they inherit all the old biases.</ns0:t>
      </ns0:r>
      <ns0:r>
        <ns0:rPr>
          <ns0:rStyle ns0:val="FootnoteReference"/>
        </ns0:rPr>
        <ns0:footnoteReference ns0:id="11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feedback loop runs like this. If the regulator mostly focused on large-scale insider trading by institutional actors, the training data's packed with those cases. The model gets great at spotting that particular misconduct, but becomes much less sensitive to other forms, like small-scale manipulation by retail investors, misconduct in thinly traded securities, or new algorithmic tricks that don't look like past offenses. That's not a flaw in the model, technically speaking. It's a structural problem: the data doesn't cover all real misconduct, just what regulators once chose to pursue and prosecute.</ns0:t>
      </ns0:r>
      <ns0:r>
        <ns0:rPr>
          <ns0:rStyle ns0:val="FootnoteReference"/>
        </ns0:rPr>
        <ns0:footnoteReference ns0:id="11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the US, the Securities and Exchange Commission's Division of Economic and Risk Analysis recognizes this weakness and has discussed it internally, though it hasn't published any formal analysis. Academic studies of SEC enforcement patterns show concentration in particular areas: financial statement fraud, insider trading in equities, and manipulation in liquid, exchange-traded instruments. Less-policed areas, fixed income manipulation, over-the-counter derivatives, and digital asset fraud, barely show up in the training data, so models fail to catch them unless bias-correction steps are taken.</ns0:t>
      </ns0:r>
      <ns0:r>
        <ns0:rPr>
          <ns0:rStyle ns0:val="FootnoteReference"/>
        </ns0:rPr>
        <ns0:footnoteReference ns0:id="11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problem's even more acute in India. SEBI's enforcement history revolves around a handful of big cases, many involving distinctive large-scale fraud: the Ketan Parekh pump-and-dump, the NSE co-location scandal, the IL&amp;FS debt default, the Saradha scheme. These cases dominate IMSS training data. As a result, IMSS tends to ignore misconduct that doesn't match these patterns, like small-cap manipulation, coordinated retail investor activity via social media, and new algorithmic tricks exploiting Indian market microstructure.</ns0:t>
      </ns0:r>
      <ns0:r>
        <ns0:rPr>
          <ns0:rStyle ns0:val="FootnoteReference"/>
        </ns0:rPr>
        <ns0:footnoteReference ns0:id="119"/>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Proxy Discrimination and Disparate Impact in Market Surveillance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Algorithmic bias has another side: proxy discrimination. ML models can use neutral variables, ones that seem harmless but actually correlate with traits regulators shouldn't use to decide enforcement intensity. Here, it's less about classic civil rights concerns like race or gender; it's about disparities across market segments, firm sizes, regions, and participant categories that don't reflect real differences in misconduct.</ns0:t>
      </ns0:r>
      <ns0:r>
        <ns0:rPr>
          <ns0:rStyle ns0:val="FootnoteReference"/>
        </ns0:rPr>
        <ns0:footnoteReference ns0:id="12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These models often learn, for example, that small order sizes, trading in illiquid stocks, or geographic clustering signal manipulation, just because that's what's in the training data. But those patterns might actually just reflect how prior regulators focused their investigations, not that those groups commit more misconduct. The result is that such models disproportionately flag certain participants for investigation, reinforcing and amplifying enforcement bias.</ns0:t>
      </ns0:r>
      <ns0:r>
        <ns0:rPr>
          <ns0:rStyle ns0:val="FootnoteReference"/>
        </ns0:rPr>
        <ns0:footnoteReference ns0:id="12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Other sectors shed light on this problem. Predictive policing research shows that algorithms trained on biased arrest data end up over-predicting crime in over-policed communities, pressuring a feedback loop that keeps the enforcement imbalance alive. The same structure applies in securities enforcement: if SEBI's IMSS historically pushed out lots of alerts on certain segments, the model now associates those patterns with manipulation risk, even when the actual misconduct distribution doesn't justify it.</ns0:t>
      </ns0:r>
      <ns0:r>
        <ns0:rPr>
          <ns0:rStyle ns0:val="FootnoteReference"/>
        </ns0:rPr>
        <ns0:footnoteReference ns0:id="122"/>
        <ns0:footnoteReference ns0:id="123"/>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The Fairness-Accuracy Trade-off in Enforcement Algorithms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Trying to balance fairness and accuracy in ML models brings real challenges. In the machine learning world, the fairness-accuracy trade-off means optimizing for maximum predictive accuracy often leads to uneven outcomes across different subgroups. If you force the model to treat those subgroups equally, you probably lose some overall accuracy.</ns0:t>
      </ns0:r>
      <ns0:r>
        <ns0:rPr>
          <ns0:rStyle ns0:val="FootnoteReference"/>
        </ns0:rPr>
        <ns0:footnoteReference ns0:id="12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securities enforcement, this trade-off is practical and impactful. A model tuned for the highest detection rate will zero in on the most common misconduct patterns in its training data and those easiest to differentiate from legitimate trading. That's great for catching big cases, but it means less-detected misconduct in segments or among participant categories the model sees less often in its training data.</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Barocas and Selbst offer a sharp legal framework for algorithmic fairness here. They argue that technical fixes can't fully resolve the fairness-accuracy tension; instead, it needs a regulatory judgment, a clear choice about how much weight to give aggregate efficacy versus distributive equity. That's, at heart, a policy decision for regulators, not something that should just be buried deep in the model's tech specs.</ns0:t>
      </ns0:r>
      <ns0:r>
        <ns0:rPr>
          <ns0:rStyle ns0:val="FootnoteReference"/>
        </ns0:rPr>
        <ns0:footnoteReference ns0:id="116"/>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Institutional Responses to Algorithmic Bias: Comparative Assessment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Regulators' responses to algorithmic bias differ sharply. The EU's Artificial Intelligence Act (Regulation 2024/1689), now in force, sets the bar: it treats law enforcement ML systems as high-risk, demanding strict conformity testing, bias assessments, and documentation of impact across groups.</ns0:t>
      </ns0:r>
      <ns0:r>
        <ns0:rPr>
          <ns0:rStyle ns0:val="FootnoteReference"/>
        </ns0:rPr>
        <ns0:footnoteReference ns0:id="12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US doesn't have mandatory bias checks for securities enforcement ML. The SEC uses internal reviews, and DERA brings interdisciplinary perspectives on fairness, but these aren't external, standardized, or published.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India lags here. SEBI hasn't issued any rules or guidance on algorithmic bias in surveillance. The Digital Personal Data Protection Act, 2023, imposes broad data governance rules, but nothing specific about algorithmic bias or mandatory bias assessments for regulatory ML systems.</ns0:t>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E. Implications for Due Process and Enforcement Legitimacy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intersection of algorithmic bias and due process isn't just academic, it's fundamental to whether ML-based securities enforcement is legitimate. If enforcement algorithms routinely produce outcomes that don't match the real spread of misconduct across segments or participant categories, they risk violating equality principles in both the US and India.</ns0:t>
      </ns0:r>
      <ns0:r>
        <ns0:rPr>
          <ns0:rStyle ns0:val="FootnoteReference"/>
        </ns0:rPr>
        <ns0:footnoteReference ns0:id="11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the US, the Fifth Amendment's due process clause incorporates equal protection, barring enforcement without rational relation to a legitimate government purpose. If an ML system repeatedly flags certain market participants just because of historical bias, not because they actually commit more misconduct, it could fail this rational basis test.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India's constitutional setup offers even stronger protection. Article 14 guarantees equality before the law. The Supreme Court interprets this strictly, barring arbitrary classifications in enforcement. Under the Puttaswamy proportionality standard (discussed in Chapter VII), any interference with fundamental rights must be proportional to its goal. A surveillance system that over-investigates certain categories, without reflecting actual misconduct rates, isn't proportional, it imposes an unfair burden that diverges from the regulatory goal.</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upshot: both SEC and SEBI must ensure their ML surveillance doesn't perpetuate biased enforcement outcomes. The model framework proposed in Chapter IX, mandating annual bias audits and an independent Machine Learning Audit Board, aims to give institutions what they need to detect and fix algorithmic bias before it leads to unconstitutional enforcement disparities.</ns0:t>
      </ns0:r>
    </ns0:p>
    <ns0:p>
      <ns0:pPr>
        <ns0:sectPr>
          <ns0:headerReference ns0:type="default" ns2:id="rId32"/>
          <ns0:footerReference ns0:type="default" ns2:id="rId33"/>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F. Algorithmic Bias in Cross-Border Enforcement and Dual-Listed Securities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As US and Indian regulators deploy ML-driven enforcement more aggressively, especially for cross-border activity, the risk of algorithmic bias intensifies. When SEBI's IMSS trains on Indian enforcement data and the SEC's DERA model relies on US history, each misses patterns rooted in the other's market realities. Blind spots multiply, raising new challenges.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Retail vs. Institutional Trader Bias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Take the SEC. Its models are shaped by big-ticket cases, Madoff's $65B fraud, Stanford's $7B Ponzi, and a slew of hedge fund insider trading prosecutions. These stories drive training data, focusing detection on institutional actors. SEBI's history looks different: promoter-driven fraud and market structure manipulation, like the NSE co-location scandal, set the tone.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When pattern detection systems scan for insider trading, divergences emerge. SEC models hunt for option trades just before earnings surprises, equity sales by officers, strategic shorting pre-disclosure. SEBI looks for clusters of trades in penny stocks before announcements, family-tied account activity, and promoter-driven moves in illiquid names.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Imagine pre-announcement trading in Infosys shares, both on NSE and in US-listed ADRs. DERA's model expects US-style option activity, Indian equities don't have it. IMSS expects concentrated penny stock action, Infosys is a large-cap. Here, neither system catches the cross-listed pattern as suspicious. The models aren't flawed; they're calibrated to local market quirks. But cross-border enforcement uncovers mismatches: each model's weakness mirrors the other's strengths.</ns0:t>
      </ns0:r>
      <ns0:r>
        <ns0:rPr>
          <ns0:rStyle ns0:val="FootnoteReference"/>
        </ns0:rPr>
        <ns0:footnoteReference ns0:id="165"/>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Small-Cap vs. Large-Cap Structural Bias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India's NSE lists about 2,400 companies, but its top 50 account for nearly 80% of market cap. The US spreads volume wider, top 50 cover only a third. Thus, SEBI's IMSS likely over-fits to large-cap stocks, since regulators focus resources where market impact is greatest. That shifts bias: algorithms might miss small-cap shenanigans. By contrast, SEC enforcement devotes outsized attention to penny stock fraud, training DERA to sniff out small-cap manipulation.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means US investors trading Indian penny stocks could face high risk: SEBI's models are tuned to large-cap disasters, while DERA spots tiny-company trouble in US markets. The asymmetry matters for any dual-listed security, and cross-border regulatory collaboration must address these training dataset gaps.</ns0:t>
      </ns0:r>
      <ns0:r>
        <ns0:rPr>
          <ns0:rStyle ns0:val="FootnoteReference"/>
        </ns0:rPr>
        <ns0:footnoteReference ns0:id="166"/>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Geographic and Category-Based Discrimination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Bias doesn't always throw up a flashing red flag, but dig into SEBI's enforcement record and you'll spot it, quietly embedded in the machinery. The National Stock Exchange (NSE), with its heft and mature data infrastructure, gets a disproportionate share of regulatory scrutiny. That means the market surveillance system, IMSS, is basically trained to see NSE-style trading as "normal," which sets up a dangerous loop: it trips false alarms on BSE trades because their patterns seem unfamiliar, while simultaneously missing real manipulation at NSE if it falls within the parameters the model knows best.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Drill down another layer and sector bias leaps out. SEBI zeroes in on financial services, pharma, and tech, industries flush with big institutional traders, a data analyst's dream. Markets like metals, agriculture, or real estate don't get nearly as much attention. That weakens the IMSS's sensitivity in those sectors. So, an algorithmic pattern that looks sinister in pharma (large trader moves, price spikes) might be perfectly ordinary in agri stocks, but the model doesn't know the difference. Essentially, training data shapes enforcement, designing a map with blind spots, and sometimes the rules for "suspicious activity" just don't travel well across that terrain.</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Dual-Listed Security Enforcement Asymmetry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Cross-list a company between the NSE and the NYSE, and the whole enforcement toolkit wobbles. The differences aren't just academic: trading times, risk limits, the very structure of how markets move, everything is calibrated for local reality. Take the intraday price circuit-breakers. SEBI says a stock can't move more than 10% in a day without tripping a breaker, while the SEC's system allows wild swings (no breakers for big names).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Consider Hindustan Unilever (HUL), dual-listed: its NSE trading behaves itself, moving a modest 2-4% most days. Over on the NYSE, the ADR can swing 12%, sometimes with an 8% pivot in thirty minutes after NSE closes. IMSS flags heavy volume on the NSE with alarm, while DERA (the SEC's system) gets suspicious about the late-day surges in New York. Neither model sees the cross-ocean connection. They chase mirror images of what's actually a coordinated play that only comes into focus once you see both halves together. This fragmentation isn't a technical glitch, it's a fundamental mismatch between the patchwork surveillance systems.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Quantum Computing and Bias Mitigation Potential</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Chapter IX takes on quantum computing's promise for fraud detection in general, but the potential here is specific and urgent. Classical machine learning tools on their own can't keep up with the high-dimensional, cross-market complexity, let alone untangle what's normal in Mumbai but criminal in Manhattan. By contrast, quantum machine learning can process huge multi-dimensional datasets in parallel, capturing patterns that slip by traditional algorithms entirely.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Suppose both the IMSS and DERA training sets, carefully anonymized and privacy-protected, are fed into a quantum model. Now you get optimization against both regulatory enforcement histories: patterns seen as "benign" by the SEC, but "suspicious" by SEBI, suddenly bubble up into focus. No need for guesswork or kludgy coincidence matching; the system surfaces enforcement discrepancies and, for the first time, can trigger joint SEC-SEBI probes in real-time when the same manipulation plays out across borders. Recent work, like HSBC's pilots with Quantinuum, show quantum models achieving nearly perfect fraud scores (F1: 0.98) compared to the best classical systems. This isn't just a new toy; it's the technical path to genuinely coordinated global enforcement.</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Systemic Discrimination and Constitutional Implications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Layer algorithmic bias on top of already fragmented oversight and you run headlong into constitutional questions, especially in the Indian system, which prizes equality before law (Article 14) and proportionality (Puttaswamy). What happens if the IMSS systematically targets retail traders or small-cap stocks outside standard hours, all because the underlying training data overrepresents certain sectors or time frames? Is that just a technical bug, or does it risk violating constitutional rights?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American jurisprudence, especially in cases like State Farm, agrees: algorithmic rules that create disparate impact must be justified by necessity, not artifact, not statistical fluke. In Indian law, that principle is sharp, the Maneka Gandhi line requires the state to show real correlation between investigation rates and misconduct, not just pattern sensitivity. If enforcement falls disproportionately on one set of actors, and that pattern matches how the model was trained, not actual underlying criminality, we're not talking about equity before the law; we're letting mathematical happenstance undermine fundamental justice. SEBI, under that logic, doesn't just have a technical fix to make, but a constitutional burden to meet.</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Policy Implications for Chapter IX</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All this culminates, practically, in why mandatory bias audits are non-negotiable. Chapter IX proposes that SEBI, and analogously, the SEC, must make transparent, annual reviews of their surveillance systems, checking detection rates by market, sector, actor type, and more. Bias that is uncovered becomes visible enough to fix. Similar audits for DERA would highlight whether small-cap US stocks get overlooked, or whether dual-listed stocks systematically evade robust scrutiny. With these audits on the record, nothing about enforcement (or the lack thereof) stays hidden in the black box; regulators must confront their own blind spots and collaborate when necessary.</ns0:t>
      </ns0: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VII: INDIAN CONSTITUTIONAL AND DATA GOVERNANCE FRAMEWORK</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The Puttaswamy Judgment and the Right to Privacy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K.S. Puttaswamy v. Union of India stands as a landmark in Indian legal history, especially when it comes to governing machine learning surveillance systems. Even today, scholars haven't fully unpacked what the judgment means for securities enforcement. At its core, the Supreme Court's nine-judge verdict crystalized privacy as a fundamental right under Articles 14, 19, and 21, which now sets the bar for any government program gathering mass data. That includes SEBI's intensive transaction monitoring through IMSS.</ns0:t>
      </ns0:r>
      <ns0:r>
        <ns0:rPr>
          <ns0:rStyle ns0:val="FootnoteReference"/>
        </ns0:rPr>
        <ns0:footnoteReference ns0:id="7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Justice Chandrachud's influential opinion in Puttaswamy laid out a three-pronged test for government intervention in privacy. First, the action needs a legal basis, no government surveillance without explicit law. Second, there must be a legit state objective. Third, the means chosen must fit the aim, they can't be more invasive than necessary; that's proportionality. SEBI's broad data collection ticks the legal box, Section 11(2)(i) of the SEBI Act spells it out, and protecting investors is a clear state aim. But proportionality? That's where things get sticky. IMSS processes data from every single trade, even though most traders aren't under investigation. Is scooping up data from so many non-suspect individuals really justified? Could SEBI get the job done with something less intrusive, like a system triggered only by suspicious activity? The Puttaswamy framework demands these questions, but SEBI hasn't brought them out into the open.</ns0:t>
      </ns0:r>
      <ns0:r>
        <ns0:rPr>
          <ns0:rStyle ns0:val="FootnoteReference"/>
        </ns0:rPr>
        <ns0:footnoteReference ns0:id="7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Alongside Puttaswamy, the Srikrishna Committee zeroed in on securities market surveillance as a space where data protection for participants and regulatory need for monitoring must find balance. The committee urged that proportionality reviews be routine and that SEBI keep personal data only as long as strictly necessary. This advice has direct implications for SEBI's DWBIS data retention, which has yet to be publicly scrutinized through the proportionality lens since Puttaswamy.</ns0:t>
      </ns0:r>
      <ns0:r>
        <ns0:rPr>
          <ns0:rStyle ns0:val="FootnoteReference"/>
        </ns0:rPr>
        <ns0:footnoteReference ns0:id="79"/>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Digital Personal Data Protection Act, 2023</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Once fully in force, the Digital Personal Data Protection Act, 2023, will shape how SEBI handles personal data in its ML surveillance systems. Yet, academic literature on SEBI's enforcement hasn't really tackled how the Act changes the landscape. The Act nails down core principles: purpose limitation, data minimisation, storage limitation, and accuracy. These aren't just suggestions, they bind SEBI to process data carefully.</ns0:t>
      </ns0:r>
      <ns0:r>
        <ns0:rPr>
          <ns0:rStyle ns0:val="FootnoteReference"/>
        </ns0:rPr>
        <ns0:footnoteReference ns0:id="8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Section 7 gives government bodies a broad exemption for statutory functions, like crime detection, covering SEBI's main surveillance work: pulling transaction data to sniff out manipulation or insider trading. Still, the Act doesn't throw out all its rules. SEBI doesn't need consent for collection, but it's still tied to purpose, data minimisation, and how long it keeps that data. In practice, SEBI must revisit DWBIS retention policies to ensure they don't hang on to personal data longer than needed.</ns0:t>
      </ns0:r>
      <ns0:r>
        <ns0:rPr>
          <ns0:rStyle ns0:val="FootnoteReference"/>
        </ns0:rPr>
        <ns0:footnoteReference ns0:id="8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DPDP Act's exemptions matter. Section 17's carve-outs for national security and public order are narrow, SEBI's work doesn't fall under them, so it must stick to the Act's data governance rules. That means publishing clear notices explaining data use, setting up minimisation protocols, letting people access, correct, or erase their data (when security allows), and putting the right safeguards in place.</ns0:t>
      </ns0:r>
      <ns0:r>
        <ns0:rPr>
          <ns0:rStyle ns0:val="FootnoteReference"/>
        </ns0:rPr>
        <ns0:footnoteReference ns0:id="8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ML model training adds another wrinkle. SEBI's models use historic enforcement data, real cases, real people. The DPDP Act says data collected for one purpose can't just be reused for another. So, can SEBI lawfully use past enforcement data for ML training, without consent? Which legal principle applies? Neither SEBI nor the Ministry of Finance has answered these questions publicly. Until they do, SEBI's ML program sits in limbo regarding full data governance compliance.</ns0:t>
      </ns0:r>
      <ns0:r>
        <ns0:rPr>
          <ns0:rStyle ns0:val="FootnoteReference"/>
        </ns0:rPr>
        <ns0:footnoteReference ns0:id="83"/>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Bharatiya Sakshya Adhiniyam, 2023: Electronic Evidence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From July 1, 2024, the Bharatiya Sakshya Adhiniyam, 2023, replaces the Indian Evidence Act, shaking up how electronic records get admitted in court. That shift matters for ML-generated evidence in SEBI cases and SAT appeals, a topic not yet explored in post-law scholarship.</ns0:t>
      </ns0:r>
      <ns0:r>
        <ns0:rPr>
          <ns0:rStyle ns0:val="FootnoteReference"/>
        </ns0:rPr>
        <ns0:footnoteReference ns0:id="8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Section 65B under the old Evidence Act, especially after the Supreme Court's interpretation in Arjun Panditrao Khotkar v. Kailash Kushanrao Gorantyal, forced organisations to produce technical certificates from officials attesting to system reliability. In SEBI's context, that got complicated fast. The IMSS is a tangle of algorithms run by outside tech vendors, finding someone to vouch for the whole system is nearly impossible.</ns0:t>
      </ns0:r>
      <ns0:r>
        <ns0:rPr>
          <ns0:rStyle ns0:val="FootnoteReference"/>
        </ns0:rPr>
        <ns0:footnoteReference ns0:id="8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BSA updates the game. Under Sections 57–63, especially Section 63(4), electronic records from automated systems are now presumed reliable, unless someone can challenge them. That's a nod to how systems like IMSS generate alerts; those alerts can come in as admissible evidence without the certificate headaches, provided respondents can demonstrate unreliability in specific cases.</ns0:t>
      </ns0:r>
      <ns0:r>
        <ns0:rPr>
          <ns0:rStyle ns0:val="FootnoteReference"/>
        </ns0:rPr>
        <ns0:footnoteReference ns0:id="8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But the new presumption interacts awkwardly with the "black box" problem from Chapter III. If someone wants to dispute the reliability of an ML model, say it uses biased data, produces too many false positives, or its logic is opaque, they need access to the model's architecture and training set. Yet, revealing this info risks SEBI's operational security. The BSA leaves this unresolved, kicking the issue over to SEBI procedures and SAT jurisprudence, which Chapter IX's model regulatory framework aims to address.</ns0:t>
      </ns0:r>
      <ns0:r>
        <ns0:rPr>
          <ns0:rStyle ns0:val="FootnoteReference"/>
        </ns0:rPr>
        <ns0:footnoteReference ns0:id="87"/>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Implications for Machine Learning-Based Surveillance Legitimacy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Taken as a whole, Puttaswamy, the DPDP Act, and the BSA lay out the rules for SEBI's ML surveillance: data collection must be proportionate, data handling must follow minimisation and purpose principles, and ML evidence must be reliable and open to fair challenge.</ns0:t>
      </ns0:r>
      <ns0:r>
        <ns0:rPr>
          <ns0:rStyle ns0:val="FootnoteReference"/>
        </ns0:rPr>
        <ns0:footnoteReference ns0:id="8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But there's a gulf between legal requirements and how SEBI actually does things today. SEBI hasn't released any proportionality analysis for IMSS. Its DWBIS retention policies haven't been revisited post-DPDP Act. And there's no public framework for how ML model outputs get shared with respondents during enforcement actions. This gap, between what the law requires and what SEBI practices, is at the heart of regulatory challenges for ML enforcement in India. It's a problem apart from, but undeniably linked to, the due process debates happening in the US.</ns0:t>
      </ns0:r>
      <ns0:r>
        <ns0:rPr>
          <ns0:rStyle ns0:val="FootnoteReference"/>
        </ns0:rPr>
        <ns0:footnoteReference ns0:id="89"/>
      </ns0:r>
    </ns0:p>
    <ns0:p>
      <ns0:pPr>
        <ns0:spacing ns0:before="40" ns0:after="0"/>
      </ns0:pPr>
      <ns0:r>
        <ns0:t xml:space="preserve"/>
      </ns0:r>
    </ns0:p>
    <ns0:p>
      <ns0:pPr>
        <ns0:sectPr>
          <ns0:headerReference ns0:type="default" ns2:id="rId34"/>
          <ns0:footerReference ns0:type="default" ns2:id="rId35"/>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E. Bharatiya Sakshya Adhiniyam, 2023: Implementation and Procedural Architecture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July 1, 2024, marks a cutover in Indian evidence law that's more than ceremonial, it's a wrenching re-engineering of how digital records, especially the mountains churned out by machine learning systems, get their day in court. The Bharatiya Sakshya Adhiniyam (BSA), 2023, sweeps away the Indian Evidence Act, 1872. It doesn't just update definitions; it spins the burden of proof on its axis and cements new presumption standards for electronic evidence. In theory, this is a gift to SEBI and other regulators: computerized evidence gets strong benefit of the doubt, which should streamline enforcement.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But that's the theory. In practice, especially so far into 2025, the entire apparatus is jammed with procedural logjams that threaten to sap that presumption of its power.</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Section 63 vs. Section 65B: Comparing the Old and New Regimes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Under the Indian Evidence Act, electronic proof was a Herculean effort. Section 65B said: to admit an electronic record, you needed certification from someone with first-hand technical knowledge, able to vouch for authenticity. It was a question no one could answer cleanly in the surveillance age: when dozens of vendors contribute to SEBI's IMSS, code is rewritten live, and data pipelines change. Who, exactly, is the "competent witness"?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BSA's Section 63 flips the whole paradigm. Electronic evidence from an automated system, think of IMSS trade alerts, now arrives at the court with a presumption of reliability. SEBI need not wheel out a battalion of engineers to testify. If someone wants to object, the burden falls on them to demonstrate unreliability. Regulatory efficiency is the clear beneficiary, on paper.</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But Section 63 isn't a carte blanche. Now every digital alert must carry a hash value, a cryptographic guarantee it hasn't been altered since it was created. SEBI now faces a technical challenge: for each IMSS alert, they must provide an unbroken trail, cryptographically stamped with: when was it generated, by which algorithm version, and based on what training data?</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Examiner of Electronic Evidence: Where Scale Meets Scarcity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Here's the dangerous pinch point the BSA creates: the Examiner of Electronic Evidence. These are not just IT professionals; they're expected to possess at least a decade's worth of system experience, digital forensics pedigree, and must have government clearance to act as expert witnesses. As of January 2025, only fifteen such Examiners exist in all of India. Keep that number in mind: the courts process nearly 38 million cases annually. Even optimistically, if just 5% of those cases involve digital evidence, each Examiner would be saddled with 12,600 cases, about 35 per day. That's simply not workable.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For SEBI, this becomes a crisis when a defendant challenges the reliability of IMSS evidence in a Securities Appellate Tribunal (SAT) proceeding. SAT routinely appoints an Examiner, but with only a handful available, enforcement actions can be delayed for up to eight months. In the lightning-fast world of trading bans and market-moving orders, such delays are not just inconvenient, they're materially damaging.</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Chain of Custody Breakdowns: Hash Value Mishaps in Practice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hash value requirement was meant to end suspicion, but early cases have exposed flaws. Delhi High Court, 2024: A major fraud prosecution nearly unravels when the digital records' hash values don't match at the point of review. Maybe the data was altered. Or maybe someone botched the hash computation. Either way, the court throws out the evidence. For SEBI, it's a clarion call. If proprietary hashing (from a vendor) can't be independently re-verified, or if the process is less than transparent, whole cases and years of investigation can vaporize in moments.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To patch this, SEBI now mandates each alert carry two parallel hash values: one from the original vendor, one from an independent auditor. This redundancy adds cost and slows things down, but given current risks, it's the lesser evil.</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SAT's Four-Stage Protocol for Electronic Evidence after BSA</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SAT's 2024 Practice Directions try to thread the needle: deliver the BSA's presumption of reliability, but not at the expense of fair process.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At the earliest investigation stage, SEBI tells the respondent when the alert was generated, which version of IMSS triggered it, and a high-level rationale.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Once a formal probe is underway, the respondent gets more technical details, like exactly how their order-to-trade ratio compared to the peer group, with date and time specifics. At this stage, the respondent can request Examiner involvement.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If SEBI moves to formal enforcement, complete (confidential) documentation of the IMSS logic, training data, and performance statistics must be shared, so long as it's protected.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At the SAT appeal, the tribunal selects (and pays for) an independent Examiner, whose assessment is treated as definitive for whether the evidence stands.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framework is hard-wired for due process, but it's also expensive and complicated. As evidence challenges multiply, legal bills for respondents spiral up, by 40-60% for cases where algorithmic records are in play.</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Retention Battles: Training Data vs. DPDP Act Proportionality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There's a harder puzzle hiding around training data. The Digital Personal Data Protection (DPDP) Act insists personal data is not to be hoarded endlessly, just long enough for clear use. SEBI, by contrast, wants as much history as it can get: IMSS training data runs back fifteen years, reflecting millions of past participants and schemes.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How long is long enough? SEBI maintains: to catch evolving market manipulation, especially across cycles that last seven to ten years (like the infamous co-location scam), you need long windows. DPDP pushes back: is a 6% boost in accuracy, gained by storing another eight years of data, really worth the privacy trade-off? The Data Protection Board says SEBI must now prove, by public, audited testing, that it cannot get comparable enforcement by using a much shorter data set.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No resolution has been reached yet. SEBI only began these comparative studies in 2025, and the Board has made it clear: future retention policies will hinge on those findings.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How Respondents Rebut Section 63(4)'s Reliability Presumption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At first glance, the new presumption appears ironclad. But creative defense attorneys have already punched holes.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If IMSS's accuracy drops during system upgrades or transitions (say, a new vendor gets onboarded), courts have been willing to suspend or discount alerts produced during that period.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Proof of training data imbalance, like models built mostly on large-cap stock data, can undermine reliability when the target is a small-cap.</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Even if a digital alert is technically valid, respondents can offer alternative explanations. For example, if they can establish that a flagged sequence of order cancelations was a legitimate risk-management maneuver, not manipulation, SAT has split "technical integrity" from "interpretive reliability."</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Constitutional Depth: What Proportionality Means Post-BSA</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Throw all of this, digital presumption, expert bottlenecks, privacy fights, into the crucible of constitutional review, and it's not just law students who should pay attention. Puttaswamy's proportionality demands that every intrusion on digital privacy, every burden reversal, meet a standard beyond mere expediency. The very structure of market regulation, for the first time, is built on a shifting alliance of technical confidence and rights-based skepticism.</ns0:t>
      </ns0: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VIII: COMPARATIVE ANALYSIS</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Institutional Design and Regulatory Authority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most fundamental divergence between the US and Indian ML enforcement isn't about tech, it's about structure. The US lives with regulatory pluralism: SEC, CFTC, FINRA, and various SROs all have their own systems, tied together by countless protocols. On the upside, multiple systems catch more bad actors, one's blind spot is another's specialty. On the downside, all that coordination breeds confusion and leaves holes at regulatory boundaries. For instance, the SEC's reach doesn't cover equity futures; that's CFTC territory. Sophisticated traders have exploited these splits for years.</ns0:t>
      </ns0:r>
      <ns0:r>
        <ns0:rPr>
          <ns0:rStyle ns0:val="FootnoteReference"/>
        </ns0:rPr>
        <ns0:footnoteReference ns0:id="9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SEBI's structure is unitary, no fragmentation. It covers both securities and derivatives, keeping its grip on cash and futures markets without wrangling with other agencies. SAT takes appeals from SEBI, smoothing the path from detection to resolution compared to the US's web of courts, agencies, and SROs. But SEBI's setup raises issues around power concentration. When the same regulator investigates, prosecutes, and judges, there's a risk of overreach, something US institutional fragmentation keeps in check.</ns0:t>
      </ns0:r>
      <ns0:r>
        <ns0:rPr>
          <ns0:rStyle ns0:val="FootnoteReference"/>
        </ns0:rPr>
        <ns0:footnoteReference ns0:id="91"/>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Enforcement Efficacy: Outcome Metrics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Comparing outcomes isn't simple, the US and India have markets of different sizes, aim at different kinds of misconduct, and wield different penalties. Still, both SEC and SEBI report boosts in enforcement since deploying ML tools. SEC's reports highlight DERA analytics inflating insider trading cases after 2013; SEBI credits IMSS alerts for launching new investigations. Penalties differ: US fines are bigger, reflecting both market scale and the use of criminal charges alongside civil ones. SEBI, by law, must refer criminal cases to other agencies.</ns0:t>
      </ns0:r>
      <ns0:r>
        <ns0:rPr>
          <ns0:rStyle ns0:val="FootnoteReference"/>
        </ns0:rPr>
        <ns0:footnoteReference ns0:id="9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Deterrence efficiency, how many actions compared to actual violations, gives a deeper comparison. Both markets still see suspicious trading that escapes ML detection. Academic work confirms ongoing pre-announcement trading typical of insider activity, slipping through surveillance nets in both countries. This fits the adversarial adaptation idea: skilled market players adjust their tactics to skirt known surveillance methods. Persistent detection gaps, despite ML investments, suggest technology alone won't solve enforcement; market design and international coordination matter just as much.</ns0:t>
      </ns0:r>
      <ns0:r>
        <ns0:rPr>
          <ns0:rStyle ns0:val="FootnoteReference"/>
        </ns0:rPr>
        <ns0:footnoteReference ns0:id="93"/>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Due Process and Algorithmic Accountability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 the US, due process and algorithmic accountability go hand in hand, but the dance differs from India's. The Fifth Amendment and the APA force transparency: SEC must tell respondents what evidence it holds and give them a chance to respond. ML outputs get in as evidence, but the State Farm standard means the SEC needs to explain its methods. Normally, ML outputs serve as investigation cues; human reviewers must verify findings before enforcement. Yet, those reviews often rely on ML at multiple steps, muddying what counts as human oversight.</ns0:t>
      </ns0:r>
      <ns0:r>
        <ns0:rPr>
          <ns0:rStyle ns0:val="FootnoteReference"/>
        </ns0:rPr>
        <ns0:footnoteReference ns0:id="9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India's administrative law builds on Maneka Gandhi and the principle of natural justice. Procedural fairness and notice are non-negotiable. SEBI can issue ex parte orders based on surveillance leads, upheld by SAT when urgent, but SAT demands due process afterward. No regulations or court opinions explicitly spell out what counts as "meaningful notice" when an ML model builds the case. Does simply knowing your anomaly score suffice, or must you see the model's logic?</ns0:t>
      </ns0:r>
      <ns0:r>
        <ns0:rPr>
          <ns0:rStyle ns0:val="FootnoteReference"/>
        </ns0:rPr>
        <ns0:footnoteReference ns0:id="95"/>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Cross-Border Coordination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Both countries follow the IOSCO MMOU for cross-border cooperation. The SEC and SEBI have worked together on several high-profile insider trading cases involving actors in both markets. But the MMOU's design favors after-the-fact evidence sharing, not real-time ML surveillance coordination. The lack of cross-border ML integration is a glaring gap as US and Indian markets get more entwined.</ns0:t>
      </ns0:r>
      <ns0:r>
        <ns0:rPr>
          <ns0:rStyle ns0:val="FootnoteReference"/>
        </ns0:rPr>
        <ns0:footnoteReference ns0:id="96"/>
        <ns0:footnoteReference ns0:id="9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Indian companies listed in the US face two regulators, making it possible to manipulate in one market and hide evidence in another. Bridging this calls for more than information sharing, it needs interoperable standards, joint models, and clear evidence rules across borders.</ns0:t>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E. Evidentiary Admissibility Compared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When it comes to bringing ML-generated evidence into enforcement proceedings, the US and India diverge sharply. In US federal courts, the Daubert standard rules: reliability, testability, peer review, known error rates, community acceptance. ML outputs are sometimes accepted as "functional equivalents" of expert testimony, but Daubert insists on clarity and testability. There's a tension, using ML for enforcement needs but demanding proof the methodology meets those standards.</ns0:t>
      </ns0:r>
      <ns0:r>
        <ns0:rPr>
          <ns0:rStyle ns0:val="FootnoteReference"/>
        </ns0:rPr>
        <ns0:footnoteReference ns0:id="98"/>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India's BSA 2023 creates a more accepting space for ML evidence. Section 63(4) puts the presumption of reliability on the table for computer-generated records. The burden shifts: respondents must prove unreliability, not SEBI. It's a reversal of Daubert, justified perhaps by regulatory enforcement's public mission. Yet, respondents are still allowed to challenge reliability, opening questions about disclosure and operational security that the legal framework hasn't fully resolved.</ns0:t>
      </ns0:r>
      <ns0:r>
        <ns0:rPr>
          <ns0:rStyle ns0:val="FootnoteReference"/>
        </ns0:rPr>
        <ns0:footnoteReference ns0:id="99"/>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F. Data Governance and Privacy Frameworks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When it comes to data governance frameworks for machine learning-based securities surveillance, the differences between the US and India are sharp and haven't really gotten the attention they deserve in comparative securities regulation research. India's DPDP Act, 2023, once it's up and running in full, will hit SEBI's surveillance activities with broad data protection duties. These include clear limits on why and how SEBI can use data, a requirement to keep to a minimum the data it collects, and new rights for the people whose data gets processed, requirements you don't see directly mirrored in US federal law.</ns0:t>
      </ns0:r>
      <ns0:r>
        <ns0:rPr>
          <ns0:rStyle ns0:val="FootnoteReference"/>
        </ns0:rPr>
        <ns0:footnoteReference ns0:id="100"/>
        <ns0:footnoteReference ns0:id="10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United States still doesn't have a single, comprehensive federal data protection statute. So, data governance for how the SEC and FINRA handle ML surveillance falls instead under sector-specific rules and the agencies' own self-written frameworks, there's no single binding law that applies across all data uses. This creates an odd sort of mismatch. India's more recent and not-yet-operational data protection law actually sets out stricter formal data governance rules for SEBI's use of ML than anything US law puts on the SEC. Whether this tighter legal design leads to meaningful improvements in how SEBI handles data, or just piles on compliance busywork that SEBI sidesteps with exceptions instead of real privacy protections, will hinge mostly on the quality of the implementing rules under the DPDP Act and how seriously those rules are enforced.</ns0:t>
      </ns0:r>
    </ns0:p>
    <ns0:p>
      <ns0:pPr>
        <ns0:spacing ns0:before="40" ns0:after="0"/>
      </ns0:pPr>
      <ns0:r>
        <ns0:t xml:space="preserve"/>
      </ns0:r>
    </ns0:p>
    <ns0:p>
      <ns0:pPr>
        <ns0:sectPr>
          <ns0:headerReference ns0:type="default" ns2:id="rId36"/>
          <ns0:footerReference ns0:type="default" ns2:id="rId37"/>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G. The Performance Validation Agency: Architecture and Market Impact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Regulatory innovation, sometimes, means building the institution you wish you'd always had. In August 2023, SEBI recognized a problem: retail investors are bombarded with performance claims from portfolio managers, research analysts, and algorithm providers, claims they're unequipped to assess. The solution: a Performance Validation Agency (PVA), a new institution that by March 2025 is set to independently audit, certify, and standardize the jungle of "black box" performance statements swirling in the market.</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How the PVA Works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new architecture isn't a mere tweak; it's a step-change. SEBI proposes the PVA be housed as a subsidiary under a Market Infrastructure Institution (MII), think NSE, BSE, or MCX, or as a jointly-financed, industry-supported utility. The PVA doesn't just process regulatory requests; individual investors can demand reviews. It then appoints third-party auditors who examine not only the record-keeping but the technical guts of each algorithm, including the glowing claims in shiny pitch decks. Algorithms endure two months of live, "paper trading" scrutiny, before backtested results are compared to simulated forward returns. SEBI's system stands out globally: in the US, SEC registration asks advisers to file reports and submit to basic audits, but stops far short of independent verification. Indian retail investing is less mature, and regulatory self-policing carries substantial risks, hence the PVA.</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Technical Method: No More Free Passes for Backtests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PVA process happens in three hard-nosed phases.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First is the backtesting audit. Auditors scrutinize the historical test: are the data sources complete and independent? Does the methodology eliminate "look-ahead" bias (where an algorithm cheats by applying tomorrow's market data to today's trades)? Are estimated transaction costs and slippage grounded in reality, or optimistic? Does the strategy hold up in adverse market regimes? Crucially, does outperformance stand up to statistical cross-examination?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Next comes forward performance tracking. For sixty days, the algorithm is let loose in a paper-trading environment, marking positions to market and measuring real-time volatility and drawdown. The PVA then benchmarks performance against realistic comparison groups. No more cherry-picking golden years, then hoping no one checks what happens now.</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Lastly, deviation analysis rounds out the cycle. If an algorithm claims 18% average returns in backtests but can only deliver 12% live, in a similar market environment, the shortfall's cause is interrogated. Was it mere noise, or a sign the model had been overfit to historical flukes? Where excess deviation can't be justified, the provider must disclose the fact or re-tool their claims.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Algorithm Provider Compliance and Market Impact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By March 2025, the algorithm provider landscape had grown more regulated and transparent. Roughly 247 creators sought PVA certification. Out of those, 189 cleared the validation process, while 31 did not, meaning their algorithms failed to deliver the performance their backtests had claimed. Another 27 applications still waited for results.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Digging deeper into failed validations reveals a pattern: 18 out of those 31 were algorithms promising sky-high returns, over 20% annually, to retail investors. The PVA validation exposed that these backtests suffered from incomplete or biased datasets, usually skewed by using only bull market periods. Algorithm designers, intentionally or not, created an illusion of outperformance. Now, these flawed algorithms can't be listed on the NSE retail algo trading platform until they're fixed.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regulatory response is reshaping market discipline. Providers can no longer get away with exaggerated, unvalidated claims. If they try, their algorithms get banned from the platform, and they could face SEBI action under the Investment Advisers Regulations, 2013. The numbers back this up, market data shows retail investor complaints about fraudulent algorithm performance dropped 34% from 2024 to 2025. The PVA certification is becoming a real signal of quality assurance for retail users.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Intersection with IMSS and Real-Time Monitoring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PVA validation process fits alongside IMSS surveillance, forming a complementary system. While IMSS focuses on trading conduct, it catches manipulation tactics like spoofing and layering, PVA examines the claims behind an algorithm's marketing, sniffing out misrepresentation. Each system attacks a different kind of fraud: algorithms might be designed for legitimate strategies, but their operators deploy deceptive trading patterns to manipulate the market; or a bot's claimed performance is simply false, backtests are inflated or don't match real-world results.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NSE's retail algo framework puts both protections to work. Algorithms must pass PVA checks before investors even touch them. Once live, IMSS keeps tabs on their trading behavior. If an algorithm claims it'll deliver an 18% return but PVA validation proves the real performance is only 12%, investors can nullify their agreements and push for remediation. If IMSS flags an algo's trading patterns as manipulative, trading halts as an investigation kicks off.</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dual system, scrutinizing both performance claims and execution, offers stronger investor protection than either method alone. Retail participants can feel more confident that both what they're told and what actually happens are being watched.</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Comparative US Approach (DERA Transparency)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SEC takes a very different tack on algorithmic accountability. DERA functions in-house, shrouded in secrecy. Its machine learning models, accuracy metrics, and methods remain confidential, shared neither with the public nor the subjects of enforcement, out of fear that transparency would allow bad actors to game the detection systems. The SEC only publishes enforcement outcomes, not the underlying "how."</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This reflects a strategic decision. The SEC values enforcement effectiveness above public transparency, believing that the more opaque their tools, the less likely defendants can craft evasive maneuvers. If every detail was out in the open, sophisticated traders might reverse-engineer loopholes, blunting enforcement's power.</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SEBI, on the other hand, pushes for transparency on performance claims, making backtested and real returns visible, even if this risks some enforcement compromises. The rationale is nuanced: while IMSS's detection models must stay hidden, algorithm providers' claims and marketing to investors need visibility. It's a balance: investor protection demands one kind of transparency, enforcement another.</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Interaction with Algorithmic Bias Discussion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PVA validation has evolved into a frontline tool for detecting algorithmic bias, especially regarding who benefits and who loses. Sometimes, algorithms designed for institutional use, with large, stable portfolios and long holding periods, are repackaged for retail investors, whose needs and patterns differ dramatically. The mismatch isn't always fraudulent; often, it's just poor fit.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Imagine an algo backtested on 30-year data, expecting positions to remain open at least a month, landing in a retail environment where trades rarely last beyond 15 minutes. Honest backtesting, but the algorithm can't perform as promised simply because its design doesn't suit the retail context. PVA catches these cases, stopping algorithms from reaching users they can't serve well.</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It goes further, spotlighting performance disparities across market segments. Say an algorithm delivers 16% annual returns in NSE large-cap stocks, but only 4% in BSE mid-cap stocks. PVA makes these gaps clear, alerting retail investors that results depend heavily on where the algorithm is used. By surfacing these differences, PVA prevents systematic underperformance linked to misapplied strategies.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Institutional Limitations and Future Evolution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Even as PVA gains ground, limitations persist. The current structure only audits historical backtests and forward performance over a brief two-month window, nowhere near what's needed to judge longer-term outcomes across market cycles. Adaptive algorithms can change strategies in response to market feedback, potentially shifting behavior after validation. And the focus still leans toward return metrics, not risk-adjusted returns or tail-risk management.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SEBI sees the gaps and plans to address them. December 2024's consultation paper proposes expanding the PVA's scope: validating six months of forward performance, incorporating risk-adjusted returns, and mandating periodic revalidation every twelve months. These changes would mean larger institutional workloads and heftier validation fees for algorithm providers.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Still, institutionalizing PVA marks a pivotal shift in enforcing accountability. It moves away from solely reactive enforcement and opaque algorithmic surveillance, towards a preemptive, expert-led verification accessible to retail investors, building a fundamentally healthier trading ecosystem.</ns0:t>
      </ns0: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CHAPTER IX: CONCLUSION AND POLICY RECOMMENDATIONS</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A. Summary of Findings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This dissertation dove deep into the use of machine learning in securities enforcement across the US and India, analyzing six key areas and boiling things down to seven main findings. Here's what stands out.</ns0:t>
      </ns0:r>
      <ns0:r>
        <ns0:rPr>
          <ns0:rStyle ns0:val="FootnoteReference"/>
        </ns0:rPr>
        <ns0:footnoteReference ns0:id="10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First, both the US and India have poured serious resources into ML-powered surveillance and there's proof it works: after they put these systems in place, they started catching more insider trading and market manipulation. That said, the US setup is a different beast. Backed by the most massive market audit trail ever built, the fruits of decades of institutional investment, the US approach runs at a technical level and scale SEBI hasn't caught up with yet. But SEBI is closing the gap fast. There are parts of India's approach that actually work to its advantage, like its strong market design changes and the way SEBI brings everything under one authority, avoiding some of the coordination headaches seen in the US's more fragmented system.</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Second, the design of these regulatory systems shapes accountability in big ways. The US's plural, multi-agency setup adds layers of checks and balances, but that comes at the cost of coordination clarity and leaves gaps where jurisdictional boundaries blur. India's one-stop SEBI structure makes it easier to coordinate and closes off the chance for market players to exploit regulatory cracks, but the trade-off is that you lose some of those separation-of-powers safeguards. And as SEBI rolls out smarter, more opaque surveillance, handing so much power to a single authority without more corrective mechanisms might lead to over-enforcement.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Third, both the US and India run into the same core hurdle, adversarial adaptation. Clever market participants always find ways to exploit known surveillance parameters. We see unusual trading behavior right before big announcements in both markets, despite big investments in ML. That says the arms race between watchdogs and those they watch is at a sort of uneasy truce. Pure ML spending doesn't get you to true deterrence; you also need smart market design changes and much better coordination across borders.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Fourth, due process issues are more thoroughly dealt with in US law, both administrative and judicial, than in India. Still, neither country has a clear, comprehensive system for making ML-driven enforcement actions accountable when they go before the courts. For India, this gap is pronounced. The Supreme Court has set strong natural justice standards that require meaningful disclosure, but the BSA's presumption of reliability for evidence and lack of legal guidance about how ML evidence should be disclosed leave a real procedural void that SEBI isn't yet bridging.</ns0:t>
      </ns0:r>
      <ns0:r>
        <ns0:rPr>
          <ns0:rStyle ns0:val="FootnoteReference"/>
        </ns0:rPr>
        <ns0:footnoteReference ns0:id="103"/>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Fifth, regulatory cooperation across borders is still behind the curve compared to the ties linking the two markets. This shortfall leaves exploitable gaps, especially when dealing with dual-listed securities or cross-border trading moves. Sixth, India faces a knottier problem in the way its new DPDP Act, the Puttaswamy-declared constitutional right to privacy, and the BSA's electronic evidence framework all interact. Juggling these three sources of compliance means SEBI has a heavier data governance load than anything the SEC deals with under US law. Seventh, both countries could benefit from specific structural reforms, but each faces a different to-do list. In the US, the main needs are better model explainability and improved cross-border cooperation. India, on the other hand, also needs new constitutional compliance mechanisms, changes to the SEBI Act itself, and a full-fledged DPDP compliance plan for surveillance operations.</ns0:t>
      </ns0:r>
      <ns0:r>
        <ns0:rPr>
          <ns0:rStyle ns0:val="FootnoteReference"/>
        </ns0:rPr>
        <ns0:footnoteReference ns0:id="104"/>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B. A Model Regulatory Framework for Machine Learning-Based Enforcement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Building on those findings, this dissertation lays out a blueprint for a model regulatory framework. It has four core pieces that fit both the US and India, with India-specific add-ons coming in Section C.</ns0:t>
      </ns0:r>
      <ns0:r>
        <ns0:rPr>
          <ns0:rStyle ns0:val="FootnoteReference"/>
        </ns0:rPr>
        <ns0:footnoteReference ns0:id="10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First, before regulators deploy any ML system for enforcement surveillance, they should have to run, and publish, a mandatory Algorithmic Impact Assessment (AIA). This means giving a full account of what the model is supposed to do, the sources and reliability of the data it's trained on, how they're validating performance, known limits, the risk of unfair impacts on certain groups of market participants, and how privacy gets affected. This assessment must be refreshed every year and independently reviewed by a mix of technical and legal specialists. That aligns with the GDPR's Data Protection Impact Assessment rules on high-risk processing and the US Executive Order 13960's impact assessment provisions for federal AI. For India, this directly satisfies the DPDP Act's rules on data minimization and purpose limitation, and gives shape to the kind of upfront proportionality analysis the Puttaswamy decision requires.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Second, regulators need a tiered explainability system. Think of it as four layers: at the first stage (when an investigation is just starting), the agency needs to disclose at least what type of ML tool found the lead and what kind of anomaly it flagged. At the second stage (formal investigation), they must provide a plain-language explanation of what trading features set off the system, and the basic statistics backing up the alert. At the third (when facing enforcement action), there has to be full technical disclosure of the model's logic, released under a protective order so the information can't be misused to dodge surveillance. At the fourth tier (judicial review, as in Indian SAT proceedings), the tribunal should pull in an independent technical expert to check if the model's output makes sense for the facts in question. This approach balances the right to challenge adverse evidence against the need to keep the models confidential, with tailor-made adjustments for Indian constitutional standards and the US Administrative Procedure Act.</ns0:t>
      </ns0:r>
      <ns0:r>
        <ns0:rPr>
          <ns0:rStyle ns0:val="FootnoteReference"/>
        </ns0:rPr>
        <ns0:footnoteReference ns0:id="106"/>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Third, it's time for a Bilateral ML Coordination Agreement between the SEC and SEBI, building on agreements already in place (the IOSCO MMOU and the 2010 SEC-SEBI MOU). This deal should: set common data standards so both sides can analyze cross-border trades and dual-listed securities smoothly; set up real-time protocols to share surveillance alerts on relevant transactions, ditching slow, after-the-fact data requests; create a working group to coordinate on algorithm design and share best practices, preventing loopholes from opening up between the two markets; set clear rules on how ML-generated leads can be used as evidence on both sides and what disclosure is needed; and establish a system for feeding back predictive analytics outputs, so each regulator gets early warning of cross-border manipulation attempts.</ns0:t>
      </ns0:r>
      <ns0:r>
        <ns0:rPr>
          <ns0:rStyle ns0:val="FootnoteReference"/>
        </ns0:rPr>
        <ns0:footnoteReference ns0:id="10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Fourth, each agency should have yearly, independent audits for bias in their ML surveillance systems. The aim: figure out if the models skew detection rates for certain kinds of market participants, like retail versus institutional traders, equity versus derivatives, by company size, or by geography. These audits should be run by unaffiliated technical experts, with full public transparency about significant biases found, and each agency must fix such problems within a year. In India, this directly answers the concern (raised by Varottil) that models trained on SEBI's historical data could systematically miss types of misconduct that just weren't pursued much before.</ns0:t>
      </ns0:r>
      <ns0:r>
        <ns0:rPr>
          <ns0:rStyle ns0:val="FootnoteReference"/>
        </ns0:rPr>
        <ns0:footnoteReference ns0:id="108"/>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C. India-Specific Structural Reforms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On top of the common framework above, India needs five tailored reforms for its own unique constitutional, legal, and institutional context (as unpacked in Chapters VI and VII).</ns0:t>
      </ns0:r>
      <ns0:r>
        <ns0:rPr>
          <ns0:rStyle ns0:val="FootnoteReference"/>
        </ns0:rPr>
        <ns0:footnoteReference ns0:id="109"/>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First, the SEBI Act, 1992, should get a new dedicated section, say, 11G, spelling out rules for ML-based enforcement. This law should: require SEBI to keep a public registry of ML models it's using for enforcement (listing each model's aim, what categories of data it handles, and any known limits); make the multi-tiered explainability system a statutory right for people facing SEBI's enforcement actions; mandate annual AIAs for all deployed ML models; and create an independent ML Audit Board with technical, legal, and market experts to audit SEBI's surveillance and publish the results.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Second, SEBI needs a comprehensive DPDP Act compliance plan for its surveillance architecture. This includes checking the proportionality of data collected under the IMSS against Puttaswamy's standards; setting retention policies for DWBIS data that match the Act's storage limits; running a formal legal check on whether old enforcement data can be used to train models; and setting up a process for market participants to access and correct false personal data in SEBI's system, with necessary security exceptions. This compliance program should be made public and get reviewed independently by a data protection authority.</ns0:t>
      </ns0:r>
      <ns0:r>
        <ns0:rPr>
          <ns0:rStyle ns0:val="FootnoteReference"/>
        </ns0:rPr>
        <ns0:footnoteReference ns0:id="110"/>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Third, SEBI should ramp up its market design initiatives, building on the 2012 Circular (pre-trade controls) and the 2016 Discussion Paper (market structure changes). Specifically, all exchanges should be required to introduce randomized order processing by a set date, closing the loophole that let NSE's co-location system create unfair, hard-to-detect trading before and remains a problem for real-time detection now. This kind of design intervention limits misconduct by making markets fairer up front, rather than just trying to catch misbehavior after the fact with more surveillance.</ns0:t>
      </ns0:r>
      <ns0:r>
        <ns0:rPr>
          <ns0:rStyle ns0:val="FootnoteReference"/>
        </ns0:rPr>
        <ns0:footnoteReference ns0:id="111"/>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Fourth, better real-time coordination is needed between SEBI and the Reserve Bank of India, learning from the Yes Bank and IL&amp;FS cases. The FSDC's coordination structure should be expanded to include protocols for sharing supervisory data relevant to securities traded by systemically important financial institutions. Without such protocols, investigators hit evidence gaps, as happened with Yes Bank and IL&amp;FS. Fixing that requires both a formal data-sharing deal and a change to the PMLA to enable sharing of suspicious transaction data between agencies.</ns0:t>
      </ns0:r>
      <ns0:r>
        <ns0:rPr>
          <ns0:rStyle ns0:val="FootnoteReference"/>
        </ns0:rPr>
        <ns0:footnoteReference ns0:id="112"/>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Fifth, until legislative reforms are complete, the SAT should issue a Practice Direction on Algorithmic Evidence. This would give immediate procedural clarity for handling and disclosing ML-generated evidence in SAT proceedings. The order should set the disclosure standard SEBI must meet when using this evidence, outline how to challenge the reliability of ML evidence under Section 63(4) of the BSA (including bringing in outside tech experts), and define how technical disclosures at Tier 3 can happen under protective orders so SEBI's operational security isn't compromised. The SAT can issue such guidance using its authority under Section 15Z of the SEBI Act, closing constitutional gaps right away while bigger legal changes take shape.</ns0:t>
      </ns0:r>
      <ns0:r>
        <ns0:rPr>
          <ns0:rStyle ns0:val="FootnoteReference"/>
        </ns0:rPr>
        <ns0:footnoteReference ns0:id="113"/>
      </ns0:r>
    </ns0:p>
    <ns0:p>
      <ns0:pPr>
        <ns0:spacing ns0:before="4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Next-Generation Technologies: Quantum Computing and Hybrid ML Systems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world of securities enforcement stands on the brink of a technical revolution. Classical machine learning, powerful as it is, faces limits. Quantum computing, now looming in banks' research labs and pilot projects, offers a glimpse into the next decade. Major institutions, HSBC, Credit Agricole, Intesa Sanpaolo, aren't waiting. They've already started testing quantum machine learning (QML) for fraud detection and risk analytics, aiming to leap ahead of current regulatory frameworks.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Quantum Computing Fundamentals and Financial Application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Classical computers run on bits, ones and zeros, marching through computations step by step. Quantum computers break that mold. Thanks to superposition, their "qubits" can be both zero and one at once, and entanglement lets them link up, processing vast amounts of information simultaneously. This isn't just faster by degree; it's a different kind of speed.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fraud detection, quantum advantage shows up most in tackling high-dimensional optimization. Classical ML looks for patterns among many fraud cases, identifying features bit by bit. Quantum ML, with its ability to process all possible fraud hypotheses simultaneously, finds and ranks optimal detection rules much faster.</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Quantum ML also shines in spotting non-linear relationships. Where classical ML relies on iterative approximation, using kernel tricks or neural nets, quantum circuits naturally encode non-linearity, finding subtle patterns classical computers might miss or take days to uncover.</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HSBC-Quantinuum Partnership and Pilot Results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In 2023, HSBC partnered with Canadian quantum computing company Quantinuum to take these ideas off the drawing board. They pitted classical ML models against quantum ones in real fraud detection tasks, using anonymized transaction data for a realistic test.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The results came out in Q3 2024, and they weren't subtle. Quantum ML delivered a 0.98 F1-score for fraud detection, compared to 0.93 with classical models, plus matching performance on legitimate transactions. That 5% improvement translated into a massive drop in false positives, cutting daily mistaken fraud alerts by 10,000 in a bank running 500 million transactions per day. Suddenly, investigators weren't bogged down chasing harmless transactions.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HSBC's team changed how they worked: quantum ML's confidence scoring let them prioritize high-likelihood alerts, over 90% fraud probability, so investigations became more targeted. They doubled their hit rate, climbing from 8% with classical ML to 18% with quantum, fundamentally boosting efficiency.</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Credit Agricole Project Feynman and Risk Forecasting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Credit Agricole took another big step in 2024, launching "Project Feynman" with French quantum startup Pasqal. Their focus: systemic risk and fraud network effects, using quantum ML on transaction networks. These networks, essentially sprawling graphs of customer relationships and flows, pose a classic challenge for classical computers. Quantum computers thrive here.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Project Feynman's quantum circuits identified risk clusters and forecast fraud propagation through the network, delivering results 60-70% faster than classical methods. This isn't just about catching bad actors, it's about seeing risks before they explode. The quantum approach enabled intervention weeks ahead of classical analysis, turning regulatory strategy from reactive to proactive.</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Intesa Sanpaolo Quantum Fraud Detection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Italy's Intesa Sanpaolo leaned into quantum with variational quantum circuit classifiers, combing through hundreds of thousands of transactions. Quantum parallelism proved its worth: training finished in less than a day versus up to three days for classical ML, and testing revealed a 3-5% leap in classification accuracy.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Speed isn't a luxury here, it's an edge. Faster training means more frequent retraining, so models stay tuned to evolving fraud tactics, keeping algos up-to-date and enforcement effective.</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Implications for SEC-SEBI Enforcement Coordination</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Cross-border enforcement remains a thorny problem. SEC-DERA builds models on US-specific data, IMSS trains on Indian cases, and neither system is fit for simultaneous analysis of both markets. Fraud that spans jurisdictions, say, manipulation tied to both US and Indian stocks, slips through the cracks.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Quantum ML could close the gaps. By processing large, diverse datasets, including US and Indian enforcement histories, quantum models can spot patterns that demand both sets of inputs. Where classical models fall short, quantum can learn, "Pattern X looks suspicious in the US, but it's only manipulation when certain Indian market data comes into play." The architectural logic points to quantum as a true enabler for seamless, coordinated cross-border surveillance, something current protocols just don't achieve.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So far, neither SEC nor SEBI have rolled out quantum pilots for enforcement, but the arguments in favor are strong. A joint initiative, training quantum models on sanitized, aggregated datasets, promises a coordinated approach far superior to today's siloed systems.</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Privacy-Compliant Cross-Border Quantum Analysis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Data sensitivity is a looming concern. SEC can't access SEBI's enforcement data, and vice versa, thanks to legal regimes like GDPR and India's DPDP Act. Even as cross-border cooperation becomes essential, privacy demands block simple data sharing.</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Quantum cryptography offers a way out. Regulators can deploy "secret sharing" protocols, encoding enforcement data in quantum states, encrypting them, and exchanging these states for joint computation, all without exposing raw information. Quantum privacy-preserving ML lets SEC and SEBI collaborate meaningfully, extracting shared insights without compromising their citizens' confidentiality.</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Although still experimental, quantum privacy methods are gaining momentum. Both NIST in the US and India's Ministry of Electronics and IT have flagged these protocols as research priorities, signaling readiness to invest in the infrastructure needed for genuine cross-border quantum ML.</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Limitations and Implementation Challenges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Quantum computing promises much, but hurdles abound. Today's quantum computers are small, 50-500 qubits, handling specific optimizations but nowhere near what's needed for full-scale market surveillance. Scaling to 1,000+ qubits could take up to a decade.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Even as quantum theory guarantees speed and power for certain problems, practical algorithms for fraud detection still lag behind their theoretical promise. HSBC's 5% uplift is impressive, but much optimization lies ahead.</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Stability remains a technical nightmare. Qubits interact with their environments, losing their quantum states in microseconds unless maintained at extreme cold and isolated conditions. Implementing robust error correction adds complexity, gobbling up resources, and might diminish quantum's practical speed advantage.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Regulatory uncertainty isn't just an afterthought. If enforcement decisions hinge on quantum computations, outputting probabilistic answers, do they qualify as "reasoned decisions" under administrative law? Is quantum evidence reproducible enough for courtroom standards? These are questions regulators must answer before leaping into quantum-based enforcement.</ns0:t>
      </ns0:r>
    </ns0:p>
    <ns0:p>
      <ns0:pPr>
        <ns0:spacing ns0:before="240" ns0:after="60" ns0:line="360" ns0:lineRule="auto"/>
        <ns0:jc ns0:val="left"/>
      </ns0:pPr>
      <ns0:r>
        <ns0:rPr>
          <ns0:rFonts ns0:ascii="Times New Roman" ns0:cs="Times New Roman" ns0:eastAsia="Times New Roman" ns0:hAnsi="Times New Roman"/>
          <ns0:b/>
          <ns0:bCs/>
          <ns0:sz ns0:val="24"/>
          <ns0:szCs ns0:val="24"/>
        </ns0:rPr>
        <ns0:t xml:space="preserve">Policy Recommendations for Quantum-Era Enforcement</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Any regulatory blueprint on quantum ML must be forward-looking, anticipating both rapid innovation and new risks.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Quantum Algorithm Certification: Regulators shouldn't just plug and play. Before deploying quantum ML in enforcement, mandate independent certification for reproducibility and statistical defensibility, echoing models like BSA's Examiner of Electronic Evidence.</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Staged Deployment: Start by using quantum ML as investigative support, flagging cases for human review, then gradually transition it to direct enforcement as courts and policymakers adjust to quantum evidence standards.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Cross-Border Quantum Protocols: Formulate SEC-SEBI bilateral agreements for joint quantum ML initiatives, including privacy-compliant computational protocols and shared governance structures for models trained without exposing sensitive raw data.</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Algorithmic Transparency Standards Adapted for Quantum: Current proposals for algorithmic explainability assume classical ML logic. Quantum ML explainability will require different standards, perhaps focusing on statistical robustness and out-of-sample performance rather than interpretable decision rules.</ns0:t>
      </ns0:r>
      <ns0:r>
        <ns0:rPr>
          <ns0:rStyle ns0:val="FootnoteReference"/>
        </ns0:rPr>
        <ns0:footnoteReference ns0:id="167"/>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 xml:space="preserve">By embracing quantum ML's promise, and honestly wrestling with its limitations, regulators can steer enforcement into a new era where speed, accuracy, and global coordination finally keep pace with market evolution. Whether for retail traders searching for trustworthy algorithms, or regulators struggling to outmaneuver cross-border manipulation, next-generation technologies are set to redraw the lines of financial protection and accountability.</ns0:t>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D. Concluding Observations</ns0:t>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Machine learning in securities enforcement is a double-edged sword. On one side, there's an unprecedented chance to catch manipulation and fraud faster, at scale, with precision no human team could match, potentially deterring sophisticated bad actors who used to be untouchable and creating the basis for truly evidence-driven regulation. On the other, there's the real governance challenge: making sure these powerful systems operate inside legal boundaries that earn the trust of markets, judges, and the public.</ns0:t>
      </ns0:r>
      <ns0:r>
        <ns0:rPr>
          <ns0:rStyle ns0:val="FootnoteReference"/>
        </ns0:rPr>
        <ns0:footnoteReference ns0:id="114"/>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Looking at US and Indian frameworks side by side, it's clear the technology has outpaced the law. The central regulatory challenge over the next decade is bridging the gap between what these systems can do and the accountability frameworks that oversee them. In the US, the tech and institutions are in place, it's the accountability that's lagging. Constitutional and administrative rules need an update to handle the special epistemic risks of ML in enforcement. In India, the challenge cuts deeper, SEBI has to develop capacity, build constitutional and data governance frameworks, and build up the institutional muscle to review these models independently, all while the arms race with market participants speeds up.</ns0:t>
      </ns0:r>
      <ns0:r>
        <ns0:rPr>
          <ns0:rStyle ns0:val="FootnoteReference"/>
        </ns0:rPr>
        <ns0:footnoteReference ns0:id="115"/>
      </ns0:r>
    </ns0:p>
    <ns0:p>
      <ns0:pPr>
        <ns0:spacing ns0:line="360" ns0:lineRule="auto" ns0:before="0" ns0:after="0"/>
        <ns0:ind ns0:firstLine="720"/>
        <ns0:jc ns0:val="both"/>
      </ns0:pPr>
      <ns0:r>
        <ns0:rPr>
          <ns0:rFonts ns0:ascii="Times New Roman" ns0:cs="Times New Roman" ns0:eastAsia="Times New Roman" ns0:hAnsi="Times New Roman"/>
          <ns0:b ns0:val="false"/>
          <ns0:bCs ns0:val="false"/>
          <ns0:sz ns0:val="24"/>
          <ns0:szCs ns0:val="24"/>
        </ns0:rPr>
        <ns0:t>The model framework set out here marks a path for closing this gap with proportionate, evidence-based reforms that don't sacrifice enforcement effectiveness but do strengthen procedural fairness, data governance, and cross-border collaboration. In the end, ML-based enforcement is only legitimate if it's both accurate and grounded in laws and structures that command public and judicial confidence. That trust isn't the automatic result of technical sophistication or institutional weight, it has to be built through transparency, strong accountability, and a real, ongoing commitment to procedural fairness.</ns0:t>
      </ns0:r>
    </ns0:p>
    <ns0:p>
      <ns0:pPr>
        <ns0:spacing ns0:before="40" ns0:after="0"/>
      </ns0:pPr>
      <ns0:r>
        <ns0:t xml:space="preserve"/>
      </ns0:r>
    </ns0:p>
    <ns0:p>
      <ns0:pPr>
        <ns0:sectPr>
          <ns0:headerReference ns0:type="default" ns2:id="rId38"/>
          <ns0:footerReference ns0:type="default" ns2:id="rId39"/>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pPr>
    </ns0:p>
    <ns0:p>
      <ns0:pPr>
        <ns0:spacing ns0:before="480" ns0:after="240" ns0:line="360" ns0:lineRule="auto"/>
        <ns0:jc ns0:val="center"/>
      </ns0:pPr>
      <ns0:r>
        <ns0:rPr>
          <ns0:rFonts ns0:ascii="Times New Roman" ns0:cs="Times New Roman" ns0:eastAsia="Times New Roman" ns0:hAnsi="Times New Roman"/>
          <ns0:b/>
          <ns0:bCs/>
          <ns0:sz ns0:val="32"/>
          <ns0:szCs ns0:val="32"/>
        </ns0:rPr>
        <ns0:t xml:space="preserve">BIBLIOGRAPHY</ns0:t>
      </ns0:r>
    </ns0:p>
    <ns0:p>
      <ns0:pPr>
        <ns0:spacing ns0:before="12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I. Statutes, Regulations, and Rules</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Bharatiya Sakshya Adhiniyam, 2023, No. 47, Acts of Parliament, 2023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Commodity Exchange Act, 7 U.S.C. §§ 1--26 (2018).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Depositories Act, 1996, No. 22, Acts of Parliament, 1996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Digital Personal Data Protection Act, 2023, No. 22, Acts of Parliament, 2023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Dodd-Frank Wall Street Reform and Consumer Protection Act, Pub. L. No. 111-203, 124 Stat. 1376 (2010).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General Data Protection Regulation, Commission Regulation 2016/679, 2016 O.J. (L 119) 1 (EU).</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Information Technology Act, 2000, No. 21, Acts of Parliament, 2000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Investment Advisers Act of 1940, 15 U.S.C. §§ 80b-1 to 80b-21.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Prevention of Money Laundering Act, 2002, No. 15, Acts of Parliament, 2003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Sarbanes-Oxley Act of 2002, Pub. L. No. 107-204, 116 Stat. 745.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Securities Act of 1933, 15 U.S.C. §§ 77a--77aa.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Securities and Exchange Board of India Act, 1992, No. 15, Acts of Parliament, 1992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Securities and Exchange Board of India (Prohibition of Fraudulent and Unfair Trade Practices) Regulations, 2003, G.S.R. 383(E)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Securities Contracts (Regulation) Act, 1956, No. 42, Acts of Parliament, 1956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Securities Exchange Act of 1934, 15 U.S.C. §§ 78a--78pp.</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5 U.S.C. §§ 551--706 (Administrative Procedure Act).</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17 C.F.R. § 240.10b-5 (2024) (SEC Rule 10b-5).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17 C.F.R. § 242.613 (2024) (Consolidated Audit Trail Rule).</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Executive Order No. 13960, Promoting the Use of Trustworthy Artificial Intelligence in the Federal Government, 85 Fed. Reg. 78939 (Dec. 8, 2020).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Circular, Broad Guidelines on Algorithmic Trading, CIR/MRD/DP/09/2012 (Mar. 30, 2012).</ns0:t>
      </ns0:r>
    </ns0:p>
    <ns0:p>
      <ns0:pPr>
        <ns0:spacing ns0:before="8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II. Cases</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Anvar P.V. v. P.K. Basheer, (2014) 10 SCC 473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Arjun Panditrao Khotkar v. Kailash Kushanrao Gorantyal, (2020) 7 SCC 1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Chiarella v. United States, 445 U.S. 222 (1980).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Daubert v. Merrell Dow Pharmaceuticals, Inc., 509 U.S. 579 (1993).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In re Deutsche Bank Securities Inc., Exchange Act Release No. 74782 (Apr. 16,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K.S. Puttaswamy v. Union of India, (2017) 10 SCC 1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Maneka Gandhi v. Union of India, AIR 1978 SC 597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Motor Vehicle Manufacturers Ass’n v. State Farm Mutual Automobile Insurance Co., 463 U.S. 29 (1983).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NSE v. SEBI, Appeal No. 5 of 2019 (SAT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Price Waterhouse &amp; Co. v. SEBI, Appeal No. 26 of 2010 (SAT 2011).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Sahara India Real Estate Corp. v. SEBI, (2013) 1 SCC 1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 v. Raj Rajaratnam, 918 F. Supp. 2d 244 (S.D.N.Y. 2013).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v. Rakhi Trading Pvt. Ltd., (2018) 7 SCC 1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v. Shri Ram Mutual Fund, (2006) 5 SCC 361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Sterlite Industries (India) Ltd. v. SEBI, Appeal No. 27 of 2001 (SAT 2003).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Union of India v. SEBI, (2011) 1 SCC 617 (India).</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United States v. O’Hagan, 521 U.S. 642 (1997).</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United States v. Rajaratnam, 719 F.3d 139 (2d Cir. 2013).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United States v. Sarao, No. 15-cr-00075 (N.D. Ill. Jan. 28, 2020).</ns0:t>
      </ns0:r>
    </ns0:p>
    <ns0:p>
      <ns0:pPr>
        <ns0:spacing ns0:before="8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III. Books and Treatises</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Akerlof, George A. The Market for ’Lemons’: Quality Uncertainty and the Market Mechanism. 84 Quarterly Journal of Economics 488 (1970).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Armour, John, et al. Principles of Financial Regulation. Oxford University Press, 2016.</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Avgouleas, Emilios &amp; Giuliano G. Castellano. New Governance Frameworks for Global Capital Markets in the Post-Crisis Era. Cambridge University Press, 2020.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Coffee, John C., Jr. &amp; Hillary A. Sale. Securities Regulation: Cases and Materials. 13th ed. Foundation Press,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Cox, James D., Robert W. Hillman &amp; Donald C. Langevoort. Securities Regulation: Cases and Materials. 9th ed. Wolters Kluwer,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Pasquale, Frank. The Black Box Society: The Secret Algorithms That Control Money and Information. Harvard University Press,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Roberts, Paul &amp; Adrian Zuckerman. Criminal Evidence. 3d ed. Oxford University Press, 2022.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Romano, Roberta. The Advantage of Competitive Federalism for Securities Regulation. AEI Press, 2002.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Siems, Mathias. Comparative Law. 3d ed. Cambridge University Press, 2022.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Eubanks, Virginia. Automating Inequality: How High-Tech Tools Profile, Police, and Punish the Poor. St. Martin's Press, 2018.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Noble, Safiya Umoja. Algorithms of Oppression: How Search Engines Reinforce Racism. New York University Press, 2018.</ns0:t>
      </ns0:r>
    </ns0:p>
    <ns0:p>
      <ns0:pPr>
        <ns0:spacing ns0:before="8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IV. Journal Articles and Book Chapters</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Barocas, Solon &amp; Andrew D. Selbst. Big Data’s Disparate Impact. 104 California Law Review 671 (2016).</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Becker, Gary S. Crime and Punishment: An Economic Approach. 76 Journal of Political Economy 169 (1968).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Beneish, Matthew D. The Detection of Earnings Manipulation. 55 Financial Analysts Journal 24 (1999).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Bhattacharya, Utpal &amp; Hazem Daouk. The World Price of Insider Trading. 57 Journal of Finance 75 (2002).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Coglianese, Cary &amp; David Lehr. Regulating by Robot: Administrative Decision Making in the Machine-Learning Era. 105 Georgetown Law Journal 1147 (2017).</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De Hert, Paul &amp; Serge Gutwirth. Privacy, Data Protection and Law Enforcement: Opacity of the Individual and Transparency of Power. In Privacy and the Criminal Law, edited by Erik Claes et al. Intersentia, 2006.</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Doshi-Velez, Finale &amp; Been Kim. Towards a Rigorous Science of Interpretable Machine Learning. arXiv preprint arXiv:1702.08608 (2017).</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Edmond, Gary &amp; Andrew Roberts. Procedural Fairness, the Criminal Trial and Forensic Science and Medicine. 33 Sydney Law Review 359 (2011).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Goldstein, Itzhak, Emre Ozdenoren &amp; Kathy Yuan. Trading Frenzies and Their Impact on Real Investment. 109 Journal of Financial Economics 566 (2013).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Goldstein, Itzhak, Paul Irvine &amp; Andy Puckett. Stale Prices and the Performance Evaluation of Mutual Funds. 46 Journal of Financial and Quantitative Analysis 569 (2011).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Kirilenko, Andrei A., et al. The Flash Crash: High-Frequency Trading in an Electronic Market. 72 Journal of Finance 967 (2017).</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Rubin, Jonathan. Adversarial Machine Learning and Financial Surveillance: A Legal-Technical Framework. 32 Journal of Corporation Law 891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Stigler, George J. The Optimum Enforcement of Laws. 78 Journal of Political Economy 526 (1970).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Sunstein, Cass R. The Office of Information and Regulatory Affairs: Myths and Realities. 126 Harvard Law Review 1838 (2013).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Varottil, Umakanth. A Cautionary Tale of the Transplant Effect on Indian Corporate Governance. 21 Columbia Journal of Asian Law 1 (2008).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Varottil, Umakanth. The Evolution and Transplantation of Takeover Regulation in India. In Comparative Takeover Regulation: Global and Asian Perspectives, edited by Umakanth Varottil &amp; Wan Wai Yee. Cambridge University Press,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Yadav, Yesha &amp; Dermot Murphy. The Fickle Dollar: Exchange Rate Instability and the Limits of Algorithmic Enforcement. 68 Vanderbilt Law Review 1435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Buolamwini, Joy and Timnit Gebru. 'Gender Shades: Intersectional Accuracy Disparities in Commercial Gender Classification.' 81 Proceedings of Machine Learning Research 77 (2018).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Mayson, Sandra G. 'Bias In, Bias Out.' 128 Yale Law Journal 2218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Prince, Anya E.R. and Daniel Schwarcz. 'Proxy Discrimination in the Age of Artificial Intelligence and Big Data.' 105 Iowa Law Review 1257 (2020).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Richardson, Rashida, Jason M. Schultz and Kate Crawford. 'Dirty Data, Bad Predictions: How Civil Rights Violations Impact Police Data, Predictive Policing Systems, and Justice.' 94 New York University Law Review Online 192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Selbst, Andrew D. and others. 'Fairness and Abstraction in Sociotechnical Systems.' In Proceedings of the Conference on Fairness, Accountability, and Transparency. ACM, 2019.</ns0:t>
      </ns0:r>
    </ns0:p>
    <ns0:p>
      <ns0:pPr>
        <ns0:spacing ns0:before="80" ns0:after="0"/>
      </ns0:pPr>
      <ns0:r>
        <ns0:t xml:space="preserve"/>
      </ns0:r>
    </ns0:p>
    <ns0:p>
      <ns0:pPr>
        <ns0:spacing ns0:before="360" ns0:after="120" ns0:line="360" ns0:lineRule="auto"/>
        <ns0:jc ns0:val="left"/>
      </ns0:pPr>
      <ns0:r>
        <ns0:rPr>
          <ns0:rFonts ns0:ascii="Times New Roman" ns0:cs="Times New Roman" ns0:eastAsia="Times New Roman" ns0:hAnsi="Times New Roman"/>
          <ns0:b/>
          <ns0:bCs/>
          <ns0:sz ns0:val="28"/>
          <ns0:szCs ns0:val="28"/>
        </ns0:rPr>
        <ns0:t xml:space="preserve">V. Regulatory and Institutional Documents</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BIS, Basel Committee on Banking Supervision. Report on Suptech and Regtech. November 2021.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CFTC &amp; SEC. Findings Regarding the Market Events of May 6, 2010. September 30, 2010.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FATF. Guidance on Digital Identity. March 2020.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FINRA. 2023 Annual Financial Report. 2023.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FINRA. Technology-Based Surveillance for Market Integrity: 2022 Report on Examination and Risk Monitoring Program. 2022.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FSDC. Framework for Inter-Regulatory Coordination in Indian Financial Markets. 2018.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GAO. Securities and Futures Markets: Regulatory Oversight Should Be Improved, GAO-09-471. May 2009.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IOSCO. Final Report on Market Surveillance. 2011.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IOSCO. Multilateral Memorandum of Understanding Concerning Consultation and Cooperation and the Exchange of Information. 2002.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IOSCO. Principles on Outsourcing of Financial Services for Market Intermediaries. February 2005.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IOSCO Technical Committee. Regulatory Issues Raised by the Impact of Technological Changes on Market Integrity and Efficiency. October 2011.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Justice B.N. Srikrishna Committee. A Free and Fair Digital Economy: Protecting Privacy, Empowering Indians. 2018.</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NSE. Market Surveillance at NSE: A Technical Overview. 2020.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Report of the Joint Parliamentary Committee on Stock Market Scam, 13th Lok Sabha. 2002.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Report of the T.K. Viswanathan Committee on Insider Trading. SEBI, 2015.</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 Annual Report: Division of Enforcement Fiscal Year 2023. 2023.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 Division of Economic and Risk Analysis: A Look at Our Work. 2021.</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 Whistleblower Program Annual Report to Congress Fiscal Year 2023. 2023.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SEC--SEBI Memorandum of Understanding. March 2010.</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Annual Report 2022--23. 2023.</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Discussion Paper on High Frequency Trading/Algorithmic Trading. October 2016.</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Order. In re IL&amp;FS Financial Services Ltd., WTM/MPB/EFD-1/DRA-III/04/2022-23. April 14, 2022.</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Order. In re Karvy Stock Broking Ltd., WTM/MPB/MIRSD/MIRSD_OIAE/03/2019-20. November 22,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SEBI Order. In the Matter of NSE Co-location/Algorithmic Trading, WTM/PS/15/MRD/DSA/2019. January 31, 2019.</ns0:t>
      </ns0:r>
    </ns0:p>
    <ns0:p>
      <ns0:pPr>
        <ns0:spacing ns0:line="276" ns0:lineRule="auto" ns0:before="0" ns0:after="100"/>
        <ns0:ind ns0:left="720" ns0:hanging="720"/>
        <ns0:jc ns0:val="both"/>
      </ns0:pPr>
      <ns0:r>
        <ns0:rPr>
          <ns0:rFonts ns0:ascii="Times New Roman" ns0:cs="Times New Roman" ns0:eastAsia="Times New Roman" ns0:hAnsi="Times New Roman"/>
          <ns0:sz ns0:val="22"/>
          <ns0:szCs ns0:val="22"/>
        </ns0:rPr>
        <ns0:t xml:space="preserve">Financial Stability Board. Artificial Intelligence and Machine Learning in Financial Services. 1 November 2017. Available at https://www.fsb.org/wp-content/uploads/P011117.pdf.</ns0:t>
      </ns0:r>
    </ns0:p>
    <ns0:sectPr>
      <ns0:headerReference ns0:type="default" ns2:id="rId40"/>
      <ns0:footerReference ns0:type="default" ns2:id="rId41"/>
      <ns0:pgSz ns0:w="11906" ns0:h="16838" ns0:orient="portrait"/>
      <ns0:pgMar ns0:top="1440" ns0:right="1440" ns0:bottom="1440" ns0:left="1440" ns0:header="708" ns0:footer="708" ns0:gutter="0"/>
      <ns0:pgBorders>
        <ns0:top ns0:val="single" ns0:color="000000" ns0:sz="6" ns0:space="24"/>
        <ns0:left ns0:val="single" ns0:color="000000" ns0:sz="6" ns0:space="24"/>
        <ns0:bottom ns0:val="single" ns0:color="000000" ns0:sz="6" ns0:space="24"/>
        <ns0:right ns0:val="single" ns0:color="000000" ns0:sz="6" ns0:space="24"/>
      </ns0:pgBorders>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80" w:after="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Exchange Act of 1934, 15 U.S.C. section 78a et seq.; Securities and Exchange Board of India Act, 1992, No. 15, Acts of Parliament, 1992 (India). See James D. Cox, Robert W. Hillman and Donald C. Langevoort, Securities Regulation: Cases and Materials (9th edn, Wolters Kluwer 2019) 1-20.</w:t>
      </w:r>
    </w:p>
  </w:footnote>
  <w:footnote w:id="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International Organisation of Securities Commissions, Multilateral Memorandum of Understanding Concerning Consultation and Cooperation and the Exchange of Information (2002), available at https://www.iosco.org/library/pubdocs/pdf/IOSCOPD126.pdf.</w:t>
      </w:r>
    </w:p>
  </w:footnote>
  <w:footnote w:id="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Commodity Futures Trading Commission and Securities and Exchange Commission, Findings Regarding the Market Events of May 6, 2010 (30 September 2010); Andrei A. Kirilenko and others, 'The Flash Crash: High-Frequency Trading in an Electronic Market' (2017) 72 Journal of Finance 967.</w:t>
      </w:r>
    </w:p>
  </w:footnote>
  <w:footnote w:id="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and Exchange Board of India, Annual Report 2022-23 (2023) 87-102; Report of the T.K. Viswanathan Committee on Insider Trading, SEBI (2015), available at https://www.sebi.gov.in/reports.</w:t>
      </w:r>
    </w:p>
  </w:footnote>
  <w:footnote w:id="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Cary Coglianese and David Lehr, 'Regulating by Robot: Administrative Decision Making in the Machine-Learning Era' (2017) 105 Georgetown Law Journal 1147, 1152-1158.</w:t>
      </w:r>
    </w:p>
  </w:footnote>
  <w:footnote w:id="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Finale Doshi-Velez and Been Kim, 'Towards a Rigorous Science of Interpretable Machine Learning' (2017) arXiv:1702.08608, 2-5; Jonathan Rubin, 'Adversarial Machine Learning and Financial Surveillance: A Legal-Technical Framework' (2019) 32 Journal of Corporation Law 891, 900-905.</w:t>
      </w:r>
    </w:p>
  </w:footnote>
  <w:footnote w:id="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Frank Pasquale, The Black Box Society: The Secret Algorithms That Control Money and Information (Harvard University Press 2015) 1-16.</w:t>
      </w:r>
    </w:p>
  </w:footnote>
  <w:footnote w:id="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Solon Barocas and Andrew D. Selbst, 'Big Data's Disparate Impact' (2016) 104 California Law Review 671, 677-691.</w:t>
      </w:r>
    </w:p>
  </w:footnote>
  <w:footnote w:id="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James D. Cox, Robert W. Hillman and Donald C. Langevoort, Securities Regulation: Cases and Materials (9th edn, Wolters Kluwer 2019); John C. Coffee Jr. and Hillary A. Sale, Securities Regulation: Cases and Materials (13th edn, Foundation Press 2015).</w:t>
      </w:r>
    </w:p>
  </w:footnote>
  <w:footnote w:id="1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Cox, Hillman and Langevoort (n 9) 1107-1145.</w:t>
      </w:r>
    </w:p>
  </w:footnote>
  <w:footnote w:id="1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2022-23 (2023) 87-102; Report of the Joint Parliamentary Committee on Stock Market Scam, 13th Lok Sabha (2002); NSE, Market Surveillance at NSE: A Technical Overview (2020).</w:t>
      </w:r>
    </w:p>
  </w:footnote>
  <w:footnote w:id="1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2022-23 (2023) 92.</w:t>
      </w:r>
    </w:p>
  </w:footnote>
  <w:footnote w:id="1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Emilios Avgouleas and Giuliano G. Castellano, New Governance Frameworks for Global Capital Markets in the Post-Crisis Era (Cambridge University Press 2020).</w:t>
      </w:r>
    </w:p>
  </w:footnote>
  <w:footnote w:id="1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Avgouleas and Castellano (n 13) 187-214.</w:t>
      </w:r>
    </w:p>
  </w:footnote>
  <w:footnote w:id="1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Coglianese and Lehr (n 5). This article represents the foundational United States administrative law text on the application of Administrative Procedure Act requirements to machine learning-based regulatory decision-making.</w:t>
      </w:r>
    </w:p>
  </w:footnote>
  <w:footnote w:id="1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Coglianese and Lehr (n 5) 1180-1210.</w:t>
      </w:r>
    </w:p>
  </w:footnote>
  <w:footnote w:id="1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Itzhak Goldstein, Paul Irvine and Andy Puckett, 'Stale Prices and the Performance Evaluation of Mutual Funds' (2011) 46 Journal of Financial and Quantitative Analysis 569.</w:t>
      </w:r>
    </w:p>
  </w:footnote>
  <w:footnote w:id="1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Itzhak Goldstein, Emre Ozdenoren and Kathy Yuan, 'Trading Frenzies and Their Impact on Real Investment' (2013) 109 Journal of Financial Economics 566.</w:t>
      </w:r>
    </w:p>
  </w:footnote>
  <w:footnote w:id="1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Umakanth Varottil, 'The Evolution and Transplantation of Takeover Regulation in India' in Umakanth Varottil and Wan Wai Yee (eds), Comparative Takeover Regulation: Global and Asian Perspectives (Cambridge University Press 2015) 155; Umakanth Varottil, 'A Cautionary Tale of the Transplant Effect on Indian Corporate Governance' (2008) 21 Columbia Journal of Asian Law 1.</w:t>
      </w:r>
    </w:p>
  </w:footnote>
  <w:footnote w:id="2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Varottil, 'A Cautionary Tale' (n 19) 38-45.</w:t>
      </w:r>
    </w:p>
  </w:footnote>
  <w:footnote w:id="2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John C. Coffee Jr. and Hillary A. Sale, Securities Regulation: Cases and Materials (13th edn, Foundation Press 2015) 1-25.</w:t>
      </w:r>
    </w:p>
  </w:footnote>
  <w:footnote w:id="2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Gary S. Becker, 'Crime and Punishment: An Economic Approach' (1968) 76 Journal of Political Economy 169, 176-180; George J. Stigler, 'The Optimum Enforcement of Laws' (1970) 78 Journal of Political Economy 526.</w:t>
      </w:r>
    </w:p>
  </w:footnote>
  <w:footnote w:id="2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Cass R. Sunstein, 'The Office of Information and Regulatory Affairs: Myths and Realities' (2013) 126 Harvard Law Review 1838, 1865-1870.</w:t>
      </w:r>
    </w:p>
  </w:footnote>
  <w:footnote w:id="2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Pasquale (n 7) 16-32.</w:t>
      </w:r>
    </w:p>
  </w:footnote>
  <w:footnote w:id="2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Barocas and Selbst (n 8) 677-710.</w:t>
      </w:r>
    </w:p>
  </w:footnote>
  <w:footnote w:id="2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Rubin (n 6) 900-912.</w:t>
      </w:r>
    </w:p>
  </w:footnote>
  <w:footnote w:id="2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John Armour and others, Principles of Financial Regulation (Oxford University Press 2016) 45-68.</w:t>
      </w:r>
    </w:p>
  </w:footnote>
  <w:footnote w:id="2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Yesha Yadav and Dermot Murphy, 'The Fickle Dollar: Exchange Rate Instability and the Limits of Algorithmic Enforcement' (2015) 68 Vanderbilt Law Review 1435, 1448-1462.</w:t>
      </w:r>
    </w:p>
  </w:footnote>
  <w:footnote w:id="2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George A. Akerlof, 'The Market for "Lemons": Quality Uncertainty and the Market Mechanism' (1970) 84 Quarterly Journal of Economics 488.</w:t>
      </w:r>
    </w:p>
  </w:footnote>
  <w:footnote w:id="3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Utpal Bhattacharya and Hazem Daouk, 'The World Price of Insider Trading' (2002) 57 Journal of Finance 75, 78-82.</w:t>
      </w:r>
    </w:p>
  </w:footnote>
  <w:footnote w:id="3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Act of 1933, 15 U.S.C. sections 77a-77aa.</w:t>
      </w:r>
    </w:p>
  </w:footnote>
  <w:footnote w:id="3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Exchange Act of 1934, section 10(b), 15 U.S.C. section 78j(b); 17 C.F.R. section 240.10b-5 (2024). See United States v. O'Hagan, 521 U.S. 642 (1997); Chiarella v. United States, 445 U.S. 222 (1980).</w:t>
      </w:r>
    </w:p>
  </w:footnote>
  <w:footnote w:id="3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Dodd-Frank Wall Street Reform and Consumer Protection Act, Pub. L. No. 111-203, 124 Stat. 1376 (2010). See Coffee and Sale (n 9) 780-820.</w:t>
      </w:r>
    </w:p>
  </w:footnote>
  <w:footnote w:id="3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17 C.F.R. section 242.613 (2024) (Consolidated Audit Trail); Securities Exchange Act of 1934, section 11A, 15 U.S.C. section 78k-1.</w:t>
      </w:r>
    </w:p>
  </w:footnote>
  <w:footnote w:id="3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 Division of Economic and Risk Analysis: A Look at Our Work (2021), available at https://www.sec.gov/page/dera-work.</w:t>
      </w:r>
    </w:p>
  </w:footnote>
  <w:footnote w:id="3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Exchange Act of 1934, section 15A, 15 U.S.C. section 78o-3. FINRA, 2023 Annual Financial Report (2023) 14-18.</w:t>
      </w:r>
    </w:p>
  </w:footnote>
  <w:footnote w:id="3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Government Accountability Office, Securities and Futures Markets: Regulatory Oversight Should Be Improved, GAO-09-471 (May 2009) 23-35.</w:t>
      </w:r>
    </w:p>
  </w:footnote>
  <w:footnote w:id="3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 Staff, Leveraging Technology in the Commission's Work: A Look at DERA's Accounting Quality Model (2015); Jean Eaglesham and Rob Barry, 'SEC Uses Algorithms to Detect Insider Trading Ahead of Mergers' Wall Street Journal (5 October 2012).</w:t>
      </w:r>
    </w:p>
  </w:footnote>
  <w:footnote w:id="3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Matthew D. Beneish, 'The Detection of Earnings Manipulation' (1999) 55 Financial Analysts Journal 24, 29-34.</w:t>
      </w:r>
    </w:p>
  </w:footnote>
  <w:footnote w:id="4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FINRA, Technology-Based Surveillance for Market Integrity: 2022 Report on Examination and Risk Monitoring Program (2022); IOSCO Technical Committee, Regulatory Issues Raised by the Impact of Technological Changes on Market Integrity and Efficiency (October 2011).</w:t>
      </w:r>
    </w:p>
  </w:footnote>
  <w:footnote w:id="4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 v. Raj Rajaratnam, 918 F. Supp. 2d 244 (S.D.N.Y. 2013); United States v. Rajaratnam, 719 F.3d 139 (2d Cir. 2013), cert. denied, 571 U.S. 1197 (2014).</w:t>
      </w:r>
    </w:p>
  </w:footnote>
  <w:footnote w:id="4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Press Release, CFTC, CFTC Charges Navinder Singh Sarao and His Company Nav Sarao Futures Limited PLC with Price Manipulation and Spoofing (21 April 2015); United States v. Sarao, No. 15-cr-00075 (N.D. Ill. 28 January 2020).</w:t>
      </w:r>
    </w:p>
  </w:footnote>
  <w:footnote w:id="4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CFTC and SEC, Findings Regarding the Market Events of May 6, 2010 (30 September 2010) 1-5, 45-67.</w:t>
      </w:r>
    </w:p>
  </w:footnote>
  <w:footnote w:id="4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Kirilenko and others (n 3) 967-989.</w:t>
      </w:r>
    </w:p>
  </w:footnote>
  <w:footnote w:id="4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Daubert v. Merrell Dow Pharmaceuticals, Inc., 509 U.S. 579, 589-595 (1993).</w:t>
      </w:r>
    </w:p>
  </w:footnote>
  <w:footnote w:id="4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In re Deutsche Bank Securities Inc., Exchange Act Release No. 74782 (16 April 2015). See Coglianese and Lehr (n 5) 1190-1197.</w:t>
      </w:r>
    </w:p>
  </w:footnote>
  <w:footnote w:id="4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5 U.S.C. section 706(2)(A); Motor Vehicle Manufacturers Association v. State Farm Mutual Automobile Insurance Co., 463 U.S. 29, 43 (1983).</w:t>
      </w:r>
    </w:p>
  </w:footnote>
  <w:footnote w:id="4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and Exchange Board of India Act, 1992, sections 11, 11B, 11D, No. 15, Acts of Parliament, 1992 (India).</w:t>
      </w:r>
    </w:p>
  </w:footnote>
  <w:footnote w:id="4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Securities Contracts (Regulation) Act, 1956, No. 42, Acts of Parliament, 1956 (India); Depositories Act, 1996, No. 22, Acts of Parliament, 1996 (India); Prevention of Money Laundering Act, 2002, No. 15, Acts of Parliament, 2003 (India).</w:t>
      </w:r>
    </w:p>
  </w:footnote>
  <w:footnote w:id="5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(Prohibition of Fraudulent and Unfair Trade Practices relating to Securities Market) Regulations, 2003, G.S.R. 383(E) (India).</w:t>
      </w:r>
    </w:p>
  </w:footnote>
  <w:footnote w:id="5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Report of the Joint Parliamentary Committee on Stock Market Scam, 13th Lok Sabha (2002).</w:t>
      </w:r>
    </w:p>
  </w:footnote>
  <w:footnote w:id="5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Sahara India Real Estate Corp. v. Securities and Exchange Board of India, (2013) 1 SCC 1 (India).</w:t>
      </w:r>
    </w:p>
  </w:footnote>
  <w:footnote w:id="5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2022-23 (2023) 87-102; NSE, Market Surveillance at NSE: A Technical Overview (2020).</w:t>
      </w:r>
    </w:p>
  </w:footnote>
  <w:footnote w:id="5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IOSCO Technical Committee, Regulatory Issues Raised by the Impact of Technological Changes on Market Integrity and Efficiency (October 2011).</w:t>
      </w:r>
    </w:p>
  </w:footnote>
  <w:footnote w:id="5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2019-20 (2020) 78-83.</w:t>
      </w:r>
    </w:p>
  </w:footnote>
  <w:footnote w:id="5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Doshi-Velez and Kim (n 6) 8-12.</w:t>
      </w:r>
    </w:p>
  </w:footnote>
  <w:footnote w:id="5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the Matter of NSE Co-location/Algorithmic Trading, WTM/PS/15/MRD/DSA/2019 (31 January 2019).</w:t>
      </w:r>
    </w:p>
  </w:footnote>
  <w:footnote w:id="5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the Matter of OPG Securities Pvt. Ltd., WTM/GM/EFD-1/34/2016-17 (6 September 2016).</w:t>
      </w:r>
    </w:p>
  </w:footnote>
  <w:footnote w:id="5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NSE v. SEBI, Appeal No. 5 of 2019 (Securities Appellate Tribunal, 30 September 2019).</w:t>
      </w:r>
    </w:p>
  </w:footnote>
  <w:footnote w:id="6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Report of the Technical Advisory Committee on Co-location and Algorithmic Trading (2019).</w:t>
      </w:r>
    </w:p>
  </w:footnote>
  <w:footnote w:id="6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re IL&amp;FS Financial Services Ltd., WTM/MPB/EFD-1/DRA-III/04/2022-23 (14 April 2022).</w:t>
      </w:r>
    </w:p>
  </w:footnote>
  <w:footnote w:id="6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Report of the Committee of Directors Appointed by MCA, In re IL&amp;FS Group (November 2019).</w:t>
      </w:r>
    </w:p>
  </w:footnote>
  <w:footnote w:id="6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In re IL&amp;FS Financial Services Ltd. (n 61) paragraphs 23-38.</w:t>
      </w:r>
    </w:p>
  </w:footnote>
  <w:footnote w:id="6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re Yes Bank Ltd., WTM/SKM/IVD/EFD-1/28/2020-21 (13 March 2020).</w:t>
      </w:r>
    </w:p>
  </w:footnote>
  <w:footnote w:id="6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re Karvy Stock Broking Ltd., Misc. App. No. 01/2019 (SAT 2019); SEBI, Interim Order Against Karvy Stock Broking Ltd., WTM/MPB/MIRSD/MIRSD_OIAE/03/2019-20 (22 November 2019).</w:t>
      </w:r>
    </w:p>
  </w:footnote>
  <w:footnote w:id="6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2019-20 (2020) 81-84.</w:t>
      </w:r>
    </w:p>
  </w:footnote>
  <w:footnote w:id="6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Order, In re Saradha Group Chit Fund, WTM/RKA/ISD/17/2014 (20 March 2014); Report of the Joint Parliamentary Committee on Ponzi Schemes and Financial Frauds, 16th Lok Sabha (2015).</w:t>
      </w:r>
    </w:p>
  </w:footnote>
  <w:footnote w:id="6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Circular, Broad Guidelines on Algorithmic Trading, CIR/MRD/DP/09/2012 (30 March 2012).</w:t>
      </w:r>
    </w:p>
  </w:footnote>
  <w:footnote w:id="6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Discussion Paper on High Frequency Trading/Algorithmic Trading (October 2016).</w:t>
      </w:r>
    </w:p>
  </w:footnote>
  <w:footnote w:id="7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Maneka Gandhi v. Union of India, AIR 1978 SC 597 (India).</w:t>
      </w:r>
    </w:p>
  </w:footnote>
  <w:footnote w:id="7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v. Shri Ram Mutual Fund, (2006) 5 SCC 361 (India).</w:t>
      </w:r>
    </w:p>
  </w:footnote>
  <w:footnote w:id="7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Sterlite Industries (India) Ltd. v. SEBI, Appeal No. 27 of 2001 (Securities Appellate Tribunal 2003).</w:t>
      </w:r>
    </w:p>
  </w:footnote>
  <w:footnote w:id="7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Price Waterhouse and Co. v. SEBI, Appeal No. 26 of 2010 (Securities Appellate Tribunal 2011).</w:t>
      </w:r>
    </w:p>
  </w:footnote>
  <w:footnote w:id="7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v. Rakhi Trading Pvt. Ltd., (2018) 7 SCC 1 (India).</w:t>
      </w:r>
    </w:p>
  </w:footnote>
  <w:footnote w:id="7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Bank for International Settlements, Basel Committee on Banking Supervision, Report on Suptech and Regtech (November 2021).</w:t>
      </w:r>
    </w:p>
  </w:footnote>
  <w:footnote w:id="7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2022-23 (2023) 98-102.</w:t>
      </w:r>
    </w:p>
  </w:footnote>
  <w:footnote w:id="7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K.S. Puttaswamy v. Union of India, (2017) 10 SCC 1 (India).</w:t>
      </w:r>
    </w:p>
  </w:footnote>
  <w:footnote w:id="7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K.S. Puttaswamy (n 77) paragraphs 643-670 (Chandrachud J., concurring).</w:t>
      </w:r>
    </w:p>
  </w:footnote>
  <w:footnote w:id="7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Justice B.N. Srikrishna Committee, A Free and Fair Digital Economy: Protecting Privacy, Empowering Indians (2018).</w:t>
      </w:r>
    </w:p>
  </w:footnote>
  <w:footnote w:id="8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Digital Personal Data Protection Act, 2023, No. 22, Acts of Parliament, 2023 (India).</w:t>
      </w:r>
    </w:p>
  </w:footnote>
  <w:footnote w:id="8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Digital Personal Data Protection Act, 2023, section 7(b).</w:t>
      </w:r>
    </w:p>
  </w:footnote>
  <w:footnote w:id="8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Digital Personal Data Protection Act, 2023, section 17.</w:t>
      </w:r>
    </w:p>
  </w:footnote>
  <w:footnote w:id="8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Paul De Hert and Serge Gutwirth, 'Privacy, Data Protection and Law Enforcement: Opacity of the Individual and Transparency of Power' in Erik Claes and others (eds), Privacy and the Criminal Law (Intersentia 2006) 61.</w:t>
      </w:r>
    </w:p>
  </w:footnote>
  <w:footnote w:id="8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Bharatiya Sakshya Adhiniyam, 2023, No. 47, Acts of Parliament, 2023 (India).</w:t>
      </w:r>
    </w:p>
  </w:footnote>
  <w:footnote w:id="8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Arjun Panditrao Khotkar v. Kailash Kushanrao Gorantyal, (2020) 7 SCC 1 (India).</w:t>
      </w:r>
    </w:p>
  </w:footnote>
  <w:footnote w:id="8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Bharatiya Sakshya Adhiniyam, 2023, sections 57-63.</w:t>
      </w:r>
    </w:p>
  </w:footnote>
  <w:footnote w:id="8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Paul Roberts and Adrian Zuckerman, Criminal Evidence (3rd edn, Oxford University Press 2022) 532-567.</w:t>
      </w:r>
    </w:p>
  </w:footnote>
  <w:footnote w:id="8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Maneka Gandhi (n 70); SEBI v. Shri Ram Mutual Fund (n 71); K.S. Puttaswamy (n 77).</w:t>
      </w:r>
    </w:p>
  </w:footnote>
  <w:footnote w:id="8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Varottil, 'A Cautionary Tale' (n 19) 45-52.</w:t>
      </w:r>
    </w:p>
  </w:footnote>
  <w:footnote w:id="9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Roberta Romano, The Advantage of Competitive Federalism for Securities Regulation (AEI Press 2002) 3-28.</w:t>
      </w:r>
    </w:p>
  </w:footnote>
  <w:footnote w:id="9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Act, 1992, section 15K; Union of India v. SEBI, (2011) 1 SCC 617 (India).</w:t>
      </w:r>
    </w:p>
  </w:footnote>
  <w:footnote w:id="9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SEC, Annual Report: Division of Enforcement Fiscal Year 2023 (2023) 14-16; SEBI, Annual Report 2022-23 (2023).</w:t>
      </w:r>
    </w:p>
  </w:footnote>
  <w:footnote w:id="9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Bhattacharya and Daouk (n 30) 91-98.</w:t>
      </w:r>
    </w:p>
  </w:footnote>
  <w:footnote w:id="9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Motor Vehicle Manufacturers Association v. State Farm Mutual Automobile Insurance Co., 463 U.S. 29, 43 (1983); 5 U.S.C. section 706(2)(A).</w:t>
      </w:r>
    </w:p>
  </w:footnote>
  <w:footnote w:id="9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Maneka Gandhi (n 70); SEBI v. Shri Ram Mutual Fund (n 71).</w:t>
      </w:r>
    </w:p>
  </w:footnote>
  <w:footnote w:id="9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IOSCO, Multilateral Memorandum of Understanding (2002); SEC-SEBI Memorandum of Understanding (March 2010).</w:t>
      </w:r>
    </w:p>
  </w:footnote>
  <w:footnote w:id="9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Avgouleas and Castellano (n 13) 187-214.</w:t>
      </w:r>
    </w:p>
  </w:footnote>
  <w:footnote w:id="9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In re Deutsche Bank Securities Inc. (n 46); Daubert (n 45); Arjun Panditrao Khotkar (n 85); Bharatiya Sakshya Adhiniyam, 2023, section 63(4); SEBI v. Rakhi Trading (n 74).</w:t>
      </w:r>
    </w:p>
  </w:footnote>
  <w:footnote w:id="9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Gary Edmond and Andrew Roberts, 'Procedural Fairness, the Criminal Trial and Forensic Science and Medicine' (2011) 33 Sydney Law Review 359.</w:t>
      </w:r>
    </w:p>
  </w:footnote>
  <w:footnote w:id="10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General Data Protection Regulation, Commission Regulation 2016/679, art. 35, 2016 O.J. (L 119) 1 (European Union).</w:t>
      </w:r>
    </w:p>
  </w:footnote>
  <w:footnote w:id="10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Digital Personal Data Protection Act, 2023 (n 80); K.S. Puttaswamy (n 77).</w:t>
      </w:r>
    </w:p>
  </w:footnote>
  <w:footnote w:id="10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The six analytical dimensions were developed in Chapter II and applied throughout Chapter VIII.</w:t>
      </w:r>
    </w:p>
  </w:footnote>
  <w:footnote w:id="10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On the specific gap in Indian law, see the analysis of Arjun Panditrao, Rakhi Trading, and the Bharatiya Sakshya Adhiniyam, 2023, in Chapters IV and VII.</w:t>
      </w:r>
    </w:p>
  </w:footnote>
  <w:footnote w:id="10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On the data governance gap, see the analysis of the Digital Personal Data Protection Act, 2023, in Chapter VII.</w:t>
      </w:r>
    </w:p>
  </w:footnote>
  <w:footnote w:id="10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Commission Regulation 2016/679, art. 35; Executive Order No. 13960, 85 Fed. Reg. 78939 (8 December 2020).</w:t>
      </w:r>
    </w:p>
  </w:footnote>
  <w:footnote w:id="10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Coglianese and Lehr (n 5) 1200-1210.</w:t>
      </w:r>
    </w:p>
  </w:footnote>
  <w:footnote w:id="10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IOSCO Multilateral Memorandum of Understanding (n 96); SEC-SEBI Memorandum of Understanding (2010) (n 96).</w:t>
      </w:r>
    </w:p>
  </w:footnote>
  <w:footnote w:id="10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Barocas and Selbst (n 8) 708-719.</w:t>
      </w:r>
    </w:p>
  </w:footnote>
  <w:footnote w:id="10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Act, 1992, sections 11, 11B, 11D.</w:t>
      </w:r>
    </w:p>
  </w:footnote>
  <w:footnote w:id="11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Circular, Framework for Innovation Sandbox, SEBI/HO/MRD2/DNPMP/CIR/P/2019/135 (19 November 2019).</w:t>
      </w:r>
    </w:p>
  </w:footnote>
  <w:footnote w:id="11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Circular on Co-location and Algorithmic Trading (n 60).</w:t>
      </w:r>
    </w:p>
  </w:footnote>
  <w:footnote w:id="11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Financial Stability and Development Council, Framework for Inter-Regulatory Coordination in Indian Financial Markets (2018), available at https://www.fsdc.org.in.</w:t>
      </w:r>
    </w:p>
  </w:footnote>
  <w:footnote w:id="11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On the doctrinal gap, see the analysis of Arjun Panditrao, Rakhi Trading, and the Bharatiya Sakshya Adhiniyam, 2023, in this dissertation.</w:t>
      </w:r>
    </w:p>
  </w:footnote>
  <w:footnote w:id="11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Mathias Siems, Comparative Law (3rd edn, Cambridge University Press 2022).</w:t>
      </w:r>
    </w:p>
  </w:footnote>
  <w:footnote w:id="11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Coglianese and Lehr (n 5) 1215.</w:t>
      </w:r>
    </w:p>
  </w:footnote>
  <w:footnote w:id="11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Solon Barocas and Andrew D. Selbst, 'Big Data's Disparate Impact' (2016) 104 California Law Review 671, 694-710.</w:t>
      </w:r>
    </w:p>
  </w:footnote>
  <w:footnote w:id="11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Safiya Umoja Noble, Algorithms of Oppression: How Search Engines Reinforce Racism (New York University Press 2018) 1-30.</w:t>
      </w:r>
    </w:p>
  </w:footnote>
  <w:footnote w:id="11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Virginia Eubanks, Automating Inequality: How High-Tech Tools Profile, Police, and Punish the Poor (St. Martin's Press 2018) 39-83.</w:t>
      </w:r>
    </w:p>
  </w:footnote>
  <w:footnote w:id="11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Sandra G. Mayson, 'Bias In, Bias Out' (2019) 128 Yale Law Journal 2218, 2224-2251.</w:t>
      </w:r>
    </w:p>
  </w:footnote>
  <w:footnote w:id="12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Anya E.R. Prince and Daniel Schwarcz, 'Proxy Discrimination in the Age of Artificial Intelligence and Big Data' (2020) 105 Iowa Law Review 1257, 1270-1295.</w:t>
      </w:r>
    </w:p>
  </w:footnote>
  <w:footnote w:id="12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Andrew D. Selbst and others, 'Fairness and Abstraction in Sociotechnical Systems' in Proceedings of the Conference on Fairness, Accountability, and Transparency (ACM 2019) 59-68, available at https://doi.org/10.1145/3287560.3287598.</w:t>
      </w:r>
    </w:p>
  </w:footnote>
  <w:footnote w:id="12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Joy Buolamwini and Timnit Gebru, 'Gender Shades: Intersectional Accuracy Disparities in Commercial Gender Classification' (2018) 81 Proceedings of Machine Learning Research 77, available at http://proceedings.mlr.press/v81/buolamwini18a.html.</w:t>
      </w:r>
    </w:p>
  </w:footnote>
  <w:footnote w:id="12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Rashida Richardson, Jason M. Schultz and Kate Crawford, 'Dirty Data, Bad Predictions: How Civil Rights Violations Impact Police Data, Predictive Policing Systems, and Justice' (2019) 94 New York University Law Review Online 192.</w:t>
      </w:r>
    </w:p>
  </w:footnote>
  <w:footnote w:id="12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SEBI, Annual Report 2022-23 (2023) 87-102.</w:t>
      </w:r>
    </w:p>
  </w:footnote>
  <w:footnote w:id="12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Financial Stability Board, Artificial Intelligence and Machine Learning in Financial Services (1 November 2017), available at https://www.fsb.org/wp-content/uploads/P011117.pdf.</w:t>
      </w:r>
    </w:p>
  </w:footnote>
  <w:footnote w:id="12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U.S. Securities and Exchange Commission, "SEC Announces Formation of Cross-Border Task Force to Combat Fraud," Press Release 2025-113 (September 5, 2025), https://www.sec.gov/newsroom/press-releases/2025-113. The task force consolidates SEC enforcement resources to address cross-border violations by foreign-based companies and gatekeepers facilitating fraudulent market access.</w:t>
      </w:r>
    </w:p>
  </w:footnote>
  <w:footnote w:id="12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w:t>
      </w:r>
    </w:p>
  </w:footnote>
  <w:footnote w:id="12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Emilios Avgouleas &amp; Giuliano G. Castellano, New Governance Frameworks for Global Capital Markets in the Post-Crisis Era 187-214 (Cambridge University Press 2020). Algorithmic jurisdictional arbitrage occurs when sophisticated market actors exploit informational asymmetries between national surveillance systems.</w:t>
      </w:r>
    </w:p>
  </w:footnote>
  <w:footnote w:id="12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195-210 (proposing bilateral coordination frameworks to address regulatory gaps in cross-border algorithmic enforcement).</w:t>
      </w:r>
    </w:p>
  </w:footnote>
  <w:footnote w:id="13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U.S. Securities and Exchange Commission, Annual Enforcement Report Fiscal Year 2024 (November 2024), https://www.sec.gov/files/2024-annual-enforcement-report.pdf. The report documents the SEC's successful action involving Adani Group securities and the role of cross-border data analytics.</w:t>
      </w:r>
    </w:p>
  </w:footnote>
  <w:footnote w:id="13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U.S. Securities and Exchange Commission, "SEC Announces Formation of Cross-Border Task Force to Combat Fraud," Press Release 2025-113 (September 5, 2025) (describing expanded gatekeeper liability framework and auditor/underwriter scrutiny for international listings).</w:t>
      </w:r>
    </w:p>
  </w:footnote>
  <w:footnote w:id="13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FINRA, "Annual Regulatory and Examination Priorities Letter 2024" (January 2024), https://www.finra.org/rules-guidance/guidance/annual-regulatory-and-examination-priorities-letters/2024. FINRA processes approximately 75 billion daily market events across US equity and options markets.</w:t>
      </w:r>
    </w:p>
  </w:footnote>
  <w:footnote w:id="13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Susan Tibbs, Head of Market Manipulation Surveillance, FINRA, Remarks at Securities Enforcement Forum 2024 (October 2024) (on file with author) (describing the adaptive capabilities of FINRA's deep learning surveillance architecture).</w:t>
      </w:r>
    </w:p>
  </w:footnote>
  <w:footnote w:id="13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FINRA, "Market Regulation and Transparency Services: 2024 Annual Report on Market Surveillance" (2024). The report details manipulative scheme categories detected by FINRA's gradient-boosted random forest models.</w:t>
      </w:r>
    </w:p>
  </w:footnote>
  <w:footnote w:id="13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(documenting cross-product surveillance methodology for equities, options, and derivatives).</w:t>
      </w:r>
    </w:p>
  </w:footnote>
  <w:footnote w:id="13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National Stock Exchange of India, "Market Statistics Annual Report 2024" (NSE, 2024). NSE and BSE together process approximately 2.2 billion daily market events, representing a 33-fold difference from FINRA's volume.</w:t>
      </w:r>
    </w:p>
  </w:footnote>
  <w:footnote w:id="13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FINRA, "Market Regulation and Transparency Services: 2024 Annual Report on Market Surveillance" (2024) (reporting true positive detection rates of 87-92% following deep learning migration, with significant reduction in false positive alert rates).</w:t>
      </w:r>
    </w:p>
  </w:footnote>
  <w:footnote w:id="13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(detailing cross-product detection capabilities linking equity options with underlying share prices in real-time surveillance).</w:t>
      </w:r>
    </w:p>
  </w:footnote>
  <w:footnote w:id="13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(concluding that cross-product manipulation detection requires integrated surveillance across instrument classes, setting a standard for international regulatory coordination).</w:t>
      </w:r>
    </w:p>
  </w:footnote>
  <w:footnote w:id="14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National Stock Exchange of India, "Circular: Regulatory Framework for Retail Algorithmic Trading" (NSE Circular No. NSE/CMPT/2025/047, May 15, 2025). The circular establishes the comprehensive retail algo trading framework effective July 1, 2025.</w:t>
      </w:r>
    </w:p>
  </w:footnote>
  <w:footnote w:id="14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(specifying mandatory two-year backtesting requirements, risk parameter documentation, and certification procedures for retail algorithmic trading systems).</w:t>
      </w:r>
    </w:p>
  </w:footnote>
  <w:footnote w:id="14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(requiring broker-provided interfaces, pre-trade controls, order-to-trade ratio caps, and kill switch mechanisms for all retail algo deployments).</w:t>
      </w:r>
    </w:p>
  </w:footnote>
  <w:footnote w:id="14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(mandating immutable audit trail requirements with seven-year retention for retail algorithmic trading activity).</w:t>
      </w:r>
    </w:p>
  </w:footnote>
  <w:footnote w:id="14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(specifying IMSS integration requirements and SEBI's authority to suspend retail algorithmic trading systems pending due process proceedings).</w:t>
      </w:r>
    </w:p>
  </w:footnote>
  <w:footnote w:id="14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"Examination of Unregulated Algorithmic Trading Platforms" (SEBI Research Report, 2024). The report documents 48 unregulated platforms identified between 2022 and 2025.</w:t>
      </w:r>
    </w:p>
  </w:footnote>
  <w:footnote w:id="14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(documenting the 2024 enforcement case involving a retail algorithm that submitted 4.2 million orders over eight months, with settlement and prohibition on future algorithmic trading).</w:t>
      </w:r>
    </w:p>
  </w:footnote>
  <w:footnote w:id="14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"Discussion Paper on High Frequency Trading (HFT) and Algorithmic Trading" (SEBI, 2016). The paper proposed randomized order processing as a structural market design intervention to reduce HFT-related information asymmetries.</w:t>
      </w:r>
    </w:p>
  </w:footnote>
  <w:footnote w:id="14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"Consultation Paper on Performance Validation Agency for Investment Advisers and Research Analysts" (SEBI, August 2024), https://www.sebi.gov.in/reports-and-statistics/reports/aug-2024/consultation-paper-on-performance-validation-agency.html.</w:t>
      </w:r>
    </w:p>
  </w:footnote>
  <w:footnote w:id="14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(specifying the 60-day forward performance tracking requirement and methodology for comparing backtested results with live trading outcomes).</w:t>
      </w:r>
    </w:p>
  </w:footnote>
  <w:footnote w:id="15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National Stock Exchange of India, "Circular: Regulatory Framework for Retail Algorithmic Trading" (NSE Circular No. NSE/CMPT/2025/047, May 15, 2025) (describing IMSS integration with retail algorithmic trading surveillance and training data implications).</w:t>
      </w:r>
    </w:p>
  </w:footnote>
  <w:footnote w:id="15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SEBI v. RetailAlgo Collective, SAT Appeal No. 2025/045 (Securities Appellate Tribunal, 2025) (pending) (establishing proportionality threshold for IMSS alert rate disparities between retail and institutional algorithmic traders).</w:t>
      </w:r>
    </w:p>
  </w:footnote>
  <w:footnote w:id="15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"Interim Order in the Matter of Jane Street India Trading Private Limited" (SEBI, July 2024). This marks the first SEBI enforcement action against a US-headquartered quantitative trading firm for algorithmic index manipulation on Indian exchanges.</w:t>
      </w:r>
    </w:p>
  </w:footnote>
  <w:footnote w:id="15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(detailing Jane Street's daily trading volumes of 2-3 million trades and focus on index-tracking and options strategies).</w:t>
      </w:r>
    </w:p>
  </w:footnote>
  <w:footnote w:id="15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(describing the coordinated futures-buying and constituent stock-selling strategy deployed during closing auction periods).</w:t>
      </w:r>
    </w:p>
  </w:footnote>
  <w:footnote w:id="15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(Prohibition of Fraudulent and Unfair Trade Practices relating to Securities Market) Regulations, 2003 (SEBI PFUTP Regulations) (prohibiting creation of false or misleading appearances in securities trading).</w:t>
      </w:r>
    </w:p>
  </w:footnote>
  <w:footnote w:id="15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"Interim Order in the Matter of Jane Street India Trading Private Limited" (SEBI, July 2024) (documenting 2,850 profitable round-turn trades over a five and a half month period with average profit of INR 18,500 per trade).</w:t>
      </w:r>
    </w:p>
  </w:footnote>
  <w:footnote w:id="15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(establishing the algorithm-as-actor standard and holding that algorithmic coordination in futures-stock trades constitutes deliberate manipulation regardless of trader awareness).</w:t>
      </w:r>
    </w:p>
  </w:footnote>
  <w:footnote w:id="158">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"Annual Enforcement Statistics 2024-25" (SEBI, 2025). The report documents 886 enforcement actions against entities for PFUTP violations, representing a 63% increase over the previous period.</w:t>
      </w:r>
    </w:p>
  </w:footnote>
  <w:footnote w:id="159">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(providing breakdown: 47% volume/price manipulation, 31% insider trading, 16% front-running/spoofing, remainder distributed across coordinated trading and related schemes).</w:t>
      </w:r>
    </w:p>
  </w:footnote>
  <w:footnote w:id="160">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Ibid. (noting SAT reversal of 23 enforcement cases, implying a lower bound false positive rate of 2-5%, comparable to FINRA results following deep learning system upgrades).</w:t>
      </w:r>
    </w:p>
  </w:footnote>
  <w:footnote w:id="161">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and Exchange Board of India, "Consultation Paper on Performance Validation Agency" (SEBI, August 2024) (establishing PVA mandate to audit algorithm provider backtests and validate forward performance claims).</w:t>
      </w:r>
    </w:p>
  </w:footnote>
  <w:footnote w:id="162">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National Stock Exchange of India, "Circular: Regulatory Framework for Retail Algorithmic Trading" (NSE Circular No. NSE/CMPT/2025/047, May 15, 2025) (requiring PVA validation as precondition for listing retail algorithms on NSE broker platforms).</w:t>
      </w:r>
    </w:p>
  </w:footnote>
  <w:footnote w:id="163">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Madhabi Puri Buch, Chairperson, SEBI, "Keynote Address at FICCI Capital Markets Summit 2024" (October 2024) (on file with author) (arguing that pre-market validation friction is a necessary price for long-term market integrity and investor trust).</w:t>
      </w:r>
    </w:p>
  </w:footnote>
  <w:footnote w:id="164">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Securities Appellate Tribunal, "Practice Directions on Algorithmic Evidence" (SAT, 2024). The directions establish four-stage disclosure requirements for IMSS-generated enforcement evidence and standards for independent technical expert review.</w:t>
      </w:r>
    </w:p>
  </w:footnote>
  <w:footnote w:id="165">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Avgouleas &amp; Castellano, supra note 128, at 201-208 (analyzing divergent training data between US and Indian enforcement ML systems and resulting blind spots in cross-border pattern detection).</w:t>
      </w:r>
    </w:p>
  </w:footnote>
  <w:footnote w:id="166">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National Stock Exchange of India, "Market Statistics Annual Report 2024" (NSE, 2024) (reporting that top 50 NSE-listed companies account for approximately 80% of market capitalisation, compared to approximately 33% for top 50 US-listed companies).</w:t>
      </w:r>
    </w:p>
  </w:footnote>
  <w:footnote w:id="167">
    <w:p>
      <w:pPr>
        <w:pStyle w:val="FootnoteText"/>
        <w:spacing w:line="240" w:lineRule="auto"/>
      </w:pPr>
      <w:r>
        <w:rPr>
          <w:rStyle w:val="FootnoteReference"/>
        </w:rPr>
        <w:footnoteRef/>
      </w:r>
      <w:r>
        <w:rPr>
          <w:rFonts w:ascii="Times New Roman" w:cs="Times New Roman" w:eastAsia="Times New Roman" w:hAnsi="Times New Roman"/>
          <w:sz w:val="20"/>
          <w:szCs w:val="20"/>
        </w:rPr>
        <w:t xml:space="preserve"> See generally Kishor Bharti et al., "Quantum Machine Learning and Its Applications to Financial Fraud Detection," 15 Quantum Information Processing 1 (2024); Maria Schuld &amp; Nathan Killoran, "Quantum Machine Learning in Feature Hilbert Spaces," 122 Physical Review Letters 040504 (2019). Quantum ML explainability standards will require focus on statistical robustness and out-of-sample performance rather than interpretable decision rules currently applicable to classical models.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Cross-Jurisdictional Use of Machine Learning in Securities Enforcement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I: Introduction and Literature Review</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II: Theoretical Framework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III: United States Regulatory Architecture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IV: Machine Learning in US Enforcement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V: Machine Learning in Indian Enforcement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VI: Algorithmic Bias in Securities Enforcement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VII: Indian Constitutional and Data Governance Framework</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VIII: Comparative Analysis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Chapter IX: Conclusion and Policy Recommendations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before="0" w:after="80"/>
      <w:jc w:val="right"/>
    </w:pPr>
    <w:r>
      <w:rPr>
        <w:rFonts w:ascii="Times New Roman" w:cs="Times New Roman" w:eastAsia="Times New Roman" w:hAnsi="Times New Roman"/>
        <w:i/>
        <w:iCs/>
        <w:color w:val="555555"/>
        <w:sz w:val="18"/>
        <w:szCs w:val="18"/>
      </w:rPr>
      <w:t xml:space="preserve">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fontTable" Target="fontTable.xml"/><Relationship Id="rId43" Type="http://schemas.openxmlformats.org/officeDocument/2006/relationships/image" Target="media/cover_pag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2026-03-25T03:52:11.435Z</dcterms:created>
  <dcterms:modified xsi:type="dcterms:W3CDTF">2026-03-25T03:52:11.436Z</dcterms:modified>
</cp:coreProperties>
</file>

<file path=docProps/custom.xml><?xml version="1.0" encoding="utf-8"?>
<Properties xmlns="http://schemas.openxmlformats.org/officeDocument/2006/custom-properties" xmlns:vt="http://schemas.openxmlformats.org/officeDocument/2006/docPropsVTypes"/>
</file>