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bookmarkStart w:id="0" w:name="_GoBack"/>
      <w:bookmarkEnd w:id="0"/>
    </w:p>
    <w:tbl>
      <w:tblPr>
        <w:tblStyle w:val="6"/>
        <w:tblpPr w:leftFromText="180" w:rightFromText="180" w:vertAnchor="text" w:horzAnchor="margin" w:tblpY="47"/>
        <w:tblOverlap w:val="never"/>
        <w:tblW w:w="94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"/>
        <w:gridCol w:w="3984"/>
        <w:gridCol w:w="1675"/>
        <w:gridCol w:w="3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427" w:type="dxa"/>
          </w:tcPr>
          <w:p>
            <w:pPr>
              <w:jc w:val="center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实验</w:t>
            </w:r>
            <w:r>
              <w:rPr>
                <w:rFonts w:ascii="华文中宋" w:hAnsi="华文中宋" w:eastAsia="华文中宋"/>
                <w:b/>
              </w:rPr>
              <w:t>项目</w:t>
            </w:r>
          </w:p>
        </w:tc>
        <w:tc>
          <w:tcPr>
            <w:tcW w:w="3984" w:type="dxa"/>
            <w:vAlign w:val="center"/>
          </w:tcPr>
          <w:p>
            <w:pPr>
              <w:jc w:val="center"/>
              <w:rPr>
                <w:rFonts w:ascii="华文中宋" w:hAnsi="华文中宋" w:eastAsia="华文中宋"/>
                <w:szCs w:val="21"/>
              </w:rPr>
            </w:pPr>
            <w:r>
              <w:rPr>
                <w:rFonts w:ascii="Times New Roman" w:hAnsi="Times New Roman" w:cs="Times New Roman"/>
                <w:bCs/>
                <w:kern w:val="0"/>
                <w:szCs w:val="21"/>
              </w:rPr>
              <w:t>CPU</w:t>
            </w:r>
            <w:r>
              <w:rPr>
                <w:rFonts w:ascii="Times New Roman" w:hAnsi="Times New Roman" w:cs="Times New Roman"/>
                <w:b/>
                <w:bCs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 New Roman" w:eastAsia="华文中宋" w:cs="华文中宋"/>
                <w:kern w:val="0"/>
                <w:szCs w:val="21"/>
              </w:rPr>
              <w:t>与简单模型机设计实验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实验</w:t>
            </w:r>
            <w:r>
              <w:rPr>
                <w:rFonts w:ascii="华文中宋" w:hAnsi="华文中宋" w:eastAsia="华文中宋"/>
                <w:b/>
              </w:rPr>
              <w:t>时间</w:t>
            </w:r>
          </w:p>
        </w:tc>
        <w:tc>
          <w:tcPr>
            <w:tcW w:w="3377" w:type="dxa"/>
            <w:vAlign w:val="center"/>
          </w:tcPr>
          <w:p>
            <w:pPr>
              <w:jc w:val="center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2015年11月7日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7" w:type="dxa"/>
          </w:tcPr>
          <w:p>
            <w:pPr>
              <w:jc w:val="center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实验</w:t>
            </w:r>
            <w:r>
              <w:rPr>
                <w:rFonts w:ascii="华文中宋" w:hAnsi="华文中宋" w:eastAsia="华文中宋"/>
                <w:b/>
              </w:rPr>
              <w:t>目的</w:t>
            </w:r>
          </w:p>
        </w:tc>
        <w:tc>
          <w:tcPr>
            <w:tcW w:w="9036" w:type="dxa"/>
            <w:gridSpan w:val="3"/>
            <w:vAlign w:val="center"/>
          </w:tcPr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(1)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掌握一个简单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的组成原理。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(2)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在掌握部件单元电路的基础上，进一步将其构造一台基本模型计算机。</w:t>
            </w:r>
          </w:p>
          <w:p>
            <w:pPr>
              <w:jc w:val="left"/>
              <w:rPr>
                <w:rFonts w:ascii="华文中宋" w:hAnsi="华文中宋" w:eastAsia="华文中宋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(3)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为其定义五条机器指令，编写相应的微程序，并上机调试掌握整机概念。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8" w:hRule="atLeast"/>
        </w:trPr>
        <w:tc>
          <w:tcPr>
            <w:tcW w:w="427" w:type="dxa"/>
          </w:tcPr>
          <w:p>
            <w:pPr>
              <w:jc w:val="center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实验</w:t>
            </w:r>
            <w:r>
              <w:rPr>
                <w:rFonts w:ascii="华文中宋" w:hAnsi="华文中宋" w:eastAsia="华文中宋"/>
                <w:b/>
              </w:rPr>
              <w:t>设备</w:t>
            </w:r>
          </w:p>
        </w:tc>
        <w:tc>
          <w:tcPr>
            <w:tcW w:w="9036" w:type="dxa"/>
            <w:gridSpan w:val="3"/>
            <w:vAlign w:val="center"/>
          </w:tcPr>
          <w:p>
            <w:pPr>
              <w:jc w:val="center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PC机</w:t>
            </w:r>
            <w:r>
              <w:rPr>
                <w:rFonts w:ascii="华文中宋" w:hAnsi="华文中宋" w:eastAsia="华文中宋"/>
              </w:rPr>
              <w:t>一台，</w:t>
            </w:r>
            <w:r>
              <w:rPr>
                <w:rFonts w:hint="eastAsia" w:ascii="华文中宋" w:hAnsi="华文中宋" w:eastAsia="华文中宋"/>
              </w:rPr>
              <w:t>TD</w:t>
            </w:r>
            <w:r>
              <w:rPr>
                <w:rFonts w:ascii="华文中宋" w:hAnsi="华文中宋" w:eastAsia="华文中宋"/>
              </w:rPr>
              <w:t>-CMA</w:t>
            </w:r>
            <w:r>
              <w:rPr>
                <w:rFonts w:hint="eastAsia" w:ascii="华文中宋" w:hAnsi="华文中宋" w:eastAsia="华文中宋"/>
              </w:rPr>
              <w:t>实验</w:t>
            </w:r>
            <w:r>
              <w:rPr>
                <w:rFonts w:ascii="华文中宋" w:hAnsi="华文中宋" w:eastAsia="华文中宋"/>
              </w:rPr>
              <w:t>系统一套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9" w:hRule="atLeast"/>
        </w:trPr>
        <w:tc>
          <w:tcPr>
            <w:tcW w:w="427" w:type="dxa"/>
          </w:tcPr>
          <w:p>
            <w:pPr>
              <w:jc w:val="center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实验原理</w:t>
            </w:r>
          </w:p>
        </w:tc>
        <w:tc>
          <w:tcPr>
            <w:tcW w:w="9036" w:type="dxa"/>
            <w:gridSpan w:val="3"/>
          </w:tcPr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本实验要实现一个简单的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CPU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，并且在此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的基础上，继续构建一个简单的模型计算机。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由运算器（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ALU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）、微程序控制器（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MC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）、通用寄存器（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R0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），指令寄存器（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IR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）、程序计数器（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PC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）和地址寄存器（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AR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）组成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,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如图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5-1-1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所示。这个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在写入相应的微指令后，就具备了执行机器指令的功能，但是机器指令一般存放在主存当中，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必须和主存挂接后，才有实际的意义，所以还需要在该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的基础上增加一个主存和基本的输入输出部件，以构成一个简单的模型计算机。</w:t>
            </w:r>
          </w:p>
          <w:p>
            <w:pPr>
              <w:autoSpaceDE w:val="0"/>
              <w:autoSpaceDN w:val="0"/>
              <w:adjustRightInd w:val="0"/>
              <w:ind w:firstLine="1155" w:firstLineChars="550"/>
              <w:jc w:val="left"/>
            </w:pPr>
            <w:r>
              <w:object>
                <v:shape id="_x0000_i1025" o:spt="75" type="#_x0000_t75" style="height:154.5pt;width:257.25pt;" o:ole="t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5"/>
              </w:object>
            </w:r>
          </w:p>
          <w:p>
            <w:pPr>
              <w:autoSpaceDE w:val="0"/>
              <w:autoSpaceDN w:val="0"/>
              <w:adjustRightInd w:val="0"/>
              <w:ind w:firstLine="2700" w:firstLineChars="1500"/>
              <w:jc w:val="left"/>
            </w:pP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图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5-1-1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基本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构成原理图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除了程序计数器（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PC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），其余部件在前面的实验中都已用到，在此不再讨论。系统的程序计数器（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PC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）和地址寄存器（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AR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）集成在一片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CPLD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芯片中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。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CLR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连接至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单元的总清端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CLR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，按下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CLR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按钮，将使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PC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清零，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LDPC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T3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相与后作为计数器的计数时钟，当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LOAD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为低时，计数时钟到来后将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内总线上的数据打入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PC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。如图5-1-2所示。</w:t>
            </w:r>
          </w:p>
          <w:p>
            <w:pPr>
              <w:autoSpaceDE w:val="0"/>
              <w:autoSpaceDN w:val="0"/>
              <w:adjustRightInd w:val="0"/>
              <w:ind w:firstLine="1785" w:firstLineChars="850"/>
              <w:jc w:val="left"/>
            </w:pPr>
            <w:r>
              <w:object>
                <v:shape id="_x0000_i1026" o:spt="75" type="#_x0000_t75" style="height:147pt;width:205.5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PBrush" ShapeID="_x0000_i1026" DrawAspect="Content" ObjectID="_1468075726" r:id="rId7"/>
              </w:object>
            </w:r>
          </w:p>
          <w:p>
            <w:pPr>
              <w:autoSpaceDE w:val="0"/>
              <w:autoSpaceDN w:val="0"/>
              <w:adjustRightInd w:val="0"/>
              <w:ind w:firstLine="2250" w:firstLineChars="125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图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5-1-2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程序计数器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>(PC)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原理图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本模型机和前面微程序控制器实验相比，新增加一条跳转指令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JMP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，共有五条指令：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IN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（输入）、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ADD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（二进制加法）、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OUT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（输出）、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JMP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（无条件转移），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HLT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（停机），其指令格式如下（高４位为操作码）：</w:t>
            </w:r>
          </w:p>
          <w:p>
            <w:pPr>
              <w:autoSpaceDE w:val="0"/>
              <w:autoSpaceDN w:val="0"/>
              <w:adjustRightInd w:val="0"/>
              <w:ind w:firstLine="1050" w:firstLineChars="500"/>
              <w:jc w:val="left"/>
            </w:pPr>
            <w:r>
              <w:object>
                <v:shape id="_x0000_i1027" o:spt="75" type="#_x0000_t75" style="height:113.25pt;width:302.25pt;" o:ole="t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  <o:OLEObject Type="Embed" ProgID="PBrush" ShapeID="_x0000_i1027" DrawAspect="Content" ObjectID="_1468075727" r:id="rId9"/>
              </w:objec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其中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JMP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为双字节指令，其余均为单字节指令，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********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为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addr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对应的二进制地址码。微程序控制器实验的指令是通过手动给出的，现在要求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自动从存储器读取指令并执行。根据以上要求，设计数据通路图，如图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5-1-3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所示。本实验在前一个实验的基础上增加了三个部件，一是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PC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（程序计数器），另一个是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AR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（地址寄存器），还有就是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MEM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（主存）。因而在微指令中应增加相应的控制位，其微指令格式如表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5-1-1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所示。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object>
                <v:shape id="_x0000_i1028" o:spt="75" type="#_x0000_t75" style="height:195.75pt;width:420.75pt;" o:ole="t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  <o:OLEObject Type="Embed" ProgID="PBrush" ShapeID="_x0000_i1028" DrawAspect="Content" ObjectID="_1468075728" r:id="rId11"/>
              </w:object>
            </w:r>
          </w:p>
          <w:p>
            <w:pPr>
              <w:autoSpaceDE w:val="0"/>
              <w:autoSpaceDN w:val="0"/>
              <w:adjustRightInd w:val="0"/>
              <w:ind w:firstLine="2880" w:firstLineChars="160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图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5-1-3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数据通路图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object>
                <v:shape id="_x0000_i1029" o:spt="75" type="#_x0000_t75" style="height:189pt;width:438.75pt;" o:ole="t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  <o:OLEObject Type="Embed" ProgID="PBrush" ShapeID="_x0000_i1029" DrawAspect="Content" ObjectID="_1468075729" r:id="rId13"/>
              </w:object>
            </w:r>
          </w:p>
          <w:p>
            <w:pPr>
              <w:autoSpaceDE w:val="0"/>
              <w:autoSpaceDN w:val="0"/>
              <w:adjustRightInd w:val="0"/>
              <w:ind w:firstLine="3240" w:firstLineChars="180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表</w:t>
            </w:r>
            <w:r>
              <w:rPr>
                <w:rFonts w:ascii="华文中宋" w:eastAsia="华文中宋" w:cs="华文中宋"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5-1-1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微指令格式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系统涉及到的微程序流程见图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5-1-4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所示，当拟定“取指”微指令时，该微指令的判别测试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字段为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P&lt;1&gt;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测试。指令译码原理见图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3-2-3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所示，由于“取指”微指令是所有微程序都使用的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公用微指令，因此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P&lt;1&gt;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的测试结果出现多路分支。本机用指令寄存器的高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6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位（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IR7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—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IR2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作为测试条件，出现５路分支，占用５个固定微地址单元，剩下的其它地方就可以一条微指令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占用控存一个微地址单元随意填写，微程序流程图上的单元地址为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16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进制。</w:t>
            </w:r>
          </w:p>
          <w:p>
            <w:pPr>
              <w:autoSpaceDE w:val="0"/>
              <w:autoSpaceDN w:val="0"/>
              <w:adjustRightInd w:val="0"/>
              <w:ind w:firstLine="840" w:firstLineChars="400"/>
              <w:jc w:val="left"/>
            </w:pPr>
            <w:r>
              <w:object>
                <v:shape id="_x0000_i1030" o:spt="75" type="#_x0000_t75" style="height:269.25pt;width:317.25pt;" o:ole="t" filled="f" o:preferrelative="t" stroked="f" coordsize="21600,21600">
                  <v:path/>
                  <v:fill on="f" focussize="0,0"/>
                  <v:stroke on="f" joinstyle="miter"/>
                  <v:imagedata r:id="rId16" o:title=""/>
                  <o:lock v:ext="edit" aspectratio="t"/>
                  <w10:wrap type="none"/>
                  <w10:anchorlock/>
                </v:shape>
                <o:OLEObject Type="Embed" ProgID="PBrush" ShapeID="_x0000_i1030" DrawAspect="Content" ObjectID="_1468075730" r:id="rId15"/>
              </w:object>
            </w:r>
          </w:p>
          <w:p>
            <w:pPr>
              <w:autoSpaceDE w:val="0"/>
              <w:autoSpaceDN w:val="0"/>
              <w:adjustRightInd w:val="0"/>
              <w:ind w:firstLine="2880" w:firstLineChars="160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图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5-1-4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简单模型机微程序流程图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当全部微程序设计完毕后，应将每条微指令代码化，表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5-1-2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即为将图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5-1-4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的微程序流程图按微指令格式转化而成的“二进制微代码表”。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object>
                <v:shape id="_x0000_i1031" o:spt="75" type="#_x0000_t75" style="height:250.5pt;width:441pt;" o:ole="t" filled="f" o:preferrelative="t" stroked="f" coordsize="21600,21600">
                  <v:path/>
                  <v:fill on="f" focussize="0,0"/>
                  <v:stroke on="f" joinstyle="miter"/>
                  <v:imagedata r:id="rId18" o:title=""/>
                  <o:lock v:ext="edit" aspectratio="t"/>
                  <w10:wrap type="none"/>
                  <w10:anchorlock/>
                </v:shape>
                <o:OLEObject Type="Embed" ProgID="PBrush" ShapeID="_x0000_i1031" DrawAspect="Content" ObjectID="_1468075731" r:id="rId17"/>
              </w:object>
            </w:r>
          </w:p>
          <w:p>
            <w:pPr>
              <w:autoSpaceDE w:val="0"/>
              <w:autoSpaceDN w:val="0"/>
              <w:adjustRightInd w:val="0"/>
              <w:ind w:firstLine="2970" w:firstLineChars="165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表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5-1-2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二进制微代码表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设计一段机器程序，要求从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单元读入一个数据，存于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R0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，将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R0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和自身相加，结果存于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R0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，再将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R0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的值送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OUT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单元显示。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根据要求可以得到如下程序，地址和内容均为二进制数。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object>
                <v:shape id="_x0000_i1032" o:spt="75" type="#_x0000_t75" style="height:173.25pt;width:409.5pt;" o:ole="t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  <o:OLEObject Type="Embed" ProgID="PBrush" ShapeID="_x0000_i1032" DrawAspect="Content" ObjectID="_1468075732" r:id="rId19"/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2" w:hRule="atLeast"/>
        </w:trPr>
        <w:tc>
          <w:tcPr>
            <w:tcW w:w="427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实验步骤</w:t>
            </w:r>
          </w:p>
        </w:tc>
        <w:tc>
          <w:tcPr>
            <w:tcW w:w="9036" w:type="dxa"/>
            <w:gridSpan w:val="3"/>
          </w:tcPr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1.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按图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5-1-5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连接实验线路。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2.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写入实验程序，并进行校验，分两种方式，手动写入和联机写入。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1)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手动写入和校验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(1)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手动写入微程序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①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置为‘停止’档，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置为‘编程’档，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KK4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存’档，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置为‘置数’档。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②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使用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SD05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SD00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给出微地址，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单元给出低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位应写入的数据，连续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单元的数据写到该单元的低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③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置为‘加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④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单元给出中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位应写入的数据，连续两次按动时序与操作台的开关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数据写到该单元的中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位。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单元给出高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位应写入的数据，连续两次按动时序与操作台的开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单元的数据写到该单元的高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⑤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重复①、②、③、④四步，将表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5-1-2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的微代码写入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2816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芯片中。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(2)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手动校验微程序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①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置为‘停止’档，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置为‘校验’档，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KK4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存’档，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置为‘置数’档。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②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使用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SD05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SD00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给出微地址，连续两次按动时序与操作台的开关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MC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单元的指数据指示灯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M7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M0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显示该单元的低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③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置为‘加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④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连续两次按动时序与操作台的开关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MC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单元的指数据指示灯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M15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显示该单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元的中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MC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单元的指数据指示灯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M23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M16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显示该单元的高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位。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⑤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重复①、②、③、④四步，完成对微代码的校验。如果校验出微代码写入错误，重新写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入、校验，直至确认微指令的输入无误为止。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(3)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手动写入机器程序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①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置为‘停止’档，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置为‘编程’档，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KK4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存’档，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置为‘置数’档。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②</w:t>
            </w:r>
            <w:r>
              <w:rPr>
                <w:rFonts w:ascii="华文中宋" w:hAnsi="TimesNewRomanPSMT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使用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SD07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SD00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给出地址，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单元给出该单元应写入的数据，连续两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单元的数据写到该存储器单元。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③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置为‘加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④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单元给出下一地址（地址自动加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）应写入的数据，连续两次按动时序与操作台的开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，将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单元的数据写到该单元中。然后地址会又自加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，只需在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单元输入后续地址的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数据，连续两次按动时序与操作台的开关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，即可完成对该单元的写入。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⑤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亦可重复①、②两步，将所有机器指令写入主存芯片中。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(4)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手动校验机器程序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①将时序与操作台单元的开关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KK1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置为‘停止’档，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KK3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置为‘校验’档，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KK4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置为‘主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存’档，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置为‘置数’档。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NewRomanPSMT" w:hAnsi="TimesNewRomanPSMT" w:eastAsia="华文中宋" w:cs="TimesNewRomanPSMT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②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使用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单元的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SD07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SD00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给出地址，连续两次按动时序与操作台的开关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CPU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内总线的指数据指示灯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D7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D0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显示该单元的数据。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③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KK5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置为‘加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’档。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NewRomanPSMT" w:hAnsi="TimesNewRomanPSMT" w:eastAsia="华文中宋" w:cs="TimesNewRomanPSMT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④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连续两次按动时序与操作台的开关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，地址自动加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内总线的指数据指示灯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D7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D0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显示该单元的数据。此后每两次按动时序与操作台的开关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，地址自动加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1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内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总线的指数据指示灯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D7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D0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显示该单元的数据，继续进行该操作，直至完成校验，如发现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错误，则返回写入，然后校验，直至确认输入的所有指令准确无误。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⑤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亦可重复①、②两步，完成对指令码的校验。如果校验出指令码写入错误，重新写入、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校验，直至确认指令码的输入无误为止。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2)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联机写入和校验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联机软件提供了微程序和机器程序下载功能，以代替手动读写微程序和机器程序，但是微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程序和机器程序得以指定的格式写入到以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TXT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为后缀的文件中，微程序和机器程序的格式如下：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object>
                <v:shape id="_x0000_i1033" o:spt="75" type="#_x0000_t75" style="height:90.75pt;width:390pt;" o:ole="t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  <o:OLEObject Type="Embed" ProgID="PBrush" ShapeID="_x0000_i1033" DrawAspect="Content" ObjectID="_1468075733" r:id="rId21"/>
              </w:object>
            </w:r>
          </w:p>
          <w:p>
            <w:pPr>
              <w:autoSpaceDE w:val="0"/>
              <w:autoSpaceDN w:val="0"/>
              <w:adjustRightInd w:val="0"/>
              <w:ind w:firstLine="210" w:firstLineChars="10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本次实验程序如下，程序中分号‘；’为注释符，分号后面的内容在下载时将被忽略掉：</w:t>
            </w:r>
          </w:p>
          <w:p>
            <w:pPr>
              <w:autoSpaceDE w:val="0"/>
              <w:autoSpaceDN w:val="0"/>
              <w:adjustRightInd w:val="0"/>
              <w:ind w:firstLine="735" w:firstLineChars="350"/>
              <w:jc w:val="left"/>
            </w:pPr>
            <w:r>
              <w:object>
                <v:shape id="_x0000_i1034" o:spt="75" type="#_x0000_t75" style="height:255pt;width:370.5pt;" o:ole="t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  <o:OLEObject Type="Embed" ProgID="PBrush" ShapeID="_x0000_i1034" DrawAspect="Content" ObjectID="_1468075734" r:id="rId23"/>
              </w:object>
            </w:r>
          </w:p>
          <w:p>
            <w:pPr>
              <w:autoSpaceDE w:val="0"/>
              <w:autoSpaceDN w:val="0"/>
              <w:adjustRightInd w:val="0"/>
              <w:ind w:firstLine="630" w:firstLineChars="300"/>
              <w:jc w:val="left"/>
            </w:pPr>
            <w:r>
              <w:object>
                <v:shape id="_x0000_i1035" o:spt="75" type="#_x0000_t75" style="height:186.75pt;width:321.75pt;" o:ole="t" filled="f" o:preferrelative="t" stroked="f" coordsize="21600,21600">
                  <v:path/>
                  <v:fill on="f" focussize="0,0"/>
                  <v:stroke on="f" joinstyle="miter"/>
                  <v:imagedata r:id="rId26" o:title=""/>
                  <o:lock v:ext="edit" aspectratio="t"/>
                  <w10:wrap type="none"/>
                  <w10:anchorlock/>
                </v:shape>
                <o:OLEObject Type="Embed" ProgID="PBrush" ShapeID="_x0000_i1035" DrawAspect="Content" ObjectID="_1468075735" r:id="rId25"/>
              </w:objec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选择联机软件的“【转储】—【装载】”功能，在打开文件对话框中选择上面所保存的文件，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软件自动将机器程序和微程序写入指定单元。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选择联机软件的“【转储】—【刷新指令区】”可以读出下位机所有的机器指令和微指令，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并在指令区显示，对照文件检查微程序和机器程序是否正确，如果不正确，则说明写入操作失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败，应重新写入，可以通过联机软件单独修改某个单元的指令，以修改微指令为例，先用鼠标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左键单击指令区的‘微存’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TAB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按钮，然后再单击需修改单元的数据，此时该单元变为编辑框，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输入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6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位数据并回车，编辑框消失，并以红色显示写入的数据。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3.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运行程序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方法一：本机运行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KK1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、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置为‘运行’档，按动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单元的总清按钮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CLR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将使程序计数器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PC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、地址寄存器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AR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和微程序地址为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00H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，程序可以从头开始运行，暂存器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A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>B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，指令寄存器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IR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单元也会被清零。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KK2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置为‘单步’档，每按动一次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ST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按钮，即可单步运行一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条微指令，对照微程序流程图，观察微地址显示灯是否和流程一致。每运行完一条微指令，观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hAnsi="TimesNewRomanPSMT" w:eastAsia="华文中宋" w:cs="华文中宋"/>
                <w:kern w:val="0"/>
                <w:szCs w:val="21"/>
              </w:rPr>
            </w:pP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测一次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内总线和地址总线，对照数据通路图，分析总线上的数据是否正确。当模型机执行完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JMP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指令后，检查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单元显示的数是否为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单元值的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倍，按下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CON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单元的总清按钮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CLR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，改变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单元的值，再次执行机器程序，从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hint="eastAsia" w:ascii="华文中宋" w:hAnsi="TimesNewRomanPSMT" w:eastAsia="华文中宋" w:cs="华文中宋"/>
                <w:kern w:val="0"/>
                <w:szCs w:val="21"/>
              </w:rPr>
              <w:t>单元显示的数判别程序执行是否正确。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方法二：联机运行</w:t>
            </w:r>
          </w:p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KK1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KK3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置为‘运行’档，进入软件界面，选择菜单命令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“【实验】—【简单模型机】”，打开简单模型机数据通路图。按动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单元的总清按钮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CLR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，然后通过软件运行程序，选择相应的功能命令，即可联机运行、监控、调试程序，当模型机执行完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JMP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指令后，检查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OUT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单元显示的数是否为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IN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单元值的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2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倍。在数据通路图和微程序流中观测指令的执行过程，并观测软件中地址总线、数据总线以及微指令显示和下位机是否一致。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object>
                <v:shape id="_x0000_i1036" o:spt="75" type="#_x0000_t75" style="height:433.5pt;width:431.25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PBrush" ShapeID="_x0000_i1036" DrawAspect="Content" ObjectID="_1468075736" r:id="rId27"/>
              </w:object>
            </w:r>
          </w:p>
          <w:p>
            <w:pPr>
              <w:autoSpaceDE w:val="0"/>
              <w:autoSpaceDN w:val="0"/>
              <w:adjustRightInd w:val="0"/>
              <w:ind w:firstLine="3150" w:firstLineChars="175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图</w:t>
            </w:r>
            <w:r>
              <w:rPr>
                <w:rFonts w:ascii="Times New Roman" w:hAnsi="Times New Roman" w:eastAsia="华文中宋" w:cs="Times New Roman"/>
                <w:b/>
                <w:bCs/>
                <w:kern w:val="0"/>
                <w:sz w:val="18"/>
                <w:szCs w:val="18"/>
              </w:rPr>
              <w:t xml:space="preserve">5-1-5 </w:t>
            </w:r>
            <w:r>
              <w:rPr>
                <w:rFonts w:hint="eastAsia" w:ascii="华文中宋" w:eastAsia="华文中宋" w:cs="华文中宋"/>
                <w:kern w:val="0"/>
                <w:sz w:val="18"/>
                <w:szCs w:val="18"/>
              </w:rPr>
              <w:t>实验接线图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2" w:hRule="atLeast"/>
        </w:trPr>
        <w:tc>
          <w:tcPr>
            <w:tcW w:w="427" w:type="dxa"/>
          </w:tcPr>
          <w:p>
            <w:pPr>
              <w:jc w:val="center"/>
              <w:rPr>
                <w:b/>
              </w:rPr>
            </w:pPr>
          </w:p>
          <w:p>
            <w:pPr>
              <w:jc w:val="center"/>
              <w:rPr>
                <w:b/>
              </w:rPr>
            </w:pPr>
          </w:p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实验结果</w:t>
            </w:r>
          </w:p>
        </w:tc>
        <w:tc>
          <w:tcPr>
            <w:tcW w:w="9036" w:type="dxa"/>
            <w:gridSpan w:val="3"/>
          </w:tcPr>
          <w:tbl>
            <w:tblPr>
              <w:tblStyle w:val="6"/>
              <w:tblpPr w:leftFromText="180" w:rightFromText="180" w:horzAnchor="margin" w:tblpY="465"/>
              <w:tblOverlap w:val="never"/>
              <w:tblW w:w="852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42"/>
              <w:gridCol w:w="851"/>
              <w:gridCol w:w="1701"/>
              <w:gridCol w:w="1417"/>
              <w:gridCol w:w="331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42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输入数据</w:t>
                  </w:r>
                </w:p>
              </w:tc>
              <w:tc>
                <w:tcPr>
                  <w:tcW w:w="85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助记符</w:t>
                  </w:r>
                </w:p>
              </w:tc>
              <w:tc>
                <w:tcPr>
                  <w:tcW w:w="170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机器指令代码</w:t>
                  </w:r>
                </w:p>
              </w:tc>
              <w:tc>
                <w:tcPr>
                  <w:tcW w:w="1417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结果</w:t>
                  </w:r>
                </w:p>
              </w:tc>
              <w:tc>
                <w:tcPr>
                  <w:tcW w:w="331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42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00010001</w:t>
                  </w:r>
                </w:p>
              </w:tc>
              <w:tc>
                <w:tcPr>
                  <w:tcW w:w="85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IN</w:t>
                  </w:r>
                </w:p>
              </w:tc>
              <w:tc>
                <w:tcPr>
                  <w:tcW w:w="170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00100000</w:t>
                  </w:r>
                </w:p>
              </w:tc>
              <w:tc>
                <w:tcPr>
                  <w:tcW w:w="1417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R0=11</w:t>
                  </w:r>
                </w:p>
              </w:tc>
              <w:tc>
                <w:tcPr>
                  <w:tcW w:w="331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从IN单元读入数据到R0中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42" w:type="dxa"/>
                </w:tcPr>
                <w:p>
                  <w:pPr>
                    <w:jc w:val="center"/>
                  </w:pPr>
                </w:p>
              </w:tc>
              <w:tc>
                <w:tcPr>
                  <w:tcW w:w="85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ADD</w:t>
                  </w:r>
                </w:p>
              </w:tc>
              <w:tc>
                <w:tcPr>
                  <w:tcW w:w="170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00000000</w:t>
                  </w:r>
                </w:p>
              </w:tc>
              <w:tc>
                <w:tcPr>
                  <w:tcW w:w="1417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R0=22</w:t>
                  </w:r>
                </w:p>
              </w:tc>
              <w:tc>
                <w:tcPr>
                  <w:tcW w:w="331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R0和自身相加结果送到R0中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42" w:type="dxa"/>
                </w:tcPr>
                <w:p>
                  <w:pPr>
                    <w:jc w:val="center"/>
                  </w:pPr>
                </w:p>
              </w:tc>
              <w:tc>
                <w:tcPr>
                  <w:tcW w:w="85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OUT</w:t>
                  </w:r>
                </w:p>
              </w:tc>
              <w:tc>
                <w:tcPr>
                  <w:tcW w:w="170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00110000</w:t>
                  </w:r>
                </w:p>
              </w:tc>
              <w:tc>
                <w:tcPr>
                  <w:tcW w:w="1417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OUT=22</w:t>
                  </w:r>
                </w:p>
              </w:tc>
              <w:tc>
                <w:tcPr>
                  <w:tcW w:w="331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把R0的数据传送到OUT单元显示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42" w:type="dxa"/>
                </w:tcPr>
                <w:p>
                  <w:pPr>
                    <w:jc w:val="center"/>
                  </w:pPr>
                </w:p>
              </w:tc>
              <w:tc>
                <w:tcPr>
                  <w:tcW w:w="85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JMP</w:t>
                  </w:r>
                </w:p>
              </w:tc>
              <w:tc>
                <w:tcPr>
                  <w:tcW w:w="170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11100000</w:t>
                  </w:r>
                </w:p>
              </w:tc>
              <w:tc>
                <w:tcPr>
                  <w:tcW w:w="1417" w:type="dxa"/>
                </w:tcPr>
                <w:p>
                  <w:pPr>
                    <w:jc w:val="center"/>
                  </w:pPr>
                </w:p>
              </w:tc>
              <w:tc>
                <w:tcPr>
                  <w:tcW w:w="331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跳转到00H地址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42" w:type="dxa"/>
                </w:tcPr>
                <w:p>
                  <w:pPr>
                    <w:jc w:val="center"/>
                  </w:pPr>
                </w:p>
              </w:tc>
              <w:tc>
                <w:tcPr>
                  <w:tcW w:w="85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HLT</w:t>
                  </w:r>
                </w:p>
              </w:tc>
              <w:tc>
                <w:tcPr>
                  <w:tcW w:w="170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01010000</w:t>
                  </w:r>
                </w:p>
              </w:tc>
              <w:tc>
                <w:tcPr>
                  <w:tcW w:w="1417" w:type="dxa"/>
                </w:tcPr>
                <w:p>
                  <w:pPr>
                    <w:jc w:val="center"/>
                  </w:pPr>
                </w:p>
              </w:tc>
              <w:tc>
                <w:tcPr>
                  <w:tcW w:w="331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停机操作</w:t>
                  </w:r>
                </w:p>
              </w:tc>
            </w:tr>
          </w:tbl>
          <w:p>
            <w:pPr>
              <w:jc w:val="left"/>
            </w:pPr>
            <w:r>
              <w:rPr>
                <w:rFonts w:hint="eastAsia"/>
              </w:rPr>
              <w:t>实验结果如图所示：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1" w:hRule="atLeast"/>
        </w:trPr>
        <w:tc>
          <w:tcPr>
            <w:tcW w:w="427" w:type="dxa"/>
          </w:tcPr>
          <w:p>
            <w:pPr>
              <w:jc w:val="center"/>
              <w:rPr>
                <w:b/>
              </w:rPr>
            </w:pPr>
          </w:p>
          <w:p>
            <w:pPr>
              <w:jc w:val="center"/>
              <w:rPr>
                <w:b/>
              </w:rPr>
            </w:pPr>
          </w:p>
          <w:p>
            <w:pPr>
              <w:rPr>
                <w:b/>
              </w:rPr>
            </w:pPr>
            <w:r>
              <w:rPr>
                <w:rFonts w:hint="eastAsia"/>
                <w:b/>
              </w:rPr>
              <w:t>结果分析</w:t>
            </w:r>
          </w:p>
        </w:tc>
        <w:tc>
          <w:tcPr>
            <w:tcW w:w="9036" w:type="dxa"/>
            <w:gridSpan w:val="3"/>
          </w:tcPr>
          <w:p>
            <w:pPr>
              <w:autoSpaceDE w:val="0"/>
              <w:autoSpaceDN w:val="0"/>
              <w:adjustRightInd w:val="0"/>
              <w:ind w:firstLine="315" w:firstLineChars="15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/>
              </w:rPr>
              <w:t>在IN单元中输入数据00010001，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使用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CON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单元的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SD</w:t>
            </w:r>
            <w:r>
              <w:rPr>
                <w:rFonts w:hint="eastAsia" w:ascii="TimesNewRomanPSMT" w:hAnsi="TimesNewRomanPSMT" w:eastAsia="华文中宋" w:cs="TimesNewRomanPSMT"/>
                <w:kern w:val="0"/>
                <w:szCs w:val="21"/>
              </w:rPr>
              <w:t>2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7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——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SD</w:t>
            </w:r>
            <w:r>
              <w:rPr>
                <w:rFonts w:hint="eastAsia" w:ascii="TimesNewRomanPSMT" w:hAnsi="TimesNewRomanPSMT" w:eastAsia="华文中宋" w:cs="TimesNewRomanPSMT"/>
                <w:kern w:val="0"/>
                <w:szCs w:val="21"/>
              </w:rPr>
              <w:t>2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 xml:space="preserve">0 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给出指令IN、ADD、OUT、TMP、HLT的数据00100000、00000000、00110000、11100000、01010000，连续按动时序与操作台的开关</w:t>
            </w:r>
            <w:r>
              <w:rPr>
                <w:rFonts w:ascii="TimesNewRomanPSMT" w:hAnsi="TimesNewRomanPSMT" w:eastAsia="华文中宋" w:cs="TimesNewRomanPSMT"/>
                <w:kern w:val="0"/>
                <w:szCs w:val="21"/>
              </w:rPr>
              <w:t>ST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，</w:t>
            </w:r>
            <w:r>
              <w:rPr>
                <w:rFonts w:hint="eastAsia" w:ascii="TimesNewRomanPSMT" w:hAnsi="TimesNewRomanPSMT" w:eastAsia="华文中宋" w:cs="TimesNewRomanPSMT"/>
                <w:kern w:val="0"/>
                <w:szCs w:val="21"/>
              </w:rPr>
              <w:t>观察电脑中的数据通路图记录数据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。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（1）当CON单元输入指令代码00100000时，数据通路图中IN中的数据传送到R0中，R0中显示</w:t>
            </w:r>
            <w:r>
              <w:rPr>
                <w:rFonts w:hint="eastAsia"/>
              </w:rPr>
              <w:t>R0=11，实现了从IN单元读入数据传送到R0中过程。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NewRomanPSMT" w:hAnsi="TimesNewRomanPSMT" w:eastAsia="华文中宋" w:cs="TimesNewRomanPSMT"/>
                <w:kern w:val="0"/>
                <w:szCs w:val="21"/>
              </w:rPr>
            </w:pPr>
            <w:r>
              <w:rPr>
                <w:rFonts w:hint="eastAsia" w:ascii="华文中宋" w:eastAsia="华文中宋" w:cs="华文中宋"/>
                <w:kern w:val="0"/>
                <w:szCs w:val="21"/>
              </w:rPr>
              <w:t>（2）当CON单元输入指令代码00000000时，数据通路图中A=11、B=11通过ALU运算器实现自加后把结果传送给R0，R0中显示</w:t>
            </w:r>
            <w:r>
              <w:rPr>
                <w:rFonts w:hint="eastAsia"/>
              </w:rPr>
              <w:t>R0=22，实现了R0和自身相加结果送到R0中的过程。</w:t>
            </w:r>
          </w:p>
          <w:p>
            <w:pPr/>
            <w:r>
              <w:rPr>
                <w:rFonts w:hint="eastAsia" w:ascii="华文中宋" w:eastAsia="华文中宋" w:cs="华文中宋"/>
                <w:kern w:val="0"/>
                <w:szCs w:val="21"/>
              </w:rPr>
              <w:t>（3）当CON单元输入指令代码00110000时，数据通路图中把R0的数据传送到OUT中，OUT显示</w:t>
            </w:r>
            <w:r>
              <w:rPr>
                <w:rFonts w:hint="eastAsia"/>
              </w:rPr>
              <w:t>OUT=22，实现了把R0的数据传送到OUT单元显示。</w:t>
            </w:r>
          </w:p>
          <w:p>
            <w:pPr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hint="eastAsia"/>
              </w:rPr>
              <w:t>（4）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当CON单元输入指令代码11100000时，数据通路图强制跳转地址到00H。</w:t>
            </w:r>
          </w:p>
          <w:p>
            <w:pPr/>
            <w:r>
              <w:rPr>
                <w:rFonts w:hint="eastAsia"/>
              </w:rPr>
              <w:t>（5）</w:t>
            </w:r>
            <w:r>
              <w:rPr>
                <w:rFonts w:hint="eastAsia" w:ascii="华文中宋" w:eastAsia="华文中宋" w:cs="华文中宋"/>
                <w:kern w:val="0"/>
                <w:szCs w:val="21"/>
              </w:rPr>
              <w:t>当CON单元输入指令代码01010000时，实现停机操作。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5" w:hRule="atLeast"/>
        </w:trPr>
        <w:tc>
          <w:tcPr>
            <w:tcW w:w="42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实验心得</w:t>
            </w:r>
          </w:p>
        </w:tc>
        <w:tc>
          <w:tcPr>
            <w:tcW w:w="9036" w:type="dxa"/>
            <w:gridSpan w:val="3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 w:firstLineChars="200"/>
              <w:jc w:val="left"/>
              <w:rPr>
                <w:b/>
              </w:rPr>
            </w:pPr>
            <w:r>
              <w:rPr>
                <w:rFonts w:hint="eastAsia" w:ascii="华文中宋" w:hAnsi="华文中宋" w:eastAsia="华文中宋"/>
              </w:rPr>
              <w:t>本次试验和上次实验相比较仅仅多了一条转移地址指令，其他指令均和上次相同。虽然这次试验有上一次的基础做的比较顺手，但在最终调试过程中依然遇到了问题,浪费了很长时间，导致自己的成绩并不太好。下次一定会再接再厉。</w:t>
            </w:r>
          </w:p>
        </w:tc>
      </w:tr>
    </w:tbl>
    <w:p>
      <w:pPr>
        <w:jc w:val="center"/>
      </w:pPr>
    </w:p>
    <w:sectPr>
      <w:headerReference r:id="rId3" w:type="default"/>
      <w:pgSz w:w="11906" w:h="16838"/>
      <w:pgMar w:top="1418" w:right="1701" w:bottom="1418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NewRomanPSMT">
    <w:altName w:val="Times New Roman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3"/>
      <w:pBdr>
        <w:bottom w:val="none" w:color="auto" w:sz="0" w:space="0"/>
      </w:pBdr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4700"/>
    <w:rsid w:val="000069CD"/>
    <w:rsid w:val="00030F97"/>
    <w:rsid w:val="0003734F"/>
    <w:rsid w:val="00076CA9"/>
    <w:rsid w:val="000C3BB7"/>
    <w:rsid w:val="001A2FC3"/>
    <w:rsid w:val="001E64D2"/>
    <w:rsid w:val="002334A6"/>
    <w:rsid w:val="00237BD1"/>
    <w:rsid w:val="00276DE4"/>
    <w:rsid w:val="002B7E34"/>
    <w:rsid w:val="002F4B90"/>
    <w:rsid w:val="00300736"/>
    <w:rsid w:val="00314180"/>
    <w:rsid w:val="003379B1"/>
    <w:rsid w:val="003A7A01"/>
    <w:rsid w:val="003C04F0"/>
    <w:rsid w:val="00415E40"/>
    <w:rsid w:val="00427700"/>
    <w:rsid w:val="00464F40"/>
    <w:rsid w:val="00491EDA"/>
    <w:rsid w:val="004A2C91"/>
    <w:rsid w:val="004B07D0"/>
    <w:rsid w:val="004D7B99"/>
    <w:rsid w:val="0053110B"/>
    <w:rsid w:val="005725F3"/>
    <w:rsid w:val="00573F43"/>
    <w:rsid w:val="005838B3"/>
    <w:rsid w:val="005A50DF"/>
    <w:rsid w:val="005E435F"/>
    <w:rsid w:val="006103FC"/>
    <w:rsid w:val="00672C17"/>
    <w:rsid w:val="006B3318"/>
    <w:rsid w:val="006C59CD"/>
    <w:rsid w:val="007753C5"/>
    <w:rsid w:val="007F4005"/>
    <w:rsid w:val="0086336F"/>
    <w:rsid w:val="008B1796"/>
    <w:rsid w:val="008C2B78"/>
    <w:rsid w:val="00967E88"/>
    <w:rsid w:val="0099097B"/>
    <w:rsid w:val="009A1295"/>
    <w:rsid w:val="00A85FBB"/>
    <w:rsid w:val="00AA18F0"/>
    <w:rsid w:val="00AD6327"/>
    <w:rsid w:val="00B00BC8"/>
    <w:rsid w:val="00B0510D"/>
    <w:rsid w:val="00B36F44"/>
    <w:rsid w:val="00B42283"/>
    <w:rsid w:val="00B51793"/>
    <w:rsid w:val="00B64D46"/>
    <w:rsid w:val="00B67960"/>
    <w:rsid w:val="00BF1FD3"/>
    <w:rsid w:val="00C0292F"/>
    <w:rsid w:val="00C20357"/>
    <w:rsid w:val="00C20AA6"/>
    <w:rsid w:val="00C22B22"/>
    <w:rsid w:val="00C63E89"/>
    <w:rsid w:val="00D54700"/>
    <w:rsid w:val="00D770FB"/>
    <w:rsid w:val="00D91C2B"/>
    <w:rsid w:val="00D92AD7"/>
    <w:rsid w:val="00E3666F"/>
    <w:rsid w:val="00E605F1"/>
    <w:rsid w:val="00EC7723"/>
    <w:rsid w:val="00EE7648"/>
    <w:rsid w:val="00F560A5"/>
    <w:rsid w:val="00F91AA5"/>
    <w:rsid w:val="00FD26D7"/>
    <w:rsid w:val="7C7428E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4"/>
    <w:link w:val="3"/>
    <w:semiHidden/>
    <w:uiPriority w:val="99"/>
    <w:rPr>
      <w:sz w:val="18"/>
      <w:szCs w:val="18"/>
    </w:rPr>
  </w:style>
  <w:style w:type="character" w:customStyle="1" w:styleId="9">
    <w:name w:val="页脚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png"/><Relationship Id="rId7" Type="http://schemas.openxmlformats.org/officeDocument/2006/relationships/oleObject" Target="embeddings/oleObject2.bin"/><Relationship Id="rId6" Type="http://schemas.openxmlformats.org/officeDocument/2006/relationships/image" Target="media/image1.png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2.png"/><Relationship Id="rId27" Type="http://schemas.openxmlformats.org/officeDocument/2006/relationships/oleObject" Target="embeddings/oleObject12.bin"/><Relationship Id="rId26" Type="http://schemas.openxmlformats.org/officeDocument/2006/relationships/image" Target="media/image11.png"/><Relationship Id="rId25" Type="http://schemas.openxmlformats.org/officeDocument/2006/relationships/oleObject" Target="embeddings/oleObject11.bin"/><Relationship Id="rId24" Type="http://schemas.openxmlformats.org/officeDocument/2006/relationships/image" Target="media/image10.png"/><Relationship Id="rId23" Type="http://schemas.openxmlformats.org/officeDocument/2006/relationships/oleObject" Target="embeddings/oleObject10.bin"/><Relationship Id="rId22" Type="http://schemas.openxmlformats.org/officeDocument/2006/relationships/image" Target="media/image9.png"/><Relationship Id="rId21" Type="http://schemas.openxmlformats.org/officeDocument/2006/relationships/oleObject" Target="embeddings/oleObject9.bin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7.png"/><Relationship Id="rId17" Type="http://schemas.openxmlformats.org/officeDocument/2006/relationships/oleObject" Target="embeddings/oleObject7.bin"/><Relationship Id="rId16" Type="http://schemas.openxmlformats.org/officeDocument/2006/relationships/image" Target="media/image6.png"/><Relationship Id="rId15" Type="http://schemas.openxmlformats.org/officeDocument/2006/relationships/oleObject" Target="embeddings/oleObject6.bin"/><Relationship Id="rId14" Type="http://schemas.openxmlformats.org/officeDocument/2006/relationships/image" Target="media/image5.png"/><Relationship Id="rId13" Type="http://schemas.openxmlformats.org/officeDocument/2006/relationships/oleObject" Target="embeddings/oleObject5.bin"/><Relationship Id="rId12" Type="http://schemas.openxmlformats.org/officeDocument/2006/relationships/image" Target="media/image4.png"/><Relationship Id="rId11" Type="http://schemas.openxmlformats.org/officeDocument/2006/relationships/oleObject" Target="embeddings/oleObject4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18A528-4A79-45CF-94D0-A1098B10ED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740</Words>
  <Characters>4223</Characters>
  <Lines>35</Lines>
  <Paragraphs>9</Paragraphs>
  <TotalTime>0</TotalTime>
  <ScaleCrop>false</ScaleCrop>
  <LinksUpToDate>false</LinksUpToDate>
  <CharactersWithSpaces>4954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2015-10-22T08:39:00Z</dcterms:created>
  <dc:creator>@ yang</dc:creator>
  <cp:lastModifiedBy>Administrator</cp:lastModifiedBy>
  <dcterms:modified xsi:type="dcterms:W3CDTF">2016-04-17T04:01:18Z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