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19D55B63"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Berdasarkan latar belakang masalah di atas, penulis fokus dalam membangun solusi bisnis dan sistem Blockchain pada transparansi supply chain bidang agri</w:t>
      </w:r>
      <w:r w:rsidR="00DB61D4">
        <w:rPr>
          <w:rFonts w:ascii="Times New Roman" w:hAnsi="Times New Roman" w:cs="Times New Roman"/>
          <w:sz w:val="24"/>
          <w:szCs w:val="24"/>
        </w:rPr>
        <w:t>bisnis</w:t>
      </w:r>
      <w:r w:rsidRPr="001D4858">
        <w:rPr>
          <w:rFonts w:ascii="Times New Roman" w:hAnsi="Times New Roman" w:cs="Times New Roman"/>
          <w:sz w:val="24"/>
          <w:szCs w:val="24"/>
        </w:rPr>
        <w:t>.</w:t>
      </w:r>
    </w:p>
    <w:p w14:paraId="0D939F59" w14:textId="77777777" w:rsidR="009A5C00" w:rsidRPr="0000508E" w:rsidRDefault="009A5C00" w:rsidP="00EF7F43">
      <w:pPr>
        <w:pStyle w:val="ListParagraph"/>
        <w:spacing w:after="0" w:line="360" w:lineRule="auto"/>
        <w:ind w:left="426" w:firstLine="294"/>
        <w:jc w:val="right"/>
        <w:rPr>
          <w:rFonts w:ascii="Times New Roman" w:hAnsi="Times New Roman" w:cs="Times New Roman"/>
          <w:sz w:val="24"/>
          <w:szCs w:val="24"/>
        </w:rPr>
      </w:pP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4EFACD1E"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p>
    <w:p w14:paraId="286E742D" w14:textId="4AD8E0B1"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Blockchain pada bidang </w:t>
      </w:r>
      <w:r w:rsidR="001D4858">
        <w:rPr>
          <w:rFonts w:ascii="Times New Roman" w:hAnsi="Times New Roman" w:cs="Times New Roman"/>
          <w:sz w:val="24"/>
          <w:szCs w:val="24"/>
        </w:rPr>
        <w:t>A</w:t>
      </w:r>
      <w:r w:rsidRPr="009A5C00">
        <w:rPr>
          <w:rFonts w:ascii="Times New Roman" w:hAnsi="Times New Roman" w:cs="Times New Roman"/>
          <w:sz w:val="24"/>
          <w:szCs w:val="24"/>
        </w:rPr>
        <w:t>gribisnis di Indonesi</w:t>
      </w:r>
      <w:r w:rsidR="001D4858">
        <w:rPr>
          <w:rFonts w:ascii="Times New Roman" w:hAnsi="Times New Roman" w:cs="Times New Roman"/>
          <w:sz w:val="24"/>
          <w:szCs w:val="24"/>
        </w:rPr>
        <w:t>a</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5BA58178" w14:textId="7764CC94" w:rsidR="001D4858" w:rsidRDefault="001D4858" w:rsidP="0061344B">
      <w:pPr>
        <w:spacing w:after="0" w:line="360" w:lineRule="auto"/>
        <w:jc w:val="both"/>
        <w:rPr>
          <w:rFonts w:ascii="Times New Roman" w:hAnsi="Times New Roman" w:cs="Times New Roman"/>
          <w:b/>
          <w:bCs/>
          <w:sz w:val="24"/>
          <w:szCs w:val="24"/>
        </w:rPr>
      </w:pPr>
    </w:p>
    <w:p w14:paraId="710950DC" w14:textId="0D6FF4F2" w:rsidR="001D4858" w:rsidRDefault="001D4858" w:rsidP="0061344B">
      <w:pPr>
        <w:spacing w:after="0" w:line="360" w:lineRule="auto"/>
        <w:jc w:val="both"/>
        <w:rPr>
          <w:rFonts w:ascii="Times New Roman" w:hAnsi="Times New Roman" w:cs="Times New Roman"/>
          <w:b/>
          <w:bCs/>
          <w:sz w:val="24"/>
          <w:szCs w:val="24"/>
        </w:rPr>
      </w:pPr>
    </w:p>
    <w:p w14:paraId="1B14A67B" w14:textId="024389DD" w:rsidR="001D4858" w:rsidRDefault="001D4858" w:rsidP="0061344B">
      <w:pPr>
        <w:spacing w:after="0" w:line="360" w:lineRule="auto"/>
        <w:jc w:val="both"/>
        <w:rPr>
          <w:rFonts w:ascii="Times New Roman" w:hAnsi="Times New Roman" w:cs="Times New Roman"/>
          <w:b/>
          <w:bCs/>
          <w:sz w:val="24"/>
          <w:szCs w:val="24"/>
        </w:rPr>
      </w:pPr>
    </w:p>
    <w:p w14:paraId="740C9A34" w14:textId="2284C291" w:rsidR="001D4858" w:rsidRDefault="001D4858" w:rsidP="0061344B">
      <w:pPr>
        <w:spacing w:after="0" w:line="360" w:lineRule="auto"/>
        <w:jc w:val="both"/>
        <w:rPr>
          <w:rFonts w:ascii="Times New Roman" w:hAnsi="Times New Roman" w:cs="Times New Roman"/>
          <w:b/>
          <w:bCs/>
          <w:sz w:val="24"/>
          <w:szCs w:val="24"/>
        </w:rPr>
      </w:pPr>
    </w:p>
    <w:p w14:paraId="5A290107" w14:textId="721946E7" w:rsidR="001D4858" w:rsidRDefault="001D4858" w:rsidP="0061344B">
      <w:pPr>
        <w:spacing w:after="0" w:line="360" w:lineRule="auto"/>
        <w:jc w:val="both"/>
        <w:rPr>
          <w:rFonts w:ascii="Times New Roman" w:hAnsi="Times New Roman" w:cs="Times New Roman"/>
          <w:b/>
          <w:bCs/>
          <w:sz w:val="24"/>
          <w:szCs w:val="24"/>
        </w:rPr>
      </w:pPr>
    </w:p>
    <w:p w14:paraId="4EC1F232" w14:textId="01753FC2" w:rsidR="001D4858" w:rsidRDefault="001D4858" w:rsidP="0061344B">
      <w:pPr>
        <w:spacing w:after="0" w:line="360" w:lineRule="auto"/>
        <w:jc w:val="both"/>
        <w:rPr>
          <w:rFonts w:ascii="Times New Roman" w:hAnsi="Times New Roman" w:cs="Times New Roman"/>
          <w:b/>
          <w:bCs/>
          <w:sz w:val="24"/>
          <w:szCs w:val="24"/>
        </w:rPr>
      </w:pPr>
    </w:p>
    <w:p w14:paraId="0A1BB5EB" w14:textId="641EB3F0" w:rsidR="001D4858" w:rsidRDefault="001D4858" w:rsidP="0061344B">
      <w:pPr>
        <w:spacing w:after="0" w:line="360" w:lineRule="auto"/>
        <w:jc w:val="both"/>
        <w:rPr>
          <w:rFonts w:ascii="Times New Roman" w:hAnsi="Times New Roman" w:cs="Times New Roman"/>
          <w:b/>
          <w:bCs/>
          <w:sz w:val="24"/>
          <w:szCs w:val="24"/>
        </w:rPr>
      </w:pPr>
    </w:p>
    <w:p w14:paraId="08E9F30B" w14:textId="121D978F" w:rsidR="001D4858" w:rsidRDefault="001D4858" w:rsidP="0061344B">
      <w:pPr>
        <w:spacing w:after="0" w:line="360" w:lineRule="auto"/>
        <w:jc w:val="both"/>
        <w:rPr>
          <w:rFonts w:ascii="Times New Roman" w:hAnsi="Times New Roman" w:cs="Times New Roman"/>
          <w:b/>
          <w:bCs/>
          <w:sz w:val="24"/>
          <w:szCs w:val="24"/>
        </w:rPr>
      </w:pPr>
    </w:p>
    <w:p w14:paraId="144C0306" w14:textId="431CA7E4" w:rsidR="001D4858" w:rsidRDefault="001D4858" w:rsidP="0061344B">
      <w:pPr>
        <w:spacing w:after="0" w:line="360" w:lineRule="auto"/>
        <w:jc w:val="both"/>
        <w:rPr>
          <w:rFonts w:ascii="Times New Roman" w:hAnsi="Times New Roman" w:cs="Times New Roman"/>
          <w:b/>
          <w:bCs/>
          <w:sz w:val="24"/>
          <w:szCs w:val="24"/>
        </w:rPr>
      </w:pPr>
    </w:p>
    <w:p w14:paraId="3D619DD6" w14:textId="64F0E392"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EF7F43">
      <w:pPr>
        <w:spacing w:after="0" w:line="360" w:lineRule="auto"/>
        <w:jc w:val="right"/>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6C968E1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3AED0855"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Pada jurnal ini penulis mencoba memanfaatkan produk teknologi blockchain untuk optimisasi penggunaan Internet of Things dalam transaksi yang sedang berjalan di proses supply chain contohnya seperti penggunaan barcode</w:t>
            </w:r>
          </w:p>
        </w:tc>
      </w:tr>
    </w:tbl>
    <w:p w14:paraId="66D50514" w14:textId="312DFEAE" w:rsidR="00EF3607" w:rsidRDefault="00957457"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61344B">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31D9E30A"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penulis usulkan, untuk transaksi data supply chain yang dirancang secara pribadi, penulis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1"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7FE5A44A"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C37BE7">
        <w:rPr>
          <w:rFonts w:ascii="Times New Roman" w:hAnsi="Times New Roman" w:cs="Times New Roman"/>
          <w:sz w:val="24"/>
          <w:szCs w:val="24"/>
        </w:rPr>
        <w:t>P</w:t>
      </w:r>
      <w:r>
        <w:rPr>
          <w:rFonts w:ascii="Times New Roman" w:hAnsi="Times New Roman" w:cs="Times New Roman"/>
          <w:sz w:val="24"/>
          <w:szCs w:val="24"/>
        </w:rPr>
        <w:t>enulis</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61344B">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7C383C0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lastRenderedPageBreak/>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146395EA" w14:textId="6F48D724" w:rsidR="007D71E7" w:rsidRDefault="0050105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587266CE" w14:textId="7A735066" w:rsidR="00501050" w:rsidRPr="00501050" w:rsidRDefault="00501050" w:rsidP="0061344B">
      <w:pPr>
        <w:pStyle w:val="ListParagraph"/>
        <w:spacing w:after="0" w:line="360" w:lineRule="auto"/>
        <w:ind w:left="426" w:firstLine="294"/>
        <w:jc w:val="center"/>
        <w:rPr>
          <w:rFonts w:ascii="Times New Roman" w:hAnsi="Times New Roman" w:cs="Times New Roman"/>
        </w:rPr>
      </w:pPr>
      <w:r w:rsidRPr="00501050">
        <w:rPr>
          <w:rFonts w:ascii="Times New Roman" w:hAnsi="Times New Roman" w:cs="Times New Roman"/>
        </w:rPr>
        <w:t xml:space="preserve">(Sumber: </w:t>
      </w:r>
      <w:hyperlink r:id="rId29"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3D69AAB5" w14:textId="288D70B8" w:rsidR="00DE511C" w:rsidRPr="00DE511C" w:rsidRDefault="001C1FE0" w:rsidP="00DE51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552A199C" w:rsidR="001931E1" w:rsidRDefault="001931E1" w:rsidP="0061344B">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p w14:paraId="4B255C8C" w14:textId="735C4FC2"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p w14:paraId="376CAAB5" w14:textId="77777777"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lastRenderedPageBreak/>
              <w:t>Flow Object</w:t>
            </w:r>
          </w:p>
        </w:tc>
        <w:tc>
          <w:tcPr>
            <w:tcW w:w="5103" w:type="dxa"/>
          </w:tcPr>
          <w:p w14:paraId="69594D69" w14:textId="0BAFF437"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5103" w:type="dxa"/>
          </w:tcPr>
          <w:p w14:paraId="1D88A10E" w14:textId="0C033649" w:rsidR="001931E1" w:rsidRP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61344B">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noProof/>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3580" cy="676369"/>
                          </a:xfrm>
                          <a:prstGeom prst="rect">
                            <a:avLst/>
                          </a:prstGeom>
                        </pic:spPr>
                      </pic:pic>
                    </a:graphicData>
                  </a:graphic>
                </wp:inline>
              </w:drawing>
            </w:r>
          </w:p>
        </w:tc>
      </w:tr>
    </w:tbl>
    <w:p w14:paraId="6B192FA4" w14:textId="42AC9C65" w:rsidR="001931E1" w:rsidRDefault="002E6972" w:rsidP="0061344B">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 xml:space="preserve">Tabel 2.3 </w:t>
      </w:r>
      <w:r>
        <w:rPr>
          <w:rFonts w:ascii="Times New Roman" w:hAnsi="Times New Roman" w:cs="Times New Roman"/>
          <w:sz w:val="24"/>
          <w:szCs w:val="24"/>
        </w:rPr>
        <w:t>Flow Object BPMN</w:t>
      </w:r>
    </w:p>
    <w:p w14:paraId="4DAED237" w14:textId="77777777" w:rsidR="002E6972" w:rsidRPr="00B122FE" w:rsidRDefault="002E6972" w:rsidP="0061344B">
      <w:pPr>
        <w:spacing w:after="0" w:line="360" w:lineRule="auto"/>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46C3633E"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001" cy="428685"/>
                          </a:xfrm>
                          <a:prstGeom prst="rect">
                            <a:avLst/>
                          </a:prstGeom>
                        </pic:spPr>
                      </pic:pic>
                    </a:graphicData>
                  </a:graphic>
                </wp:inline>
              </w:drawing>
            </w:r>
          </w:p>
        </w:tc>
      </w:tr>
    </w:tbl>
    <w:p w14:paraId="50C32481" w14:textId="37029209" w:rsidR="002E6972"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p w14:paraId="78A940DA" w14:textId="77777777" w:rsidR="00477B13" w:rsidRPr="00477B13" w:rsidRDefault="00477B13" w:rsidP="0061344B">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09A059C7"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Message Flow</w:t>
            </w:r>
          </w:p>
        </w:tc>
        <w:tc>
          <w:tcPr>
            <w:tcW w:w="3178" w:type="dxa"/>
          </w:tcPr>
          <w:p w14:paraId="61542AF3" w14:textId="142A70BC"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Association</w:t>
            </w:r>
          </w:p>
        </w:tc>
        <w:tc>
          <w:tcPr>
            <w:tcW w:w="3178" w:type="dxa"/>
          </w:tcPr>
          <w:p w14:paraId="46A03BF0" w14:textId="07AB3E7E"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5634" cy="228632"/>
                          </a:xfrm>
                          <a:prstGeom prst="rect">
                            <a:avLst/>
                          </a:prstGeom>
                        </pic:spPr>
                      </pic:pic>
                    </a:graphicData>
                  </a:graphic>
                </wp:inline>
              </w:drawing>
            </w:r>
          </w:p>
        </w:tc>
      </w:tr>
    </w:tbl>
    <w:p w14:paraId="5E703F71" w14:textId="2C6EC462" w:rsidR="00477B13"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p w14:paraId="0B93027C" w14:textId="77777777" w:rsidR="00B122FE" w:rsidRPr="00477B13" w:rsidRDefault="00B122FE" w:rsidP="0061344B">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Swimlanes</w:t>
      </w:r>
    </w:p>
    <w:p w14:paraId="0B2B978E" w14:textId="68536288"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4252" w:type="dxa"/>
          </w:tcPr>
          <w:p w14:paraId="18982B4F" w14:textId="584885ED"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4477" cy="952633"/>
                          </a:xfrm>
                          <a:prstGeom prst="rect">
                            <a:avLst/>
                          </a:prstGeom>
                        </pic:spPr>
                      </pic:pic>
                    </a:graphicData>
                  </a:graphic>
                </wp:inline>
              </w:drawing>
            </w:r>
          </w:p>
        </w:tc>
      </w:tr>
    </w:tbl>
    <w:p w14:paraId="61F7F430" w14:textId="070A7E8D" w:rsidR="002144C9" w:rsidRDefault="002144C9"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p w14:paraId="38A5A0C5" w14:textId="77777777" w:rsidR="002144C9" w:rsidRPr="002144C9" w:rsidRDefault="002144C9" w:rsidP="0061344B">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5EEB9052"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61344B">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noProof/>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4422" cy="1516573"/>
                          </a:xfrm>
                          <a:prstGeom prst="rect">
                            <a:avLst/>
                          </a:prstGeom>
                        </pic:spPr>
                      </pic:pic>
                    </a:graphicData>
                  </a:graphic>
                </wp:inline>
              </w:drawing>
            </w:r>
          </w:p>
        </w:tc>
      </w:tr>
    </w:tbl>
    <w:p w14:paraId="259426E6" w14:textId="5AC57EFB" w:rsidR="00501050" w:rsidRPr="00810D56" w:rsidRDefault="00021B2C"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Articats BPMN</w:t>
      </w:r>
    </w:p>
    <w:p w14:paraId="6DD3DD8C" w14:textId="77777777" w:rsidR="005D005B" w:rsidRDefault="005D005B" w:rsidP="0061344B">
      <w:pPr>
        <w:spacing w:after="0" w:line="360" w:lineRule="auto"/>
        <w:jc w:val="both"/>
        <w:rPr>
          <w:rFonts w:ascii="Times New Roman" w:hAnsi="Times New Roman" w:cs="Times New Roman"/>
          <w:b/>
          <w:bCs/>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FB445FE" w14:textId="5EDDA483"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77FD2FB8" w14:textId="77777777" w:rsidR="00DE511C" w:rsidRDefault="00DE511C" w:rsidP="0061344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45947679"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6B91CC3B" w14:textId="6E64FEF8" w:rsidR="00844B7C" w:rsidRDefault="005F1F1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penelitian ini penulis menggunakan layanan cloud GCP untuk men-deploy CMS supaya server bersifat online. Penulis menggunakan deployment manager Djangostack dari Bitnami untuk membangun environtment server sebagai pendukung jalannya server CMS</w:t>
      </w:r>
      <w:r w:rsidR="009D7C5F">
        <w:rPr>
          <w:rFonts w:ascii="Times New Roman" w:hAnsi="Times New Roman" w:cs="Times New Roman"/>
          <w:sz w:val="24"/>
          <w:szCs w:val="24"/>
        </w:rPr>
        <w:t>.</w:t>
      </w:r>
    </w:p>
    <w:p w14:paraId="33966429" w14:textId="7A478714" w:rsidR="009D7C5F" w:rsidRDefault="009D7C5F" w:rsidP="0061344B">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10C9CA92" wp14:editId="2DFDBCFA">
            <wp:extent cx="4550831" cy="2162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7323" cy="2170010"/>
                    </a:xfrm>
                    <a:prstGeom prst="rect">
                      <a:avLst/>
                    </a:prstGeom>
                  </pic:spPr>
                </pic:pic>
              </a:graphicData>
            </a:graphic>
          </wp:inline>
        </w:drawing>
      </w:r>
    </w:p>
    <w:p w14:paraId="2515F650" w14:textId="2172DD95" w:rsidR="009D7C5F" w:rsidRDefault="009D7C5F"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3.3 </w:t>
      </w:r>
      <w:r>
        <w:rPr>
          <w:rFonts w:ascii="Times New Roman" w:hAnsi="Times New Roman" w:cs="Times New Roman"/>
          <w:sz w:val="24"/>
          <w:szCs w:val="24"/>
        </w:rPr>
        <w:t>Tampilan Deployment Manager Djangostack</w:t>
      </w:r>
    </w:p>
    <w:p w14:paraId="4EAB4F1B" w14:textId="1D069E92" w:rsidR="009D7C5F" w:rsidRDefault="009D7C5F" w:rsidP="0061344B">
      <w:pPr>
        <w:pStyle w:val="ListParagraph"/>
        <w:spacing w:after="0" w:line="360" w:lineRule="auto"/>
        <w:ind w:left="426" w:firstLine="294"/>
        <w:jc w:val="center"/>
        <w:rPr>
          <w:rFonts w:ascii="Times New Roman" w:hAnsi="Times New Roman" w:cs="Times New Roman"/>
          <w:sz w:val="24"/>
          <w:szCs w:val="24"/>
        </w:rPr>
      </w:pPr>
    </w:p>
    <w:p w14:paraId="1D50404D" w14:textId="77777777" w:rsidR="009D7C5F" w:rsidRDefault="009D7C5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Environment tersebut menjalankan Instance server dan VPC guna mendukung apapun yang akan dilakukan oleh penulis saat menjalankan Instance server.</w:t>
      </w:r>
    </w:p>
    <w:p w14:paraId="21FDFFC3" w14:textId="4DF390B4" w:rsidR="009D7C5F" w:rsidRDefault="009D7C5F" w:rsidP="0061344B">
      <w:pPr>
        <w:pStyle w:val="ListParagraph"/>
        <w:spacing w:after="0" w:line="360" w:lineRule="auto"/>
        <w:ind w:left="426" w:firstLine="294"/>
        <w:jc w:val="both"/>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50B6D572" wp14:editId="7313C582">
            <wp:extent cx="4562475" cy="935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8446" cy="938533"/>
                    </a:xfrm>
                    <a:prstGeom prst="rect">
                      <a:avLst/>
                    </a:prstGeom>
                  </pic:spPr>
                </pic:pic>
              </a:graphicData>
            </a:graphic>
          </wp:inline>
        </w:drawing>
      </w:r>
      <w:r>
        <w:rPr>
          <w:rFonts w:ascii="Times New Roman" w:hAnsi="Times New Roman" w:cs="Times New Roman"/>
          <w:sz w:val="24"/>
          <w:szCs w:val="24"/>
        </w:rPr>
        <w:t xml:space="preserve"> </w:t>
      </w:r>
    </w:p>
    <w:p w14:paraId="14032794" w14:textId="6DD10CB9" w:rsidR="008C3242" w:rsidRDefault="008C3242" w:rsidP="0061344B">
      <w:pPr>
        <w:pStyle w:val="ListParagraph"/>
        <w:spacing w:after="0" w:line="360" w:lineRule="auto"/>
        <w:ind w:left="426" w:firstLine="294"/>
        <w:jc w:val="center"/>
        <w:rPr>
          <w:rFonts w:ascii="Times New Roman" w:hAnsi="Times New Roman" w:cs="Times New Roman"/>
          <w:sz w:val="24"/>
          <w:szCs w:val="24"/>
        </w:rPr>
      </w:pPr>
      <w:r w:rsidRPr="008C3242">
        <w:rPr>
          <w:rFonts w:ascii="Times New Roman" w:hAnsi="Times New Roman" w:cs="Times New Roman"/>
          <w:b/>
          <w:bCs/>
          <w:sz w:val="24"/>
          <w:szCs w:val="24"/>
        </w:rPr>
        <w:t>Gambar 3.4</w:t>
      </w:r>
      <w:r>
        <w:rPr>
          <w:rFonts w:ascii="Times New Roman" w:hAnsi="Times New Roman" w:cs="Times New Roman"/>
          <w:sz w:val="24"/>
          <w:szCs w:val="24"/>
        </w:rPr>
        <w:t xml:space="preserve"> Tampilan Instance Server CMS Penulis</w:t>
      </w:r>
    </w:p>
    <w:p w14:paraId="07E1FC3D" w14:textId="40192003" w:rsidR="008C3242" w:rsidRDefault="008C3242" w:rsidP="0061344B">
      <w:pPr>
        <w:pStyle w:val="ListParagraph"/>
        <w:spacing w:after="0" w:line="360" w:lineRule="auto"/>
        <w:ind w:left="426" w:firstLine="294"/>
        <w:jc w:val="both"/>
        <w:rPr>
          <w:rFonts w:ascii="Times New Roman" w:hAnsi="Times New Roman" w:cs="Times New Roman"/>
          <w:sz w:val="24"/>
          <w:szCs w:val="24"/>
        </w:rPr>
      </w:pPr>
    </w:p>
    <w:p w14:paraId="1EEDE451" w14:textId="1F6BACD1" w:rsidR="008C3242" w:rsidRDefault="008C324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04439138"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instance compute engine milik penulis yaitu djangoskripsi-vm</w:t>
      </w:r>
    </w:p>
    <w:p w14:paraId="2F26B9CF"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Zone merupakan letak zona wilayah instance compute engine milik penulis berada di asia-southeast1-a (Zona wilayah asia tenggara)</w:t>
      </w:r>
    </w:p>
    <w:p w14:paraId="7BB2FC77"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Internal IP merupakan IP yang digunakan untuk kegiatan internal mengatur instance server</w:t>
      </w:r>
    </w:p>
    <w:p w14:paraId="1C8C5FF9"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External IP merupakan bagian terpenting dalam penelitian ini dikarenakan external IP akan digunakan oleh user untuk mengakses CMS yang telah diatur oleh penulis, dan konsumen untuk melihat halaman situs antar entitas.</w:t>
      </w:r>
    </w:p>
    <w:p w14:paraId="00D19B68" w14:textId="4736931E"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Connect merupakan tempat untuk mengatur server.</w:t>
      </w:r>
    </w:p>
    <w:p w14:paraId="2E79AE9A" w14:textId="00E7454C" w:rsidR="005D0A43" w:rsidRDefault="005D0A43" w:rsidP="0061344B">
      <w:pPr>
        <w:pStyle w:val="ListParagraph"/>
        <w:spacing w:after="0" w:line="360" w:lineRule="auto"/>
        <w:ind w:left="426" w:firstLine="294"/>
        <w:jc w:val="both"/>
        <w:rPr>
          <w:rFonts w:ascii="Times New Roman" w:hAnsi="Times New Roman" w:cs="Times New Roman"/>
          <w:sz w:val="24"/>
          <w:szCs w:val="24"/>
        </w:rPr>
      </w:pPr>
    </w:p>
    <w:p w14:paraId="435A1BDF" w14:textId="070A8698" w:rsidR="00462B4F" w:rsidRDefault="00462B4F" w:rsidP="0061344B">
      <w:pPr>
        <w:pStyle w:val="ListParagraph"/>
        <w:spacing w:after="0" w:line="360" w:lineRule="auto"/>
        <w:ind w:left="426" w:firstLine="294"/>
        <w:jc w:val="both"/>
        <w:rPr>
          <w:rFonts w:ascii="Times New Roman" w:hAnsi="Times New Roman" w:cs="Times New Roman"/>
          <w:sz w:val="24"/>
          <w:szCs w:val="24"/>
        </w:rPr>
      </w:pPr>
      <w:r w:rsidRPr="005D0A43">
        <w:rPr>
          <w:rFonts w:ascii="Times New Roman" w:hAnsi="Times New Roman" w:cs="Times New Roman"/>
          <w:noProof/>
          <w:sz w:val="24"/>
          <w:szCs w:val="24"/>
        </w:rPr>
        <w:drawing>
          <wp:inline distT="0" distB="0" distL="0" distR="0" wp14:anchorId="307EEAA8" wp14:editId="1FDDBD35">
            <wp:extent cx="4567494" cy="13811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5477" cy="1386563"/>
                    </a:xfrm>
                    <a:prstGeom prst="rect">
                      <a:avLst/>
                    </a:prstGeom>
                  </pic:spPr>
                </pic:pic>
              </a:graphicData>
            </a:graphic>
          </wp:inline>
        </w:drawing>
      </w:r>
    </w:p>
    <w:p w14:paraId="27DE41C1" w14:textId="77777777" w:rsidR="00462B4F" w:rsidRDefault="00462B4F"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3.5 </w:t>
      </w:r>
      <w:r>
        <w:rPr>
          <w:rFonts w:ascii="Times New Roman" w:hAnsi="Times New Roman" w:cs="Times New Roman"/>
          <w:sz w:val="24"/>
          <w:szCs w:val="24"/>
        </w:rPr>
        <w:t>Tampilan Pengaturan Firewall</w:t>
      </w:r>
    </w:p>
    <w:p w14:paraId="39DA356F" w14:textId="77777777" w:rsidR="00462B4F" w:rsidRDefault="00462B4F" w:rsidP="0061344B">
      <w:pPr>
        <w:pStyle w:val="ListParagraph"/>
        <w:spacing w:after="0" w:line="360" w:lineRule="auto"/>
        <w:ind w:left="426" w:firstLine="294"/>
        <w:jc w:val="both"/>
        <w:rPr>
          <w:rFonts w:ascii="Times New Roman" w:hAnsi="Times New Roman" w:cs="Times New Roman"/>
          <w:sz w:val="24"/>
          <w:szCs w:val="24"/>
        </w:rPr>
      </w:pPr>
    </w:p>
    <w:p w14:paraId="5F0680EE" w14:textId="7EEFD9B1" w:rsidR="005D0A43" w:rsidRDefault="005D0A43"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VPC network terdapat pengaturan jaringan agar </w:t>
      </w:r>
      <w:r w:rsidR="00462B4F">
        <w:rPr>
          <w:rFonts w:ascii="Times New Roman" w:hAnsi="Times New Roman" w:cs="Times New Roman"/>
          <w:sz w:val="24"/>
          <w:szCs w:val="24"/>
        </w:rPr>
        <w:t xml:space="preserve">pengguna </w:t>
      </w:r>
      <w:r>
        <w:rPr>
          <w:rFonts w:ascii="Times New Roman" w:hAnsi="Times New Roman" w:cs="Times New Roman"/>
          <w:sz w:val="24"/>
          <w:szCs w:val="24"/>
        </w:rPr>
        <w:t>bisa mengakses external IP</w:t>
      </w:r>
    </w:p>
    <w:p w14:paraId="527F5D13" w14:textId="778BF636"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pengaturan firewall</w:t>
      </w:r>
    </w:p>
    <w:p w14:paraId="3A7B511D" w14:textId="497F9067" w:rsidR="00F76141" w:rsidRPr="00F76141"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Type merupakan pilihan apakah jaringan berintegrasi dengan layanan jaringan GCP yang lain</w:t>
      </w:r>
    </w:p>
    <w:p w14:paraId="127F13C7" w14:textId="77777777"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Targets merupakan sasaran manakah yang akan diintegrasikan dengan pengaturan firewall yang telah diatur.</w:t>
      </w:r>
    </w:p>
    <w:p w14:paraId="4D28E5BE" w14:textId="43533F86"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Filters berisi </w:t>
      </w:r>
      <w:r w:rsidR="00F76141">
        <w:rPr>
          <w:rFonts w:ascii="Times New Roman" w:hAnsi="Times New Roman" w:cs="Times New Roman"/>
          <w:sz w:val="24"/>
          <w:szCs w:val="24"/>
        </w:rPr>
        <w:t>range IP yang akan digunakan oleh penulis untuk menjalankan server</w:t>
      </w:r>
    </w:p>
    <w:p w14:paraId="6BB8C022" w14:textId="13E1F321" w:rsidR="00F76141" w:rsidRPr="00462B4F" w:rsidRDefault="00F76141"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Protocols/port berisi port angka yang fungsinya agar user lain bisa melihat tampilan situs CMS.</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1F7D4E3C"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3.6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5229BCF7"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dari penulis bisa diakses melalui tautan berikut (</w:t>
      </w:r>
      <w:r w:rsidR="001C50D2" w:rsidRPr="001C50D2">
        <w:rPr>
          <w:rFonts w:ascii="Times New Roman" w:hAnsi="Times New Roman" w:cs="Times New Roman"/>
          <w:sz w:val="24"/>
          <w:szCs w:val="24"/>
        </w:rPr>
        <w:t>https://github.com/hanggaa/Thesis/blob/main/Token/remixbackup/.workspac</w:t>
      </w:r>
      <w:r w:rsidR="001C50D2" w:rsidRPr="001C50D2">
        <w:rPr>
          <w:rFonts w:ascii="Times New Roman" w:hAnsi="Times New Roman" w:cs="Times New Roman"/>
          <w:sz w:val="24"/>
          <w:szCs w:val="24"/>
        </w:rPr>
        <w:lastRenderedPageBreak/>
        <w:t>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penulis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77777777" w:rsidR="0082487D" w:rsidRP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78CE1591"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146ADB8"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346F3E6A"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8</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77777777" w:rsidR="005F61D6" w:rsidRPr="0009784D" w:rsidRDefault="005F61D6" w:rsidP="0061344B">
      <w:pPr>
        <w:pStyle w:val="ListParagraph"/>
        <w:spacing w:after="0" w:line="360" w:lineRule="auto"/>
        <w:ind w:left="426" w:firstLine="294"/>
        <w:jc w:val="both"/>
        <w:rPr>
          <w:rFonts w:ascii="Times New Roman" w:hAnsi="Times New Roman" w:cs="Times New Roman"/>
          <w:sz w:val="24"/>
          <w:szCs w:val="24"/>
        </w:rPr>
      </w:pPr>
    </w:p>
    <w:p w14:paraId="1CFD7B8C" w14:textId="549691FF" w:rsidR="005F61D6" w:rsidRP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26195563" w14:textId="2AD029BE" w:rsidR="00DE004D" w:rsidRDefault="00DE004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B4ED2C" wp14:editId="1500B6F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0EDE1E64" w14:textId="11A2EC6C"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sz w:val="24"/>
          <w:szCs w:val="24"/>
        </w:rPr>
        <w:t xml:space="preserve"> Proses Bisnis Supply Chain Menggunakan Blockchain (Pasar Jagal)</w:t>
      </w:r>
      <w:r w:rsidR="00B52E6F">
        <w:rPr>
          <w:rFonts w:ascii="Times New Roman" w:hAnsi="Times New Roman" w:cs="Times New Roman"/>
          <w:sz w:val="24"/>
          <w:szCs w:val="24"/>
        </w:rPr>
        <w:t xml:space="preserve"> Level 1</w:t>
      </w:r>
    </w:p>
    <w:p w14:paraId="1F656C3D" w14:textId="10F61BBB" w:rsidR="00DE004D" w:rsidRDefault="00DE004D" w:rsidP="0061344B">
      <w:pPr>
        <w:pStyle w:val="ListParagraph"/>
        <w:spacing w:after="0" w:line="360" w:lineRule="auto"/>
        <w:ind w:left="426"/>
        <w:jc w:val="center"/>
        <w:rPr>
          <w:rFonts w:ascii="Times New Roman" w:hAnsi="Times New Roman" w:cs="Times New Roman"/>
          <w:sz w:val="24"/>
          <w:szCs w:val="24"/>
        </w:rPr>
      </w:pPr>
    </w:p>
    <w:p w14:paraId="4C9297EB" w14:textId="2EDAFB0C" w:rsidR="00DE004D" w:rsidRDefault="00DE004D" w:rsidP="0061344B">
      <w:pPr>
        <w:pStyle w:val="ListParagraph"/>
        <w:spacing w:after="0" w:line="360" w:lineRule="auto"/>
        <w:ind w:left="426"/>
        <w:jc w:val="center"/>
        <w:rPr>
          <w:rFonts w:ascii="Times New Roman" w:hAnsi="Times New Roman" w:cs="Times New Roman"/>
          <w:sz w:val="24"/>
          <w:szCs w:val="24"/>
        </w:rPr>
      </w:pP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0FE9F69D" w14:textId="1DA69E5C" w:rsidR="00DE004D" w:rsidRDefault="00DE004D" w:rsidP="0061344B">
      <w:pPr>
        <w:pStyle w:val="ListParagraph"/>
        <w:spacing w:after="0" w:line="360" w:lineRule="auto"/>
        <w:ind w:left="426"/>
        <w:jc w:val="center"/>
        <w:rPr>
          <w:rFonts w:ascii="Times New Roman" w:hAnsi="Times New Roman" w:cs="Times New Roman"/>
          <w:sz w:val="24"/>
          <w:szCs w:val="24"/>
        </w:rPr>
      </w:pPr>
    </w:p>
    <w:p w14:paraId="1C15E12D" w14:textId="0E6C4634" w:rsidR="00DE004D" w:rsidRDefault="00DE004D" w:rsidP="0061344B">
      <w:pPr>
        <w:pStyle w:val="ListParagraph"/>
        <w:spacing w:after="0" w:line="360" w:lineRule="auto"/>
        <w:ind w:left="426"/>
        <w:jc w:val="center"/>
        <w:rPr>
          <w:rFonts w:ascii="Times New Roman" w:hAnsi="Times New Roman" w:cs="Times New Roman"/>
          <w:sz w:val="24"/>
          <w:szCs w:val="24"/>
        </w:rPr>
      </w:pPr>
    </w:p>
    <w:p w14:paraId="6ACDFDF9" w14:textId="49082628"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66C909" wp14:editId="3BEB32C9">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58AC9DE7" w14:textId="3B49B89F"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w:t>
      </w:r>
      <w:r w:rsidR="00B52E6F">
        <w:rPr>
          <w:rFonts w:ascii="Times New Roman" w:hAnsi="Times New Roman" w:cs="Times New Roman"/>
          <w:sz w:val="24"/>
          <w:szCs w:val="24"/>
        </w:rPr>
        <w:t xml:space="preserve"> Level 1</w:t>
      </w:r>
    </w:p>
    <w:p w14:paraId="1032774D" w14:textId="7B177CB7" w:rsidR="00DE004D" w:rsidRDefault="00DE004D" w:rsidP="0061344B">
      <w:pPr>
        <w:pStyle w:val="ListParagraph"/>
        <w:spacing w:after="0" w:line="360" w:lineRule="auto"/>
        <w:ind w:left="426"/>
        <w:jc w:val="both"/>
        <w:rPr>
          <w:rFonts w:ascii="Times New Roman" w:hAnsi="Times New Roman" w:cs="Times New Roman"/>
          <w:b/>
          <w:bCs/>
          <w:sz w:val="24"/>
          <w:szCs w:val="24"/>
        </w:rPr>
      </w:pPr>
    </w:p>
    <w:p w14:paraId="4F187E14" w14:textId="07BB19DD" w:rsidR="00DE004D" w:rsidRDefault="00DE004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sz w:val="24"/>
          <w:szCs w:val="24"/>
        </w:rPr>
        <w:t xml:space="preserve"> </w:t>
      </w:r>
      <w:r w:rsidR="007D0DF9">
        <w:rPr>
          <w:rFonts w:ascii="Times New Roman" w:hAnsi="Times New Roman" w:cs="Times New Roman"/>
          <w:sz w:val="24"/>
          <w:szCs w:val="24"/>
        </w:rPr>
        <w:t>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1D876D63" w14:textId="6F7C2FA0" w:rsidR="00B52E6F" w:rsidRDefault="00B52E6F" w:rsidP="0061344B">
      <w:pPr>
        <w:pStyle w:val="ListParagraph"/>
        <w:spacing w:after="0" w:line="360" w:lineRule="auto"/>
        <w:ind w:left="426" w:firstLine="294"/>
        <w:jc w:val="both"/>
        <w:rPr>
          <w:rFonts w:ascii="Times New Roman" w:hAnsi="Times New Roman" w:cs="Times New Roman"/>
          <w:sz w:val="24"/>
          <w:szCs w:val="24"/>
        </w:rPr>
      </w:pPr>
    </w:p>
    <w:p w14:paraId="0A3C03F7" w14:textId="42EE5292" w:rsidR="00B52E6F" w:rsidRDefault="00B52E6F"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C3EDC5" wp14:editId="49E45565">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BE2816E" w14:textId="24A61C31" w:rsidR="00B52E6F" w:rsidRDefault="00B52E6F"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A5A10E2" w14:textId="6C46950D" w:rsidR="00B52E6F" w:rsidRDefault="00B52E6F" w:rsidP="0061344B">
      <w:pPr>
        <w:pStyle w:val="ListParagraph"/>
        <w:spacing w:after="0" w:line="360" w:lineRule="auto"/>
        <w:ind w:left="426"/>
        <w:jc w:val="both"/>
        <w:rPr>
          <w:rFonts w:ascii="Times New Roman" w:hAnsi="Times New Roman" w:cs="Times New Roman"/>
          <w:b/>
          <w:bCs/>
          <w:sz w:val="24"/>
          <w:szCs w:val="24"/>
        </w:rPr>
      </w:pPr>
    </w:p>
    <w:p w14:paraId="6AD103BD" w14:textId="3AC2B1D1" w:rsidR="00B52E6F" w:rsidRDefault="00B52E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0003046F">
        <w:rPr>
          <w:rFonts w:ascii="Times New Roman" w:hAnsi="Times New Roman" w:cs="Times New Roman"/>
          <w:sz w:val="24"/>
          <w:szCs w:val="24"/>
        </w:rPr>
        <w:t>-</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w:t>
      </w:r>
      <w:r w:rsidR="0003046F">
        <w:rPr>
          <w:rFonts w:ascii="Times New Roman" w:hAnsi="Times New Roman" w:cs="Times New Roman"/>
          <w:sz w:val="24"/>
          <w:szCs w:val="24"/>
        </w:rPr>
        <w:t xml:space="preserve"> Tautan situs web hasil dari </w:t>
      </w:r>
      <w:r w:rsidR="0003046F">
        <w:rPr>
          <w:rFonts w:ascii="Times New Roman" w:hAnsi="Times New Roman" w:cs="Times New Roman"/>
          <w:i/>
          <w:iCs/>
          <w:sz w:val="24"/>
          <w:szCs w:val="24"/>
        </w:rPr>
        <w:t>input</w:t>
      </w:r>
      <w:r w:rsidR="0003046F">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31007B0B" w14:textId="17914B93" w:rsidR="0082487D" w:rsidRPr="00A57476" w:rsidRDefault="000304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B26A46A" w14:textId="2F6BD275" w:rsidR="00606B2F" w:rsidRDefault="00606B2F" w:rsidP="0061344B">
      <w:pPr>
        <w:spacing w:after="0" w:line="360" w:lineRule="auto"/>
        <w:jc w:val="both"/>
        <w:rPr>
          <w:rFonts w:ascii="Times New Roman" w:hAnsi="Times New Roman" w:cs="Times New Roman"/>
          <w:b/>
          <w:bCs/>
          <w:sz w:val="24"/>
          <w:szCs w:val="24"/>
        </w:rPr>
      </w:pPr>
    </w:p>
    <w:p w14:paraId="56759EC8" w14:textId="026DE26D" w:rsidR="005F61D6" w:rsidRPr="005F61D6" w:rsidRDefault="005F61D6" w:rsidP="0061344B">
      <w:pPr>
        <w:spacing w:after="0" w:line="360" w:lineRule="auto"/>
        <w:jc w:val="both"/>
        <w:rPr>
          <w:rFonts w:ascii="Times New Roman" w:hAnsi="Times New Roman" w:cs="Times New Roman"/>
          <w:b/>
          <w:bCs/>
          <w:sz w:val="24"/>
          <w:szCs w:val="24"/>
        </w:rPr>
      </w:pPr>
    </w:p>
    <w:p w14:paraId="2540CD9F" w14:textId="421D058F" w:rsidR="00606B2F" w:rsidRDefault="00606B2F" w:rsidP="0061344B">
      <w:pPr>
        <w:spacing w:after="0" w:line="360" w:lineRule="auto"/>
        <w:jc w:val="both"/>
        <w:rPr>
          <w:rFonts w:ascii="Times New Roman" w:hAnsi="Times New Roman" w:cs="Times New Roman"/>
          <w:b/>
          <w:bCs/>
          <w:sz w:val="24"/>
          <w:szCs w:val="24"/>
        </w:rPr>
      </w:pPr>
    </w:p>
    <w:p w14:paraId="6E6B0CA6" w14:textId="1BD12402" w:rsidR="00606B2F" w:rsidRDefault="00606B2F" w:rsidP="0061344B">
      <w:pPr>
        <w:spacing w:after="0" w:line="360" w:lineRule="auto"/>
        <w:jc w:val="both"/>
        <w:rPr>
          <w:rFonts w:ascii="Times New Roman" w:hAnsi="Times New Roman" w:cs="Times New Roman"/>
          <w:b/>
          <w:bCs/>
          <w:sz w:val="24"/>
          <w:szCs w:val="24"/>
        </w:rPr>
      </w:pPr>
    </w:p>
    <w:p w14:paraId="415F2330" w14:textId="79D5C6B2" w:rsidR="00606B2F" w:rsidRDefault="00606B2F" w:rsidP="0061344B">
      <w:pPr>
        <w:spacing w:after="0" w:line="360" w:lineRule="auto"/>
        <w:jc w:val="both"/>
        <w:rPr>
          <w:rFonts w:ascii="Times New Roman" w:hAnsi="Times New Roman" w:cs="Times New Roman"/>
          <w:b/>
          <w:bCs/>
          <w:sz w:val="24"/>
          <w:szCs w:val="24"/>
        </w:rPr>
      </w:pPr>
    </w:p>
    <w:p w14:paraId="193487D6" w14:textId="0F4BE93F" w:rsidR="00606B2F" w:rsidRDefault="00606B2F" w:rsidP="0061344B">
      <w:pPr>
        <w:spacing w:after="0" w:line="360" w:lineRule="auto"/>
        <w:jc w:val="both"/>
        <w:rPr>
          <w:rFonts w:ascii="Times New Roman" w:hAnsi="Times New Roman" w:cs="Times New Roman"/>
          <w:b/>
          <w:bCs/>
          <w:sz w:val="24"/>
          <w:szCs w:val="24"/>
        </w:rPr>
      </w:pPr>
    </w:p>
    <w:p w14:paraId="6E3FDAD1" w14:textId="22BA8854" w:rsidR="00606B2F" w:rsidRDefault="00606B2F" w:rsidP="0061344B">
      <w:pPr>
        <w:spacing w:after="0" w:line="360" w:lineRule="auto"/>
        <w:jc w:val="both"/>
        <w:rPr>
          <w:rFonts w:ascii="Times New Roman" w:hAnsi="Times New Roman" w:cs="Times New Roman"/>
          <w:b/>
          <w:bCs/>
          <w:sz w:val="24"/>
          <w:szCs w:val="24"/>
        </w:rPr>
      </w:pPr>
    </w:p>
    <w:p w14:paraId="690CB07E" w14:textId="26DBB189" w:rsidR="00606B2F" w:rsidRDefault="00606B2F" w:rsidP="0061344B">
      <w:pPr>
        <w:spacing w:after="0" w:line="360" w:lineRule="auto"/>
        <w:jc w:val="both"/>
        <w:rPr>
          <w:rFonts w:ascii="Times New Roman" w:hAnsi="Times New Roman" w:cs="Times New Roman"/>
          <w:b/>
          <w:bCs/>
          <w:sz w:val="24"/>
          <w:szCs w:val="24"/>
        </w:rPr>
      </w:pPr>
    </w:p>
    <w:p w14:paraId="55368D7D" w14:textId="28DEE182" w:rsidR="00606B2F" w:rsidRDefault="00606B2F" w:rsidP="0061344B">
      <w:pPr>
        <w:spacing w:after="0" w:line="360" w:lineRule="auto"/>
        <w:jc w:val="both"/>
        <w:rPr>
          <w:rFonts w:ascii="Times New Roman" w:hAnsi="Times New Roman" w:cs="Times New Roman"/>
          <w:b/>
          <w:bCs/>
          <w:sz w:val="24"/>
          <w:szCs w:val="24"/>
        </w:rPr>
      </w:pPr>
    </w:p>
    <w:p w14:paraId="097DFDB0" w14:textId="417A0B06" w:rsidR="00606B2F" w:rsidRDefault="00606B2F" w:rsidP="0061344B">
      <w:pPr>
        <w:spacing w:after="0" w:line="360" w:lineRule="auto"/>
        <w:jc w:val="both"/>
        <w:rPr>
          <w:rFonts w:ascii="Times New Roman" w:hAnsi="Times New Roman" w:cs="Times New Roman"/>
          <w:b/>
          <w:bCs/>
          <w:sz w:val="24"/>
          <w:szCs w:val="24"/>
        </w:rPr>
      </w:pPr>
    </w:p>
    <w:p w14:paraId="0205C6F7" w14:textId="32AEA6C8" w:rsidR="00606B2F" w:rsidRDefault="00606B2F" w:rsidP="0061344B">
      <w:pPr>
        <w:spacing w:after="0" w:line="360" w:lineRule="auto"/>
        <w:jc w:val="both"/>
        <w:rPr>
          <w:rFonts w:ascii="Times New Roman" w:hAnsi="Times New Roman" w:cs="Times New Roman"/>
          <w:b/>
          <w:bCs/>
          <w:sz w:val="24"/>
          <w:szCs w:val="24"/>
        </w:rPr>
      </w:pPr>
    </w:p>
    <w:p w14:paraId="71411136" w14:textId="683E2B31" w:rsidR="00606B2F" w:rsidRDefault="00606B2F" w:rsidP="0061344B">
      <w:pPr>
        <w:spacing w:after="0" w:line="360" w:lineRule="auto"/>
        <w:jc w:val="both"/>
        <w:rPr>
          <w:rFonts w:ascii="Times New Roman" w:hAnsi="Times New Roman" w:cs="Times New Roman"/>
          <w:b/>
          <w:bCs/>
          <w:sz w:val="24"/>
          <w:szCs w:val="24"/>
        </w:rPr>
      </w:pPr>
    </w:p>
    <w:p w14:paraId="340BEA44" w14:textId="48270905" w:rsidR="00606B2F" w:rsidRDefault="00606B2F" w:rsidP="0061344B">
      <w:pPr>
        <w:spacing w:after="0" w:line="360" w:lineRule="auto"/>
        <w:jc w:val="both"/>
        <w:rPr>
          <w:rFonts w:ascii="Times New Roman" w:hAnsi="Times New Roman" w:cs="Times New Roman"/>
          <w:b/>
          <w:bCs/>
          <w:sz w:val="24"/>
          <w:szCs w:val="24"/>
        </w:rPr>
      </w:pPr>
    </w:p>
    <w:p w14:paraId="1C91E840" w14:textId="24879427" w:rsidR="00606B2F" w:rsidRDefault="00606B2F" w:rsidP="0061344B">
      <w:pPr>
        <w:spacing w:after="0" w:line="360" w:lineRule="auto"/>
        <w:jc w:val="both"/>
        <w:rPr>
          <w:rFonts w:ascii="Times New Roman" w:hAnsi="Times New Roman" w:cs="Times New Roman"/>
          <w:b/>
          <w:bCs/>
          <w:sz w:val="24"/>
          <w:szCs w:val="24"/>
        </w:rPr>
      </w:pPr>
    </w:p>
    <w:p w14:paraId="004B58CA" w14:textId="6599EED5" w:rsidR="00606B2F" w:rsidRDefault="00606B2F" w:rsidP="0061344B">
      <w:pPr>
        <w:spacing w:after="0" w:line="360" w:lineRule="auto"/>
        <w:jc w:val="both"/>
        <w:rPr>
          <w:rFonts w:ascii="Times New Roman" w:hAnsi="Times New Roman" w:cs="Times New Roman"/>
          <w:b/>
          <w:bCs/>
          <w:sz w:val="24"/>
          <w:szCs w:val="24"/>
        </w:rPr>
      </w:pPr>
    </w:p>
    <w:p w14:paraId="5D6C5D16" w14:textId="213BF8F3" w:rsidR="00606B2F" w:rsidRDefault="00606B2F" w:rsidP="0061344B">
      <w:pPr>
        <w:spacing w:after="0" w:line="360" w:lineRule="auto"/>
        <w:jc w:val="both"/>
        <w:rPr>
          <w:rFonts w:ascii="Times New Roman" w:hAnsi="Times New Roman" w:cs="Times New Roman"/>
          <w:b/>
          <w:bCs/>
          <w:sz w:val="24"/>
          <w:szCs w:val="24"/>
        </w:rPr>
      </w:pPr>
    </w:p>
    <w:p w14:paraId="14CA4198" w14:textId="2E432A5A" w:rsidR="00606B2F" w:rsidRDefault="00606B2F" w:rsidP="0061344B">
      <w:pPr>
        <w:spacing w:after="0" w:line="360" w:lineRule="auto"/>
        <w:jc w:val="both"/>
        <w:rPr>
          <w:rFonts w:ascii="Times New Roman" w:hAnsi="Times New Roman" w:cs="Times New Roman"/>
          <w:b/>
          <w:bCs/>
          <w:sz w:val="24"/>
          <w:szCs w:val="24"/>
        </w:rPr>
      </w:pPr>
    </w:p>
    <w:p w14:paraId="61BC9922" w14:textId="1B4B9069" w:rsidR="00606B2F" w:rsidRDefault="00606B2F" w:rsidP="0061344B">
      <w:pPr>
        <w:spacing w:after="0" w:line="360" w:lineRule="auto"/>
        <w:jc w:val="both"/>
        <w:rPr>
          <w:rFonts w:ascii="Times New Roman" w:hAnsi="Times New Roman" w:cs="Times New Roman"/>
          <w:b/>
          <w:bCs/>
          <w:sz w:val="24"/>
          <w:szCs w:val="24"/>
        </w:rPr>
      </w:pPr>
    </w:p>
    <w:p w14:paraId="3CEFC491" w14:textId="5554BFE6" w:rsidR="00606B2F" w:rsidRDefault="00606B2F" w:rsidP="0061344B">
      <w:pPr>
        <w:spacing w:after="0" w:line="360" w:lineRule="auto"/>
        <w:jc w:val="both"/>
        <w:rPr>
          <w:rFonts w:ascii="Times New Roman" w:hAnsi="Times New Roman" w:cs="Times New Roman"/>
          <w:b/>
          <w:bCs/>
          <w:sz w:val="24"/>
          <w:szCs w:val="24"/>
        </w:rPr>
      </w:pPr>
    </w:p>
    <w:p w14:paraId="2F52B080" w14:textId="1249DF17" w:rsidR="00606B2F" w:rsidRDefault="00606B2F" w:rsidP="0061344B">
      <w:pPr>
        <w:spacing w:after="0" w:line="360" w:lineRule="auto"/>
        <w:jc w:val="both"/>
        <w:rPr>
          <w:rFonts w:ascii="Times New Roman" w:hAnsi="Times New Roman" w:cs="Times New Roman"/>
          <w:b/>
          <w:bCs/>
          <w:sz w:val="24"/>
          <w:szCs w:val="24"/>
        </w:rPr>
      </w:pPr>
    </w:p>
    <w:p w14:paraId="37003EDC" w14:textId="1F785F08" w:rsidR="00606B2F" w:rsidRDefault="00606B2F" w:rsidP="0061344B">
      <w:pPr>
        <w:spacing w:after="0" w:line="360" w:lineRule="auto"/>
        <w:jc w:val="both"/>
        <w:rPr>
          <w:rFonts w:ascii="Times New Roman" w:hAnsi="Times New Roman" w:cs="Times New Roman"/>
          <w:b/>
          <w:bCs/>
          <w:sz w:val="24"/>
          <w:szCs w:val="24"/>
        </w:rPr>
      </w:pPr>
    </w:p>
    <w:p w14:paraId="2E215F9A" w14:textId="515D6F36" w:rsidR="00606B2F" w:rsidRDefault="00606B2F"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77777777"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Dalam menjalankan penelitian ini penulis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4B60D7CE"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B0060F" wp14:editId="0692DE25">
            <wp:extent cx="4362450" cy="138837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73626" cy="1391934"/>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52F6037A" w14:textId="5D57E85A" w:rsidR="0073286C"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penulis membuat token TRISAKTI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p>
    <w:p w14:paraId="1079B085" w14:textId="21C22471"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FFCC36A" w14:textId="0EE19479"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7F09AD0F" w14:textId="3141271D"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B865762" w14:textId="5BD307E4"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49E2A5FF" w14:textId="1706FE42"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331B49" w:rsidRDefault="0073286C" w:rsidP="00331B49">
      <w:pPr>
        <w:spacing w:after="0" w:line="360" w:lineRule="auto"/>
        <w:jc w:val="both"/>
        <w:rPr>
          <w:rFonts w:ascii="Times New Roman" w:hAnsi="Times New Roman" w:cs="Times New Roman"/>
          <w:sz w:val="24"/>
          <w:szCs w:val="24"/>
        </w:rPr>
      </w:pP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7DE0836C"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8F41A5" wp14:editId="3168EFBE">
            <wp:extent cx="442554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4431601" cy="2308207"/>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77777777"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sebelum penulis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73BE9E12"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F136C" wp14:editId="1DC39883">
            <wp:extent cx="4360811" cy="22098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4366387" cy="2212626"/>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3A9E10A4"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terlihat bahwa penulis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modifikasi lagi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77777777" w:rsidR="00C30D69" w:rsidRP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ED4DA9D" w:rsidR="00DF4224" w:rsidRDefault="00DF4224" w:rsidP="0061344B">
      <w:pPr>
        <w:pStyle w:val="ListParagraph"/>
        <w:spacing w:after="0" w:line="360" w:lineRule="auto"/>
        <w:ind w:left="993"/>
        <w:jc w:val="both"/>
        <w:rPr>
          <w:rFonts w:ascii="Times New Roman" w:hAnsi="Times New Roman" w:cs="Times New Roman"/>
          <w:b/>
          <w:bCs/>
          <w:sz w:val="24"/>
          <w:szCs w:val="24"/>
        </w:rPr>
      </w:pPr>
      <w:r w:rsidRPr="0021780A">
        <w:rPr>
          <w:rFonts w:ascii="Times New Roman" w:hAnsi="Times New Roman" w:cs="Times New Roman"/>
          <w:b/>
          <w:bCs/>
          <w:noProof/>
          <w:sz w:val="20"/>
          <w:szCs w:val="20"/>
        </w:rPr>
        <w:drawing>
          <wp:inline distT="0" distB="0" distL="0" distR="0" wp14:anchorId="1410ED55" wp14:editId="027C8A5E">
            <wp:extent cx="4391025" cy="1834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14302" cy="1844252"/>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7916B36B"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Pr>
          <w:rFonts w:ascii="Times New Roman" w:hAnsi="Times New Roman" w:cs="Times New Roman"/>
          <w:sz w:val="24"/>
          <w:szCs w:val="24"/>
        </w:rPr>
        <w:t xml:space="preserve">penulis memilih environment Injected Web 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p>
    <w:p w14:paraId="76EE1384" w14:textId="77777777" w:rsidR="00DF4224" w:rsidRP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Konfirmasi </w:t>
      </w:r>
      <w:r>
        <w:rPr>
          <w:rFonts w:ascii="Times New Roman" w:hAnsi="Times New Roman" w:cs="Times New Roman"/>
          <w:b/>
          <w:bCs/>
          <w:i/>
          <w:iCs/>
          <w:sz w:val="24"/>
          <w:szCs w:val="24"/>
        </w:rPr>
        <w:t>Deploy Smart Contract</w:t>
      </w:r>
    </w:p>
    <w:p w14:paraId="411766AC" w14:textId="57CBE1AC"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9AD2F" wp14:editId="062D3405">
            <wp:extent cx="2171700" cy="38115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2179424" cy="3825109"/>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5DED467"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0.00361184 ETH (Ether) atau dalam mata uang USD sebanyak $14.77</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098F7519" w:rsidR="00A2507B" w:rsidRDefault="00A2507B"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D3FA3" wp14:editId="495629D4">
            <wp:extent cx="4407790" cy="3648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4415369" cy="3654348"/>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CCB0EFB" w14:textId="34FBA896"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357F5BF5" w14:textId="675DE03F"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1770AE40" w14:textId="58D98D2A"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D095BC7" w14:textId="5B129AC3"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3C810E4" w14:textId="5D3CE3CD"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C1BBF" w14:textId="79C133EB"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1ADCB" w14:textId="69A4FC1E"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968EDA7" w14:textId="77777777" w:rsidR="00D62533" w:rsidRP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Melihat Token</w:t>
      </w:r>
    </w:p>
    <w:p w14:paraId="4F42AA17" w14:textId="497208F1" w:rsidR="00D62533" w:rsidRDefault="00D62533"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9AF2F" wp14:editId="0DA69150">
            <wp:extent cx="4210050" cy="2258585"/>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4228693" cy="2268586"/>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570D8C82"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03810" wp14:editId="4C0AD801">
            <wp:extent cx="4419600" cy="9549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32460" cy="957751"/>
                    </a:xfrm>
                    <a:prstGeom prst="rect">
                      <a:avLst/>
                    </a:prstGeom>
                  </pic:spPr>
                </pic:pic>
              </a:graphicData>
            </a:graphic>
          </wp:inline>
        </w:drawing>
      </w:r>
    </w:p>
    <w:p w14:paraId="3DD43184" w14:textId="15F18D86"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CB2791">
        <w:rPr>
          <w:rFonts w:ascii="Times New Roman" w:hAnsi="Times New Roman" w:cs="Times New Roman"/>
          <w:sz w:val="24"/>
          <w:szCs w:val="24"/>
        </w:rPr>
        <w:t>TRISAKTI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7E154BE3"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terlihat bahwa penulis berhasil membuat token UnivTrisakti dengan simbol TRISAKTI</w:t>
      </w:r>
      <w:r w:rsidR="00CB2791">
        <w:rPr>
          <w:rFonts w:ascii="Times New Roman" w:hAnsi="Times New Roman" w:cs="Times New Roman"/>
          <w:sz w:val="24"/>
          <w:szCs w:val="24"/>
        </w:rPr>
        <w:t xml:space="preserve"> sebanyak 1 Milyar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639EC8E3"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09BB" wp14:editId="4A4F69E8">
            <wp:extent cx="1590653" cy="1866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3">
                      <a:extLst>
                        <a:ext uri="{28A0092B-C50C-407E-A947-70E740481C1C}">
                          <a14:useLocalDpi xmlns:a14="http://schemas.microsoft.com/office/drawing/2010/main" val="0"/>
                        </a:ext>
                      </a:extLst>
                    </a:blip>
                    <a:stretch>
                      <a:fillRect/>
                    </a:stretch>
                  </pic:blipFill>
                  <pic:spPr>
                    <a:xfrm>
                      <a:off x="0" y="0"/>
                      <a:ext cx="1595776" cy="1872913"/>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09CF019F" w:rsidR="00CB2791" w:rsidRPr="00CB279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7DEE6D" wp14:editId="691A8EAD">
            <wp:extent cx="2439865" cy="317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4">
                      <a:extLst>
                        <a:ext uri="{28A0092B-C50C-407E-A947-70E740481C1C}">
                          <a14:useLocalDpi xmlns:a14="http://schemas.microsoft.com/office/drawing/2010/main" val="0"/>
                        </a:ext>
                      </a:extLst>
                    </a:blip>
                    <a:stretch>
                      <a:fillRect/>
                    </a:stretch>
                  </pic:blipFill>
                  <pic:spPr>
                    <a:xfrm>
                      <a:off x="0" y="0"/>
                      <a:ext cx="2442459" cy="3175197"/>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2BDA17E"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penulis</w:t>
      </w:r>
      <w:r w:rsidR="001F5E71">
        <w:rPr>
          <w:rFonts w:ascii="Times New Roman" w:hAnsi="Times New Roman" w:cs="Times New Roman"/>
          <w:sz w:val="24"/>
          <w:szCs w:val="24"/>
        </w:rPr>
        <w:t>. Untuk melihat data data blockchain silakan pilih View on block explorer</w:t>
      </w:r>
    </w:p>
    <w:p w14:paraId="0FE90E95" w14:textId="77777777" w:rsidR="001F5E71" w:rsidRPr="00CB2791" w:rsidRDefault="001F5E71" w:rsidP="0061344B">
      <w:pPr>
        <w:pStyle w:val="ListParagraph"/>
        <w:spacing w:after="0" w:line="360" w:lineRule="auto"/>
        <w:ind w:left="993" w:firstLine="447"/>
        <w:jc w:val="both"/>
        <w:rPr>
          <w:rFonts w:ascii="Times New Roman" w:hAnsi="Times New Roman" w:cs="Times New Roman"/>
          <w:sz w:val="24"/>
          <w:szCs w:val="24"/>
        </w:rPr>
      </w:pPr>
    </w:p>
    <w:p w14:paraId="48094257" w14:textId="4ADFE475"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Token UnivTrisakti</w:t>
      </w:r>
    </w:p>
    <w:p w14:paraId="0A4C3406" w14:textId="481ECEF4" w:rsidR="001F5E71" w:rsidRDefault="001F5E71"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6438D" wp14:editId="134B9565">
            <wp:extent cx="4381500" cy="2062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91699" cy="2067756"/>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547E7E9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0708D" wp14:editId="6C109DB1">
            <wp:extent cx="4319996" cy="93345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28695" cy="935330"/>
                    </a:xfrm>
                    <a:prstGeom prst="rect">
                      <a:avLst/>
                    </a:prstGeom>
                  </pic:spPr>
                </pic:pic>
              </a:graphicData>
            </a:graphic>
          </wp:inline>
        </w:drawing>
      </w:r>
    </w:p>
    <w:p w14:paraId="13CA76D7" w14:textId="0A720C30"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Token UnivTrisakti</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1136561F"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terlihat bahwa token UnivTrisakti memiliki alamat kontrak</w:t>
      </w:r>
      <w:r w:rsidR="00564C8E">
        <w:rPr>
          <w:rFonts w:ascii="Times New Roman" w:hAnsi="Times New Roman" w:cs="Times New Roman"/>
          <w:sz w:val="24"/>
          <w:szCs w:val="24"/>
        </w:rPr>
        <w:t xml:space="preserve"> (</w:t>
      </w:r>
      <w:r w:rsidR="00564C8E" w:rsidRPr="00564C8E">
        <w:rPr>
          <w:rFonts w:ascii="Times New Roman" w:hAnsi="Times New Roman" w:cs="Times New Roman"/>
          <w:sz w:val="24"/>
          <w:szCs w:val="24"/>
        </w:rPr>
        <w:t>0xAd2bFf1E864298d2843bd8c0c67558Ce4488f8F0</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MetaMask penulis.</w:t>
      </w:r>
    </w:p>
    <w:p w14:paraId="6EAB1A27" w14:textId="77777777" w:rsidR="00564C8E" w:rsidRPr="001F5E71" w:rsidRDefault="00564C8E" w:rsidP="0061344B">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Import Token</w:t>
      </w:r>
    </w:p>
    <w:p w14:paraId="3B604742" w14:textId="2EFE6B69" w:rsidR="00087F25" w:rsidRDefault="00087F25"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8D5AF0" wp14:editId="28E6880F">
            <wp:extent cx="3150668" cy="4962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a:extLst>
                        <a:ext uri="{28A0092B-C50C-407E-A947-70E740481C1C}">
                          <a14:useLocalDpi xmlns:a14="http://schemas.microsoft.com/office/drawing/2010/main" val="0"/>
                        </a:ext>
                      </a:extLst>
                    </a:blip>
                    <a:stretch>
                      <a:fillRect/>
                    </a:stretch>
                  </pic:blipFill>
                  <pic:spPr>
                    <a:xfrm>
                      <a:off x="0" y="0"/>
                      <a:ext cx="3153287" cy="4966651"/>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48FD883D"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4.13 </w:t>
      </w:r>
      <w:r>
        <w:rPr>
          <w:rFonts w:ascii="Times New Roman" w:hAnsi="Times New Roman" w:cs="Times New Roman"/>
          <w:sz w:val="24"/>
          <w:szCs w:val="24"/>
        </w:rPr>
        <w:t xml:space="preserve">penulis memilih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UnivTrisakti.</w:t>
      </w:r>
    </w:p>
    <w:p w14:paraId="41606DB8" w14:textId="2B5DF25A"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4E273D9D" w14:textId="75304F36"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99EC8" wp14:editId="7B55F9FA">
            <wp:extent cx="3051169" cy="453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a:extLst>
                        <a:ext uri="{28A0092B-C50C-407E-A947-70E740481C1C}">
                          <a14:useLocalDpi xmlns:a14="http://schemas.microsoft.com/office/drawing/2010/main" val="0"/>
                        </a:ext>
                      </a:extLst>
                    </a:blip>
                    <a:stretch>
                      <a:fillRect/>
                    </a:stretch>
                  </pic:blipFill>
                  <pic:spPr>
                    <a:xfrm>
                      <a:off x="0" y="0"/>
                      <a:ext cx="3056059" cy="4541166"/>
                    </a:xfrm>
                    <a:prstGeom prst="rect">
                      <a:avLst/>
                    </a:prstGeom>
                  </pic:spPr>
                </pic:pic>
              </a:graphicData>
            </a:graphic>
          </wp:inline>
        </w:drawing>
      </w:r>
    </w:p>
    <w:p w14:paraId="595BD05D" w14:textId="66474F3E"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43DD7A7B"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4.14 </w:t>
      </w:r>
      <w:r>
        <w:rPr>
          <w:rFonts w:ascii="Times New Roman" w:hAnsi="Times New Roman" w:cs="Times New Roman"/>
          <w:sz w:val="24"/>
          <w:szCs w:val="24"/>
        </w:rPr>
        <w:t>penulis menempelkan alamat kontrak token UnivTrisakti ke dalam kolom Token Contract Address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4F78B8C7" w:rsidR="00D424BA" w:rsidRDefault="000A29D8"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609F68" wp14:editId="77D55DB4">
            <wp:extent cx="4338443" cy="36480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8">
                      <a:extLst>
                        <a:ext uri="{28A0092B-C50C-407E-A947-70E740481C1C}">
                          <a14:useLocalDpi xmlns:a14="http://schemas.microsoft.com/office/drawing/2010/main" val="0"/>
                        </a:ext>
                      </a:extLst>
                    </a:blip>
                    <a:stretch>
                      <a:fillRect/>
                    </a:stretch>
                  </pic:blipFill>
                  <pic:spPr>
                    <a:xfrm>
                      <a:off x="0" y="0"/>
                      <a:ext cx="4343321" cy="3652177"/>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2930CE74"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penulis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 token UnivTrisakti ke dalam akun MetaMask penulis.</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77777777" w:rsidR="005863B0" w:rsidRPr="00DA7618" w:rsidRDefault="005863B0"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420A083B" w:rsidR="005863B0" w:rsidRDefault="005863B0"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7A2790" wp14:editId="0752A966">
            <wp:extent cx="4714875" cy="662648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9">
                      <a:extLst>
                        <a:ext uri="{28A0092B-C50C-407E-A947-70E740481C1C}">
                          <a14:useLocalDpi xmlns:a14="http://schemas.microsoft.com/office/drawing/2010/main" val="0"/>
                        </a:ext>
                      </a:extLst>
                    </a:blip>
                    <a:stretch>
                      <a:fillRect/>
                    </a:stretch>
                  </pic:blipFill>
                  <pic:spPr>
                    <a:xfrm>
                      <a:off x="0" y="0"/>
                      <a:ext cx="4724211" cy="6639610"/>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blockchain pengirim dan penerima pelaku 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0884F02D"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5FAD1" wp14:editId="52FB29F1">
            <wp:extent cx="4733925" cy="1888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0">
                      <a:extLst>
                        <a:ext uri="{28A0092B-C50C-407E-A947-70E740481C1C}">
                          <a14:useLocalDpi xmlns:a14="http://schemas.microsoft.com/office/drawing/2010/main" val="0"/>
                        </a:ext>
                      </a:extLst>
                    </a:blip>
                    <a:stretch>
                      <a:fillRect/>
                    </a:stretch>
                  </pic:blipFill>
                  <pic:spPr>
                    <a:xfrm>
                      <a:off x="0" y="0"/>
                      <a:ext cx="4752492" cy="1896327"/>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52BA6203"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583B2" wp14:editId="2FE72D1C">
            <wp:extent cx="4724400" cy="2269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1">
                      <a:extLst>
                        <a:ext uri="{28A0092B-C50C-407E-A947-70E740481C1C}">
                          <a14:useLocalDpi xmlns:a14="http://schemas.microsoft.com/office/drawing/2010/main" val="0"/>
                        </a:ext>
                      </a:extLst>
                    </a:blip>
                    <a:stretch>
                      <a:fillRect/>
                    </a:stretch>
                  </pic:blipFill>
                  <pic:spPr>
                    <a:xfrm>
                      <a:off x="0" y="0"/>
                      <a:ext cx="4729739" cy="2271609"/>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1BCB263C"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5EC7429B" w14:textId="69CB66C0"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Konten yang dimasukkan ke dalam halaman web merupakan hak dari masing-masing entitas, penulis membuat isi konten seperti di atas dikarenakan 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3B31B9E1" w14:textId="77777777" w:rsidR="009B1E7E" w:rsidRPr="006F55D0" w:rsidRDefault="009B1E7E" w:rsidP="0061344B">
      <w:pPr>
        <w:pStyle w:val="ListParagraph"/>
        <w:spacing w:after="0" w:line="360" w:lineRule="auto"/>
        <w:ind w:left="426" w:firstLine="294"/>
        <w:jc w:val="both"/>
        <w:rPr>
          <w:rFonts w:ascii="Times New Roman" w:hAnsi="Times New Roman" w:cs="Times New Roman"/>
          <w:sz w:val="24"/>
          <w:szCs w:val="24"/>
        </w:rPr>
      </w:pPr>
    </w:p>
    <w:p w14:paraId="70FB406A" w14:textId="2CA63FDE" w:rsidR="00DA7618" w:rsidRDefault="009B1E7E"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291C72F9" w:rsidR="009B1E7E" w:rsidRDefault="00EC495E" w:rsidP="0061344B">
      <w:pPr>
        <w:pStyle w:val="ListParagraph"/>
        <w:spacing w:after="0" w:line="360" w:lineRule="auto"/>
        <w:ind w:left="426"/>
        <w:jc w:val="center"/>
        <w:rPr>
          <w:rFonts w:ascii="Times New Roman" w:hAnsi="Times New Roman" w:cs="Times New Roman"/>
          <w:b/>
          <w:bCs/>
          <w:sz w:val="24"/>
          <w:szCs w:val="24"/>
        </w:rPr>
      </w:pPr>
      <w:r w:rsidRPr="00EC495E">
        <w:rPr>
          <w:rFonts w:ascii="Times New Roman" w:hAnsi="Times New Roman" w:cs="Times New Roman"/>
          <w:b/>
          <w:bCs/>
          <w:noProof/>
          <w:sz w:val="24"/>
          <w:szCs w:val="24"/>
        </w:rPr>
        <w:drawing>
          <wp:inline distT="0" distB="0" distL="0" distR="0" wp14:anchorId="4373939F" wp14:editId="16A08E0E">
            <wp:extent cx="3236972" cy="20383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47597" cy="2045041"/>
                    </a:xfrm>
                    <a:prstGeom prst="rect">
                      <a:avLst/>
                    </a:prstGeom>
                  </pic:spPr>
                </pic:pic>
              </a:graphicData>
            </a:graphic>
          </wp:inline>
        </w:drawing>
      </w:r>
    </w:p>
    <w:p w14:paraId="1F0A9E5C" w14:textId="3FD011CC"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15B046D4"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4.19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4.20</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61E3E9B1"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DF940B" wp14:editId="50622E3E">
            <wp:extent cx="2876550" cy="2876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3">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p w14:paraId="7F89049D" w14:textId="4984ED3E"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Hasil QR Code</w:t>
      </w:r>
    </w:p>
    <w:p w14:paraId="0B8E2F48" w14:textId="21817C71"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4.20 </w:t>
      </w:r>
      <w:r>
        <w:rPr>
          <w:rFonts w:ascii="Times New Roman" w:hAnsi="Times New Roman" w:cs="Times New Roman"/>
          <w:sz w:val="24"/>
          <w:szCs w:val="24"/>
        </w:rPr>
        <w:t>QR Code tersebut akan menampilkan tautan dan memindahkan pelanggan ke tautan berikut (</w:t>
      </w:r>
      <w:hyperlink r:id="rId74" w:history="1">
        <w:r w:rsidRPr="00EC495E">
          <w:rPr>
            <w:rStyle w:val="Hyperlink"/>
            <w:rFonts w:ascii="Times New Roman" w:hAnsi="Times New Roman" w:cs="Times New Roman"/>
            <w:color w:val="auto"/>
            <w:sz w:val="24"/>
            <w:szCs w:val="24"/>
            <w:u w:val="none"/>
          </w:rPr>
          <w:t>http://34.124.232.7:8000/ayam-jawa-retail-restoran/</w:t>
        </w:r>
      </w:hyperlink>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77777777" w:rsidR="00EC495E" w:rsidRPr="009B1E7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Tampilan Website</w:t>
      </w:r>
    </w:p>
    <w:p w14:paraId="12BCA899" w14:textId="3BB2D0F7" w:rsidR="00F66979" w:rsidRDefault="00F6697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7D639E" wp14:editId="0E430210">
            <wp:extent cx="2800350" cy="605106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05413" cy="6062001"/>
                    </a:xfrm>
                    <a:prstGeom prst="rect">
                      <a:avLst/>
                    </a:prstGeom>
                  </pic:spPr>
                </pic:pic>
              </a:graphicData>
            </a:graphic>
          </wp:inline>
        </w:drawing>
      </w:r>
    </w:p>
    <w:p w14:paraId="56077390" w14:textId="03827979"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3F7ABFB8" w14:textId="6319C87D" w:rsidR="00972C82" w:rsidRDefault="00972C82" w:rsidP="0061344B">
      <w:pPr>
        <w:pStyle w:val="ListParagraph"/>
        <w:spacing w:after="0" w:line="360" w:lineRule="auto"/>
        <w:ind w:left="426"/>
        <w:jc w:val="both"/>
        <w:rPr>
          <w:rFonts w:ascii="Times New Roman" w:hAnsi="Times New Roman" w:cs="Times New Roman"/>
          <w:b/>
          <w:bCs/>
          <w:sz w:val="24"/>
          <w:szCs w:val="24"/>
        </w:rPr>
      </w:pPr>
    </w:p>
    <w:p w14:paraId="6F2D4AA9" w14:textId="55379B7C"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user memindai QR Code maka akan muncul halaman web seperti </w:t>
      </w: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yang berisi sesuai dengan apa yang telah di-input dalam CMS 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1A250BB6" w14:textId="1A3F0808" w:rsidR="006B7459" w:rsidRDefault="006B7459" w:rsidP="0061344B">
      <w:pPr>
        <w:spacing w:after="0" w:line="360" w:lineRule="auto"/>
        <w:jc w:val="both"/>
        <w:rPr>
          <w:rFonts w:ascii="Times New Roman" w:hAnsi="Times New Roman" w:cs="Times New Roman"/>
          <w:sz w:val="24"/>
          <w:szCs w:val="24"/>
        </w:rPr>
      </w:pPr>
    </w:p>
    <w:p w14:paraId="7F23D63F" w14:textId="1CDF29B2" w:rsidR="006B7459" w:rsidRDefault="006B7459"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63110836" w14:textId="29A32F7D"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Sistem ini akan berjalan lancar jika di masing-masing entitas memiliki SDM yang mengerti mengenai konsep transaksi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5CAF4867"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 maka seyogyanya antar entitas memikirkan anggaran khusus untuk gas fee tersebut.</w:t>
      </w:r>
    </w:p>
    <w:p w14:paraId="4B79741B" w14:textId="312F0ED2" w:rsidR="00F26F20" w:rsidRPr="006B7459"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Perlu adanya kesepakatan antar pihak dalam bertransaksi dengan blockchain</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46EFE024" w:rsidR="00241D1C"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Sistem blockchain terbilang 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p>
    <w:p w14:paraId="547133BF" w14:textId="011B9A0F" w:rsidR="007C6096" w:rsidRDefault="007C6096" w:rsidP="007C6096">
      <w:pPr>
        <w:spacing w:after="0" w:line="360" w:lineRule="auto"/>
        <w:jc w:val="both"/>
        <w:rPr>
          <w:rFonts w:ascii="Times New Roman" w:hAnsi="Times New Roman" w:cs="Times New Roman"/>
          <w:sz w:val="24"/>
          <w:szCs w:val="24"/>
        </w:rPr>
      </w:pPr>
    </w:p>
    <w:p w14:paraId="1AF1D438" w14:textId="4A67269C" w:rsidR="007C6096" w:rsidRDefault="007C6096" w:rsidP="007C6096">
      <w:pPr>
        <w:spacing w:after="0" w:line="360" w:lineRule="auto"/>
        <w:jc w:val="both"/>
        <w:rPr>
          <w:rFonts w:ascii="Times New Roman" w:hAnsi="Times New Roman" w:cs="Times New Roman"/>
          <w:sz w:val="24"/>
          <w:szCs w:val="24"/>
        </w:rPr>
      </w:pPr>
    </w:p>
    <w:p w14:paraId="724111D6" w14:textId="45563B20" w:rsidR="007C6096" w:rsidRDefault="007C6096" w:rsidP="007C6096">
      <w:pPr>
        <w:spacing w:after="0" w:line="360" w:lineRule="auto"/>
        <w:jc w:val="both"/>
        <w:rPr>
          <w:rFonts w:ascii="Times New Roman" w:hAnsi="Times New Roman" w:cs="Times New Roman"/>
          <w:sz w:val="24"/>
          <w:szCs w:val="24"/>
        </w:rPr>
      </w:pPr>
    </w:p>
    <w:p w14:paraId="1827022F" w14:textId="2B8B8A76" w:rsidR="007C6096" w:rsidRDefault="007C6096" w:rsidP="007C6096">
      <w:pPr>
        <w:spacing w:after="0" w:line="360" w:lineRule="auto"/>
        <w:jc w:val="both"/>
        <w:rPr>
          <w:rFonts w:ascii="Times New Roman" w:hAnsi="Times New Roman" w:cs="Times New Roman"/>
          <w:sz w:val="24"/>
          <w:szCs w:val="24"/>
        </w:rPr>
      </w:pPr>
    </w:p>
    <w:p w14:paraId="234B8BFD" w14:textId="24462874" w:rsidR="007C6096" w:rsidRDefault="007C6096" w:rsidP="007C6096">
      <w:pPr>
        <w:spacing w:after="0" w:line="360" w:lineRule="auto"/>
        <w:jc w:val="both"/>
        <w:rPr>
          <w:rFonts w:ascii="Times New Roman" w:hAnsi="Times New Roman" w:cs="Times New Roman"/>
          <w:sz w:val="24"/>
          <w:szCs w:val="24"/>
        </w:rPr>
      </w:pPr>
    </w:p>
    <w:p w14:paraId="328A9ED1" w14:textId="0AFB8601" w:rsidR="007C6096" w:rsidRDefault="007C6096" w:rsidP="007C6096">
      <w:pPr>
        <w:spacing w:after="0" w:line="360" w:lineRule="auto"/>
        <w:jc w:val="both"/>
        <w:rPr>
          <w:rFonts w:ascii="Times New Roman" w:hAnsi="Times New Roman" w:cs="Times New Roman"/>
          <w:sz w:val="24"/>
          <w:szCs w:val="24"/>
        </w:rPr>
      </w:pPr>
    </w:p>
    <w:p w14:paraId="6E50922D" w14:textId="2404C2EF" w:rsidR="007C6096" w:rsidRDefault="007C6096" w:rsidP="007C6096">
      <w:pPr>
        <w:spacing w:after="0" w:line="360" w:lineRule="auto"/>
        <w:jc w:val="both"/>
        <w:rPr>
          <w:rFonts w:ascii="Times New Roman" w:hAnsi="Times New Roman" w:cs="Times New Roman"/>
          <w:sz w:val="24"/>
          <w:szCs w:val="24"/>
        </w:rPr>
      </w:pPr>
    </w:p>
    <w:p w14:paraId="625FBAA9" w14:textId="17CAF0AB" w:rsidR="007C6096" w:rsidRDefault="007C6096" w:rsidP="00EC25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74A68987" w14:textId="77777777" w:rsidR="00EC25AC" w:rsidRDefault="00EC25AC" w:rsidP="00EC25AC">
      <w:pPr>
        <w:spacing w:after="0" w:line="360" w:lineRule="auto"/>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 BIBLIOGRAPHY  \l 1033 </w:instrText>
      </w:r>
      <w:r>
        <w:rPr>
          <w:rFonts w:ascii="Times New Roman" w:hAnsi="Times New Roman" w:cs="Times New Roman"/>
          <w:b/>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C25AC" w:rsidRPr="00A22792" w14:paraId="72B28B13" w14:textId="77777777">
        <w:trPr>
          <w:divId w:val="1273785759"/>
          <w:tblCellSpacing w:w="15" w:type="dxa"/>
        </w:trPr>
        <w:tc>
          <w:tcPr>
            <w:tcW w:w="50" w:type="pct"/>
            <w:hideMark/>
          </w:tcPr>
          <w:p w14:paraId="267F10A2" w14:textId="5DAA986E"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 </w:t>
            </w:r>
          </w:p>
        </w:tc>
        <w:tc>
          <w:tcPr>
            <w:tcW w:w="0" w:type="auto"/>
            <w:hideMark/>
          </w:tcPr>
          <w:p w14:paraId="73ADEE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pp. 114-117, 2017. </w:t>
            </w:r>
          </w:p>
        </w:tc>
      </w:tr>
      <w:tr w:rsidR="00EC25AC" w:rsidRPr="00A22792" w14:paraId="514888FF" w14:textId="77777777">
        <w:trPr>
          <w:divId w:val="1273785759"/>
          <w:tblCellSpacing w:w="15" w:type="dxa"/>
        </w:trPr>
        <w:tc>
          <w:tcPr>
            <w:tcW w:w="50" w:type="pct"/>
            <w:hideMark/>
          </w:tcPr>
          <w:p w14:paraId="468E479F"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[2] </w:t>
            </w:r>
          </w:p>
        </w:tc>
        <w:tc>
          <w:tcPr>
            <w:tcW w:w="0" w:type="auto"/>
            <w:hideMark/>
          </w:tcPr>
          <w:p w14:paraId="5B5E720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Using a Structured Flowchart," pp. 114-117, 2017. </w:t>
            </w:r>
          </w:p>
        </w:tc>
      </w:tr>
      <w:tr w:rsidR="00EC25AC" w:rsidRPr="00A22792" w14:paraId="43F0B1F4" w14:textId="77777777">
        <w:trPr>
          <w:divId w:val="1273785759"/>
          <w:tblCellSpacing w:w="15" w:type="dxa"/>
        </w:trPr>
        <w:tc>
          <w:tcPr>
            <w:tcW w:w="50" w:type="pct"/>
            <w:hideMark/>
          </w:tcPr>
          <w:p w14:paraId="66BC89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[3] </w:t>
            </w:r>
          </w:p>
        </w:tc>
        <w:tc>
          <w:tcPr>
            <w:tcW w:w="0" w:type="auto"/>
            <w:hideMark/>
          </w:tcPr>
          <w:p w14:paraId="69F054C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N. Sulaiman, S. Sakinah and S. Ahmad, "Logical Approach: Consistency Rules between Activity Diagram and Class Diagram," </w:t>
            </w:r>
            <w:r w:rsidRPr="00A22792">
              <w:rPr>
                <w:rFonts w:ascii="Times New Roman" w:hAnsi="Times New Roman" w:cs="Times New Roman"/>
                <w:i/>
                <w:iCs/>
                <w:noProof/>
                <w:sz w:val="24"/>
                <w:szCs w:val="24"/>
                <w:lang w:val="en-US"/>
              </w:rPr>
              <w:t xml:space="preserve">Advanced Science Engineering Information Technology, </w:t>
            </w:r>
            <w:r w:rsidRPr="00A22792">
              <w:rPr>
                <w:rFonts w:ascii="Times New Roman" w:hAnsi="Times New Roman" w:cs="Times New Roman"/>
                <w:noProof/>
                <w:sz w:val="24"/>
                <w:szCs w:val="24"/>
                <w:lang w:val="en-US"/>
              </w:rPr>
              <w:t xml:space="preserve">vol. 9, no. 2, pp. 552-559, 2019. </w:t>
            </w:r>
          </w:p>
        </w:tc>
      </w:tr>
      <w:tr w:rsidR="00EC25AC" w:rsidRPr="00A22792" w14:paraId="298426CF" w14:textId="77777777">
        <w:trPr>
          <w:divId w:val="1273785759"/>
          <w:tblCellSpacing w:w="15" w:type="dxa"/>
        </w:trPr>
        <w:tc>
          <w:tcPr>
            <w:tcW w:w="50" w:type="pct"/>
            <w:hideMark/>
          </w:tcPr>
          <w:p w14:paraId="03E7B3D0"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[4] </w:t>
            </w:r>
          </w:p>
        </w:tc>
        <w:tc>
          <w:tcPr>
            <w:tcW w:w="0" w:type="auto"/>
            <w:hideMark/>
          </w:tcPr>
          <w:p w14:paraId="6AE9E1B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J.-G. Song, M. Sung-Jun and J. Ju-Wook, "A Scalable Implementation of Anonymous Voting over Ethereum Blockchain,"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3958, pp. 1-19, 2021. </w:t>
            </w:r>
          </w:p>
        </w:tc>
      </w:tr>
      <w:tr w:rsidR="00EC25AC" w:rsidRPr="00A22792" w14:paraId="3AA65776" w14:textId="77777777">
        <w:trPr>
          <w:divId w:val="1273785759"/>
          <w:tblCellSpacing w:w="15" w:type="dxa"/>
        </w:trPr>
        <w:tc>
          <w:tcPr>
            <w:tcW w:w="50" w:type="pct"/>
            <w:hideMark/>
          </w:tcPr>
          <w:p w14:paraId="4DD18F1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[5] </w:t>
            </w:r>
          </w:p>
        </w:tc>
        <w:tc>
          <w:tcPr>
            <w:tcW w:w="0" w:type="auto"/>
            <w:hideMark/>
          </w:tcPr>
          <w:p w14:paraId="7B6A5E0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K. Shrestha, J. Vassileva and R. Deters, "A Blockchain Platform for User Data Sharing Ensuring User Control and Incentives," vol. 3, pp. 1-22, 2020. </w:t>
            </w:r>
          </w:p>
        </w:tc>
      </w:tr>
      <w:tr w:rsidR="00EC25AC" w:rsidRPr="00A22792" w14:paraId="58D65E93" w14:textId="77777777">
        <w:trPr>
          <w:divId w:val="1273785759"/>
          <w:tblCellSpacing w:w="15" w:type="dxa"/>
        </w:trPr>
        <w:tc>
          <w:tcPr>
            <w:tcW w:w="50" w:type="pct"/>
            <w:hideMark/>
          </w:tcPr>
          <w:p w14:paraId="1A761BC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[6] </w:t>
            </w:r>
          </w:p>
        </w:tc>
        <w:tc>
          <w:tcPr>
            <w:tcW w:w="0" w:type="auto"/>
            <w:hideMark/>
          </w:tcPr>
          <w:p w14:paraId="4013F622"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 Shah, M. Shah, S. Tanwar and N. Kumar, "Blockchain for COVID-19: a comprehensive review," </w:t>
            </w:r>
            <w:r w:rsidRPr="00A22792">
              <w:rPr>
                <w:rFonts w:ascii="Times New Roman" w:hAnsi="Times New Roman" w:cs="Times New Roman"/>
                <w:i/>
                <w:iCs/>
                <w:noProof/>
                <w:sz w:val="24"/>
                <w:szCs w:val="24"/>
                <w:lang w:val="en-US"/>
              </w:rPr>
              <w:t xml:space="preserve">Personal and Ubiquitous Computing, </w:t>
            </w:r>
            <w:r w:rsidRPr="00A22792">
              <w:rPr>
                <w:rFonts w:ascii="Times New Roman" w:hAnsi="Times New Roman" w:cs="Times New Roman"/>
                <w:noProof/>
                <w:sz w:val="24"/>
                <w:szCs w:val="24"/>
                <w:lang w:val="en-US"/>
              </w:rPr>
              <w:t xml:space="preserve">pp. 1-28, 2021. </w:t>
            </w:r>
          </w:p>
        </w:tc>
      </w:tr>
      <w:tr w:rsidR="00EC25AC" w:rsidRPr="00A22792" w14:paraId="5EA23B7D" w14:textId="77777777">
        <w:trPr>
          <w:divId w:val="1273785759"/>
          <w:tblCellSpacing w:w="15" w:type="dxa"/>
        </w:trPr>
        <w:tc>
          <w:tcPr>
            <w:tcW w:w="50" w:type="pct"/>
            <w:hideMark/>
          </w:tcPr>
          <w:p w14:paraId="32F720A5"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[7] </w:t>
            </w:r>
          </w:p>
        </w:tc>
        <w:tc>
          <w:tcPr>
            <w:tcW w:w="0" w:type="auto"/>
            <w:hideMark/>
          </w:tcPr>
          <w:p w14:paraId="4DAC1B5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A. Motta, B. Tekinerdogan and N. Athanasiadis, "Blockchain Application in the Agri-Food Domain: The First Wave," vol. 3, pp. 1-13, 2020. </w:t>
            </w:r>
          </w:p>
        </w:tc>
      </w:tr>
      <w:tr w:rsidR="00EC25AC" w:rsidRPr="00A22792" w14:paraId="7EEDCAAF" w14:textId="77777777">
        <w:trPr>
          <w:divId w:val="1273785759"/>
          <w:tblCellSpacing w:w="15" w:type="dxa"/>
        </w:trPr>
        <w:tc>
          <w:tcPr>
            <w:tcW w:w="50" w:type="pct"/>
            <w:hideMark/>
          </w:tcPr>
          <w:p w14:paraId="10D1048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[8] </w:t>
            </w:r>
          </w:p>
        </w:tc>
        <w:tc>
          <w:tcPr>
            <w:tcW w:w="0" w:type="auto"/>
            <w:hideMark/>
          </w:tcPr>
          <w:p w14:paraId="3DA85C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Maghfirah and Hara, "Blockchain in Food and Agriculture Supply Chain: Use-Case of Blockchain in Indonesia," </w:t>
            </w:r>
            <w:r w:rsidRPr="00A22792">
              <w:rPr>
                <w:rFonts w:ascii="Times New Roman" w:hAnsi="Times New Roman" w:cs="Times New Roman"/>
                <w:i/>
                <w:iCs/>
                <w:noProof/>
                <w:sz w:val="24"/>
                <w:szCs w:val="24"/>
                <w:lang w:val="en-US"/>
              </w:rPr>
              <w:t xml:space="preserve">International Journal of Food and Beverage Manufacturing and Business Models, </w:t>
            </w:r>
            <w:r w:rsidRPr="00A22792">
              <w:rPr>
                <w:rFonts w:ascii="Times New Roman" w:hAnsi="Times New Roman" w:cs="Times New Roman"/>
                <w:noProof/>
                <w:sz w:val="24"/>
                <w:szCs w:val="24"/>
                <w:lang w:val="en-US"/>
              </w:rPr>
              <w:t xml:space="preserve">vol. 4, no. 2, pp. 53-66, 2019. </w:t>
            </w:r>
          </w:p>
        </w:tc>
      </w:tr>
      <w:tr w:rsidR="00EC25AC" w:rsidRPr="00A22792" w14:paraId="3314EFE2" w14:textId="77777777">
        <w:trPr>
          <w:divId w:val="1273785759"/>
          <w:tblCellSpacing w:w="15" w:type="dxa"/>
        </w:trPr>
        <w:tc>
          <w:tcPr>
            <w:tcW w:w="50" w:type="pct"/>
            <w:hideMark/>
          </w:tcPr>
          <w:p w14:paraId="038591A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[9] </w:t>
            </w:r>
          </w:p>
        </w:tc>
        <w:tc>
          <w:tcPr>
            <w:tcW w:w="0" w:type="auto"/>
            <w:hideMark/>
          </w:tcPr>
          <w:p w14:paraId="3631E46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H.-J. Kim and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78C807DD" w14:textId="77777777">
        <w:trPr>
          <w:divId w:val="1273785759"/>
          <w:tblCellSpacing w:w="15" w:type="dxa"/>
        </w:trPr>
        <w:tc>
          <w:tcPr>
            <w:tcW w:w="50" w:type="pct"/>
            <w:hideMark/>
          </w:tcPr>
          <w:p w14:paraId="4543731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[10] </w:t>
            </w:r>
          </w:p>
        </w:tc>
        <w:tc>
          <w:tcPr>
            <w:tcW w:w="0" w:type="auto"/>
            <w:hideMark/>
          </w:tcPr>
          <w:p w14:paraId="47A3FA5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I. T. Javed, F. Alharbi, B. Bellaj, T. Margaria, N. Crespi and K. Naseer, "Health-ID: A Blockchain-Based Decentralized Identity," </w:t>
            </w:r>
            <w:r w:rsidRPr="00A22792">
              <w:rPr>
                <w:rFonts w:ascii="Times New Roman" w:hAnsi="Times New Roman" w:cs="Times New Roman"/>
                <w:i/>
                <w:iCs/>
                <w:noProof/>
                <w:sz w:val="24"/>
                <w:szCs w:val="24"/>
                <w:lang w:val="en-US"/>
              </w:rPr>
              <w:t xml:space="preserve">Healtcare, </w:t>
            </w:r>
            <w:r w:rsidRPr="00A22792">
              <w:rPr>
                <w:rFonts w:ascii="Times New Roman" w:hAnsi="Times New Roman" w:cs="Times New Roman"/>
                <w:noProof/>
                <w:sz w:val="24"/>
                <w:szCs w:val="24"/>
                <w:lang w:val="en-US"/>
              </w:rPr>
              <w:t xml:space="preserve">vol. 9, no. 712, pp. 1-21, 2021. </w:t>
            </w:r>
          </w:p>
        </w:tc>
      </w:tr>
      <w:tr w:rsidR="00EC25AC" w:rsidRPr="00A22792" w14:paraId="48B9359C" w14:textId="77777777">
        <w:trPr>
          <w:divId w:val="1273785759"/>
          <w:tblCellSpacing w:w="15" w:type="dxa"/>
        </w:trPr>
        <w:tc>
          <w:tcPr>
            <w:tcW w:w="50" w:type="pct"/>
            <w:hideMark/>
          </w:tcPr>
          <w:p w14:paraId="2CE299D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[11] </w:t>
            </w:r>
          </w:p>
        </w:tc>
        <w:tc>
          <w:tcPr>
            <w:tcW w:w="0" w:type="auto"/>
            <w:hideMark/>
          </w:tcPr>
          <w:p w14:paraId="0C342D4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Hasselgren, Jens-Andreas, K. Kralevska, D. Gligoroski and A. Faxvaag, "Blockchain for Increased Trust in Virtual Health Care:," </w:t>
            </w:r>
            <w:r w:rsidRPr="00A22792">
              <w:rPr>
                <w:rFonts w:ascii="Times New Roman" w:hAnsi="Times New Roman" w:cs="Times New Roman"/>
                <w:i/>
                <w:iCs/>
                <w:noProof/>
                <w:sz w:val="24"/>
                <w:szCs w:val="24"/>
                <w:lang w:val="en-US"/>
              </w:rPr>
              <w:t xml:space="preserve">Journal Medical Internet Research, </w:t>
            </w:r>
            <w:r w:rsidRPr="00A22792">
              <w:rPr>
                <w:rFonts w:ascii="Times New Roman" w:hAnsi="Times New Roman" w:cs="Times New Roman"/>
                <w:noProof/>
                <w:sz w:val="24"/>
                <w:szCs w:val="24"/>
                <w:lang w:val="en-US"/>
              </w:rPr>
              <w:t xml:space="preserve">vol. 23, no. 7, pp. 1-15, 2021. </w:t>
            </w:r>
          </w:p>
        </w:tc>
      </w:tr>
      <w:tr w:rsidR="00EC25AC" w:rsidRPr="00A22792" w14:paraId="4165B905" w14:textId="77777777">
        <w:trPr>
          <w:divId w:val="1273785759"/>
          <w:tblCellSpacing w:w="15" w:type="dxa"/>
        </w:trPr>
        <w:tc>
          <w:tcPr>
            <w:tcW w:w="50" w:type="pct"/>
            <w:hideMark/>
          </w:tcPr>
          <w:p w14:paraId="044A8C7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lastRenderedPageBreak/>
              <w:t xml:space="preserve">[12] </w:t>
            </w:r>
          </w:p>
        </w:tc>
        <w:tc>
          <w:tcPr>
            <w:tcW w:w="0" w:type="auto"/>
            <w:hideMark/>
          </w:tcPr>
          <w:p w14:paraId="3AFAC50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Gursoy, C. M.Brannon and M. Gerstein, "Using Ethereum blockchain to store and query pharmacogenomics data via smart contracts," </w:t>
            </w:r>
            <w:r w:rsidRPr="00A22792">
              <w:rPr>
                <w:rFonts w:ascii="Times New Roman" w:hAnsi="Times New Roman" w:cs="Times New Roman"/>
                <w:i/>
                <w:iCs/>
                <w:noProof/>
                <w:sz w:val="24"/>
                <w:szCs w:val="24"/>
                <w:lang w:val="en-US"/>
              </w:rPr>
              <w:t xml:space="preserve">BMC Medical Genomics, </w:t>
            </w:r>
            <w:r w:rsidRPr="00A22792">
              <w:rPr>
                <w:rFonts w:ascii="Times New Roman" w:hAnsi="Times New Roman" w:cs="Times New Roman"/>
                <w:noProof/>
                <w:sz w:val="24"/>
                <w:szCs w:val="24"/>
                <w:lang w:val="en-US"/>
              </w:rPr>
              <w:t xml:space="preserve">vol. 13, no. 74, pp. 1-11, 2020. </w:t>
            </w:r>
          </w:p>
        </w:tc>
      </w:tr>
      <w:tr w:rsidR="00EC25AC" w:rsidRPr="00A22792" w14:paraId="29559237" w14:textId="77777777">
        <w:trPr>
          <w:divId w:val="1273785759"/>
          <w:tblCellSpacing w:w="15" w:type="dxa"/>
        </w:trPr>
        <w:tc>
          <w:tcPr>
            <w:tcW w:w="50" w:type="pct"/>
            <w:hideMark/>
          </w:tcPr>
          <w:p w14:paraId="7677CAF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[13] </w:t>
            </w:r>
          </w:p>
        </w:tc>
        <w:tc>
          <w:tcPr>
            <w:tcW w:w="0" w:type="auto"/>
            <w:hideMark/>
          </w:tcPr>
          <w:p w14:paraId="6CB2FB0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D. Clack, "A Blockchain Grand Challenge: Smart Financial Derivatives," vol. 1, no. 1, pp. 1-3, 2018. </w:t>
            </w:r>
          </w:p>
        </w:tc>
      </w:tr>
      <w:tr w:rsidR="00EC25AC" w:rsidRPr="00A22792" w14:paraId="3A399237" w14:textId="77777777">
        <w:trPr>
          <w:divId w:val="1273785759"/>
          <w:tblCellSpacing w:w="15" w:type="dxa"/>
        </w:trPr>
        <w:tc>
          <w:tcPr>
            <w:tcW w:w="50" w:type="pct"/>
            <w:hideMark/>
          </w:tcPr>
          <w:p w14:paraId="52D70A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[14] </w:t>
            </w:r>
          </w:p>
        </w:tc>
        <w:tc>
          <w:tcPr>
            <w:tcW w:w="0" w:type="auto"/>
            <w:hideMark/>
          </w:tcPr>
          <w:p w14:paraId="1EC9AE8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Al-Rakhami and M. Al-Mashari, "A Blockchain-Based Trust Model for the Internet of Things Supply Chain Management,"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1759, pp. 1-15, 2021. </w:t>
            </w:r>
          </w:p>
        </w:tc>
      </w:tr>
      <w:tr w:rsidR="00EC25AC" w:rsidRPr="00A22792" w14:paraId="4FDC830C" w14:textId="77777777">
        <w:trPr>
          <w:divId w:val="1273785759"/>
          <w:tblCellSpacing w:w="15" w:type="dxa"/>
        </w:trPr>
        <w:tc>
          <w:tcPr>
            <w:tcW w:w="50" w:type="pct"/>
            <w:hideMark/>
          </w:tcPr>
          <w:p w14:paraId="4DAB16A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[15] </w:t>
            </w:r>
          </w:p>
        </w:tc>
        <w:tc>
          <w:tcPr>
            <w:tcW w:w="0" w:type="auto"/>
            <w:hideMark/>
          </w:tcPr>
          <w:p w14:paraId="3790FA3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Ali, M. Vecchio, G. D. Putra and S. S. Kanhere, "A Decentralized Peer-to-Peer Remote Health Monitoring System,"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20, no. 1656, pp. 1-18, 2020. </w:t>
            </w:r>
          </w:p>
        </w:tc>
      </w:tr>
      <w:tr w:rsidR="00EC25AC" w:rsidRPr="00A22792" w14:paraId="1CD78B5D" w14:textId="77777777">
        <w:trPr>
          <w:divId w:val="1273785759"/>
          <w:tblCellSpacing w:w="15" w:type="dxa"/>
        </w:trPr>
        <w:tc>
          <w:tcPr>
            <w:tcW w:w="50" w:type="pct"/>
            <w:hideMark/>
          </w:tcPr>
          <w:p w14:paraId="599C467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[16] </w:t>
            </w:r>
          </w:p>
        </w:tc>
        <w:tc>
          <w:tcPr>
            <w:tcW w:w="0" w:type="auto"/>
            <w:hideMark/>
          </w:tcPr>
          <w:p w14:paraId="5B490F2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K.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2D24799F" w14:textId="77777777">
        <w:trPr>
          <w:divId w:val="1273785759"/>
          <w:tblCellSpacing w:w="15" w:type="dxa"/>
        </w:trPr>
        <w:tc>
          <w:tcPr>
            <w:tcW w:w="50" w:type="pct"/>
            <w:hideMark/>
          </w:tcPr>
          <w:p w14:paraId="140A1EBE"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[17] </w:t>
            </w:r>
          </w:p>
        </w:tc>
        <w:tc>
          <w:tcPr>
            <w:tcW w:w="0" w:type="auto"/>
            <w:hideMark/>
          </w:tcPr>
          <w:p w14:paraId="634A1C17"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Akhtar, A. Afzal, B. Shafiq, S. Shamail, J. Vaidya and O. Rana, "Blockchain Based Auditable Access Control for," </w:t>
            </w:r>
            <w:r w:rsidRPr="00A22792">
              <w:rPr>
                <w:rFonts w:ascii="Times New Roman" w:hAnsi="Times New Roman" w:cs="Times New Roman"/>
                <w:i/>
                <w:iCs/>
                <w:noProof/>
                <w:sz w:val="24"/>
                <w:szCs w:val="24"/>
                <w:lang w:val="en-US"/>
              </w:rPr>
              <w:t xml:space="preserve">International Conference on Distributed Computing Systems (ICDCS), </w:t>
            </w:r>
            <w:r w:rsidRPr="00A22792">
              <w:rPr>
                <w:rFonts w:ascii="Times New Roman" w:hAnsi="Times New Roman" w:cs="Times New Roman"/>
                <w:noProof/>
                <w:sz w:val="24"/>
                <w:szCs w:val="24"/>
                <w:lang w:val="en-US"/>
              </w:rPr>
              <w:t xml:space="preserve">vol. 40, pp. 12-22, 2020. </w:t>
            </w:r>
          </w:p>
        </w:tc>
      </w:tr>
    </w:tbl>
    <w:p w14:paraId="6B5A8560" w14:textId="77777777" w:rsidR="00EC25AC" w:rsidRDefault="00EC25AC">
      <w:pPr>
        <w:divId w:val="1273785759"/>
        <w:rPr>
          <w:rFonts w:eastAsia="Times New Roman"/>
          <w:noProof/>
        </w:rPr>
      </w:pPr>
    </w:p>
    <w:p w14:paraId="509ACE08" w14:textId="0ABBB20F" w:rsidR="00EC25AC" w:rsidRPr="007C6096" w:rsidRDefault="00EC25AC" w:rsidP="00EC25A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sectPr w:rsidR="00EC25AC" w:rsidRPr="007C6096" w:rsidSect="00EF7F43">
      <w:footerReference w:type="default" r:id="rId76"/>
      <w:footerReference w:type="first" r:id="rId77"/>
      <w:pgSz w:w="11906" w:h="16838" w:code="9"/>
      <w:pgMar w:top="1701" w:right="1701" w:bottom="1701" w:left="2268" w:header="850"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275CB" w14:textId="77777777" w:rsidR="000316EF" w:rsidRDefault="000316EF" w:rsidP="00AB5C9B">
      <w:pPr>
        <w:spacing w:after="0" w:line="240" w:lineRule="auto"/>
      </w:pPr>
      <w:r>
        <w:separator/>
      </w:r>
    </w:p>
  </w:endnote>
  <w:endnote w:type="continuationSeparator" w:id="0">
    <w:p w14:paraId="79F02DA2" w14:textId="77777777" w:rsidR="000316EF" w:rsidRDefault="000316EF"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935849"/>
      <w:docPartObj>
        <w:docPartGallery w:val="Page Numbers (Bottom of Page)"/>
        <w:docPartUnique/>
      </w:docPartObj>
    </w:sdtPr>
    <w:sdtEndPr>
      <w:rPr>
        <w:noProof/>
      </w:rPr>
    </w:sdtEndPr>
    <w:sdtContent>
      <w:p w14:paraId="76316479" w14:textId="7146B474" w:rsidR="00AB5C9B" w:rsidRDefault="00AB5C9B">
        <w:pPr>
          <w:pStyle w:val="Footer"/>
          <w:jc w:val="right"/>
        </w:pPr>
        <w:r w:rsidRPr="00EF7F43">
          <w:rPr>
            <w:rFonts w:ascii="Times New Roman" w:hAnsi="Times New Roman" w:cs="Times New Roman"/>
            <w:sz w:val="20"/>
            <w:szCs w:val="20"/>
          </w:rPr>
          <w:fldChar w:fldCharType="begin"/>
        </w:r>
        <w:r w:rsidRPr="00EF7F43">
          <w:rPr>
            <w:rFonts w:ascii="Times New Roman" w:hAnsi="Times New Roman" w:cs="Times New Roman"/>
            <w:sz w:val="20"/>
            <w:szCs w:val="20"/>
          </w:rPr>
          <w:instrText xml:space="preserve"> PAGE   \* MERGEFORMAT </w:instrText>
        </w:r>
        <w:r w:rsidRPr="00EF7F43">
          <w:rPr>
            <w:rFonts w:ascii="Times New Roman" w:hAnsi="Times New Roman" w:cs="Times New Roman"/>
            <w:sz w:val="20"/>
            <w:szCs w:val="20"/>
          </w:rPr>
          <w:fldChar w:fldCharType="separate"/>
        </w:r>
        <w:r w:rsidRPr="00EF7F43">
          <w:rPr>
            <w:rFonts w:ascii="Times New Roman" w:hAnsi="Times New Roman" w:cs="Times New Roman"/>
            <w:noProof/>
            <w:sz w:val="20"/>
            <w:szCs w:val="20"/>
          </w:rPr>
          <w:t>2</w:t>
        </w:r>
        <w:r w:rsidRPr="00EF7F43">
          <w:rPr>
            <w:rFonts w:ascii="Times New Roman" w:hAnsi="Times New Roman" w:cs="Times New Roman"/>
            <w:noProof/>
            <w:sz w:val="20"/>
            <w:szCs w:val="20"/>
          </w:rPr>
          <w:fldChar w:fldCharType="end"/>
        </w:r>
      </w:p>
    </w:sdtContent>
  </w:sdt>
  <w:p w14:paraId="736F53B5" w14:textId="65C6E112" w:rsidR="00AB5C9B" w:rsidRPr="00EF7F43" w:rsidRDefault="00EF7F43" w:rsidP="00EF7F43">
    <w:pPr>
      <w:pStyle w:val="Footer"/>
      <w:jc w:val="right"/>
      <w:rPr>
        <w:rFonts w:ascii="Times New Roman" w:hAnsi="Times New Roman" w:cs="Times New Roman"/>
        <w:sz w:val="20"/>
        <w:szCs w:val="20"/>
      </w:rPr>
    </w:pPr>
    <w:r>
      <w:rPr>
        <w:rFonts w:ascii="Times New Roman" w:hAnsi="Times New Roman" w:cs="Times New Roman"/>
        <w:sz w:val="20"/>
        <w:szCs w:val="20"/>
      </w:rPr>
      <w:t>Universitas Trisakti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0CDD" w14:textId="44968DC4"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1</w:t>
    </w:r>
  </w:p>
  <w:p w14:paraId="5EC97C75" w14:textId="6F2EA085"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Universitas Trisakti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FB0A8" w14:textId="77777777" w:rsidR="000316EF" w:rsidRDefault="000316EF" w:rsidP="00AB5C9B">
      <w:pPr>
        <w:spacing w:after="0" w:line="240" w:lineRule="auto"/>
      </w:pPr>
      <w:r>
        <w:separator/>
      </w:r>
    </w:p>
  </w:footnote>
  <w:footnote w:type="continuationSeparator" w:id="0">
    <w:p w14:paraId="6366E661" w14:textId="77777777" w:rsidR="000316EF" w:rsidRDefault="000316EF" w:rsidP="00AB5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5"/>
  </w:num>
  <w:num w:numId="4">
    <w:abstractNumId w:val="22"/>
  </w:num>
  <w:num w:numId="5">
    <w:abstractNumId w:val="7"/>
  </w:num>
  <w:num w:numId="6">
    <w:abstractNumId w:val="3"/>
  </w:num>
  <w:num w:numId="7">
    <w:abstractNumId w:val="33"/>
  </w:num>
  <w:num w:numId="8">
    <w:abstractNumId w:val="38"/>
  </w:num>
  <w:num w:numId="9">
    <w:abstractNumId w:val="28"/>
  </w:num>
  <w:num w:numId="10">
    <w:abstractNumId w:val="11"/>
  </w:num>
  <w:num w:numId="11">
    <w:abstractNumId w:val="6"/>
  </w:num>
  <w:num w:numId="12">
    <w:abstractNumId w:val="16"/>
  </w:num>
  <w:num w:numId="13">
    <w:abstractNumId w:val="9"/>
  </w:num>
  <w:num w:numId="14">
    <w:abstractNumId w:val="13"/>
  </w:num>
  <w:num w:numId="15">
    <w:abstractNumId w:val="32"/>
  </w:num>
  <w:num w:numId="16">
    <w:abstractNumId w:val="34"/>
  </w:num>
  <w:num w:numId="17">
    <w:abstractNumId w:val="36"/>
  </w:num>
  <w:num w:numId="18">
    <w:abstractNumId w:val="5"/>
  </w:num>
  <w:num w:numId="19">
    <w:abstractNumId w:val="30"/>
  </w:num>
  <w:num w:numId="20">
    <w:abstractNumId w:val="23"/>
  </w:num>
  <w:num w:numId="21">
    <w:abstractNumId w:val="12"/>
  </w:num>
  <w:num w:numId="22">
    <w:abstractNumId w:val="8"/>
  </w:num>
  <w:num w:numId="23">
    <w:abstractNumId w:val="18"/>
  </w:num>
  <w:num w:numId="24">
    <w:abstractNumId w:val="4"/>
  </w:num>
  <w:num w:numId="25">
    <w:abstractNumId w:val="14"/>
  </w:num>
  <w:num w:numId="26">
    <w:abstractNumId w:val="2"/>
  </w:num>
  <w:num w:numId="27">
    <w:abstractNumId w:val="25"/>
  </w:num>
  <w:num w:numId="28">
    <w:abstractNumId w:val="29"/>
  </w:num>
  <w:num w:numId="29">
    <w:abstractNumId w:val="24"/>
  </w:num>
  <w:num w:numId="30">
    <w:abstractNumId w:val="26"/>
  </w:num>
  <w:num w:numId="31">
    <w:abstractNumId w:val="20"/>
  </w:num>
  <w:num w:numId="32">
    <w:abstractNumId w:val="1"/>
  </w:num>
  <w:num w:numId="33">
    <w:abstractNumId w:val="31"/>
  </w:num>
  <w:num w:numId="34">
    <w:abstractNumId w:val="10"/>
  </w:num>
  <w:num w:numId="35">
    <w:abstractNumId w:val="21"/>
  </w:num>
  <w:num w:numId="36">
    <w:abstractNumId w:val="37"/>
  </w:num>
  <w:num w:numId="37">
    <w:abstractNumId w:val="39"/>
  </w:num>
  <w:num w:numId="38">
    <w:abstractNumId w:val="35"/>
  </w:num>
  <w:num w:numId="39">
    <w:abstractNumId w:val="1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316EF"/>
    <w:rsid w:val="00035ED1"/>
    <w:rsid w:val="00087F25"/>
    <w:rsid w:val="0009784D"/>
    <w:rsid w:val="000A29D8"/>
    <w:rsid w:val="000B036B"/>
    <w:rsid w:val="000D58ED"/>
    <w:rsid w:val="00107156"/>
    <w:rsid w:val="00115810"/>
    <w:rsid w:val="0012419E"/>
    <w:rsid w:val="00167FA7"/>
    <w:rsid w:val="00171729"/>
    <w:rsid w:val="0017749F"/>
    <w:rsid w:val="001931E1"/>
    <w:rsid w:val="001C1FE0"/>
    <w:rsid w:val="001C50D2"/>
    <w:rsid w:val="001D4858"/>
    <w:rsid w:val="001E1736"/>
    <w:rsid w:val="001F5E71"/>
    <w:rsid w:val="00207332"/>
    <w:rsid w:val="002144C9"/>
    <w:rsid w:val="00217100"/>
    <w:rsid w:val="0021780A"/>
    <w:rsid w:val="00241D1C"/>
    <w:rsid w:val="00286475"/>
    <w:rsid w:val="002B4EE0"/>
    <w:rsid w:val="002E6972"/>
    <w:rsid w:val="0031545D"/>
    <w:rsid w:val="00331B49"/>
    <w:rsid w:val="003376C1"/>
    <w:rsid w:val="00347B67"/>
    <w:rsid w:val="003F5FF6"/>
    <w:rsid w:val="003F6DB2"/>
    <w:rsid w:val="0041133E"/>
    <w:rsid w:val="00462B4F"/>
    <w:rsid w:val="00477B13"/>
    <w:rsid w:val="004F622B"/>
    <w:rsid w:val="00501050"/>
    <w:rsid w:val="00564C8E"/>
    <w:rsid w:val="005863B0"/>
    <w:rsid w:val="005D005B"/>
    <w:rsid w:val="005D0A43"/>
    <w:rsid w:val="005D73EB"/>
    <w:rsid w:val="005F1F16"/>
    <w:rsid w:val="005F61D6"/>
    <w:rsid w:val="00604A54"/>
    <w:rsid w:val="00606B2F"/>
    <w:rsid w:val="0061344B"/>
    <w:rsid w:val="006B7459"/>
    <w:rsid w:val="006D2812"/>
    <w:rsid w:val="006F55D0"/>
    <w:rsid w:val="007142B4"/>
    <w:rsid w:val="0073286C"/>
    <w:rsid w:val="00764B29"/>
    <w:rsid w:val="007C6096"/>
    <w:rsid w:val="007D0DF9"/>
    <w:rsid w:val="007D71E7"/>
    <w:rsid w:val="008101EC"/>
    <w:rsid w:val="00810D56"/>
    <w:rsid w:val="0082487D"/>
    <w:rsid w:val="00844B7C"/>
    <w:rsid w:val="00882190"/>
    <w:rsid w:val="008A5612"/>
    <w:rsid w:val="008C3242"/>
    <w:rsid w:val="008F5D23"/>
    <w:rsid w:val="009228F5"/>
    <w:rsid w:val="00957457"/>
    <w:rsid w:val="00972C82"/>
    <w:rsid w:val="009A5C00"/>
    <w:rsid w:val="009B1E7E"/>
    <w:rsid w:val="009D7C5F"/>
    <w:rsid w:val="009E4227"/>
    <w:rsid w:val="00A05E1F"/>
    <w:rsid w:val="00A22792"/>
    <w:rsid w:val="00A2507B"/>
    <w:rsid w:val="00A57476"/>
    <w:rsid w:val="00A63E75"/>
    <w:rsid w:val="00AB5C9B"/>
    <w:rsid w:val="00B122FE"/>
    <w:rsid w:val="00B52E6F"/>
    <w:rsid w:val="00B820BD"/>
    <w:rsid w:val="00B87BBC"/>
    <w:rsid w:val="00BC2A95"/>
    <w:rsid w:val="00BD39B9"/>
    <w:rsid w:val="00BE32BA"/>
    <w:rsid w:val="00BF6EB5"/>
    <w:rsid w:val="00C00A43"/>
    <w:rsid w:val="00C30D69"/>
    <w:rsid w:val="00C37BE7"/>
    <w:rsid w:val="00C46A62"/>
    <w:rsid w:val="00CB2791"/>
    <w:rsid w:val="00CC6154"/>
    <w:rsid w:val="00CD5350"/>
    <w:rsid w:val="00CD7D6F"/>
    <w:rsid w:val="00D253CD"/>
    <w:rsid w:val="00D27F23"/>
    <w:rsid w:val="00D3243C"/>
    <w:rsid w:val="00D424BA"/>
    <w:rsid w:val="00D477F3"/>
    <w:rsid w:val="00D62533"/>
    <w:rsid w:val="00D64928"/>
    <w:rsid w:val="00D83F39"/>
    <w:rsid w:val="00DA7618"/>
    <w:rsid w:val="00DB2615"/>
    <w:rsid w:val="00DB61D4"/>
    <w:rsid w:val="00DE004D"/>
    <w:rsid w:val="00DE511C"/>
    <w:rsid w:val="00DE5FF3"/>
    <w:rsid w:val="00DF4224"/>
    <w:rsid w:val="00E02EE8"/>
    <w:rsid w:val="00EC25AC"/>
    <w:rsid w:val="00EC495E"/>
    <w:rsid w:val="00EF3607"/>
    <w:rsid w:val="00EF3C80"/>
    <w:rsid w:val="00EF7F43"/>
    <w:rsid w:val="00F26F20"/>
    <w:rsid w:val="00F66979"/>
    <w:rsid w:val="00F76141"/>
    <w:rsid w:val="00F808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 w:type="paragraph" w:styleId="Bibliography">
    <w:name w:val="Bibliography"/>
    <w:basedOn w:val="Normal"/>
    <w:next w:val="Normal"/>
    <w:uiPriority w:val="37"/>
    <w:unhideWhenUsed/>
    <w:rsid w:val="00DE5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6888">
      <w:bodyDiv w:val="1"/>
      <w:marLeft w:val="0"/>
      <w:marRight w:val="0"/>
      <w:marTop w:val="0"/>
      <w:marBottom w:val="0"/>
      <w:divBdr>
        <w:top w:val="none" w:sz="0" w:space="0" w:color="auto"/>
        <w:left w:val="none" w:sz="0" w:space="0" w:color="auto"/>
        <w:bottom w:val="none" w:sz="0" w:space="0" w:color="auto"/>
        <w:right w:val="none" w:sz="0" w:space="0" w:color="auto"/>
      </w:divBdr>
    </w:div>
    <w:div w:id="409154274">
      <w:bodyDiv w:val="1"/>
      <w:marLeft w:val="0"/>
      <w:marRight w:val="0"/>
      <w:marTop w:val="0"/>
      <w:marBottom w:val="0"/>
      <w:divBdr>
        <w:top w:val="none" w:sz="0" w:space="0" w:color="auto"/>
        <w:left w:val="none" w:sz="0" w:space="0" w:color="auto"/>
        <w:bottom w:val="none" w:sz="0" w:space="0" w:color="auto"/>
        <w:right w:val="none" w:sz="0" w:space="0" w:color="auto"/>
      </w:divBdr>
    </w:div>
    <w:div w:id="811748954">
      <w:bodyDiv w:val="1"/>
      <w:marLeft w:val="0"/>
      <w:marRight w:val="0"/>
      <w:marTop w:val="0"/>
      <w:marBottom w:val="0"/>
      <w:divBdr>
        <w:top w:val="none" w:sz="0" w:space="0" w:color="auto"/>
        <w:left w:val="none" w:sz="0" w:space="0" w:color="auto"/>
        <w:bottom w:val="none" w:sz="0" w:space="0" w:color="auto"/>
        <w:right w:val="none" w:sz="0" w:space="0" w:color="auto"/>
      </w:divBdr>
    </w:div>
    <w:div w:id="1273785759">
      <w:bodyDiv w:val="1"/>
      <w:marLeft w:val="0"/>
      <w:marRight w:val="0"/>
      <w:marTop w:val="0"/>
      <w:marBottom w:val="0"/>
      <w:divBdr>
        <w:top w:val="none" w:sz="0" w:space="0" w:color="auto"/>
        <w:left w:val="none" w:sz="0" w:space="0" w:color="auto"/>
        <w:bottom w:val="none" w:sz="0" w:space="0" w:color="auto"/>
        <w:right w:val="none" w:sz="0" w:space="0" w:color="auto"/>
      </w:divBdr>
    </w:div>
    <w:div w:id="1514615137">
      <w:bodyDiv w:val="1"/>
      <w:marLeft w:val="0"/>
      <w:marRight w:val="0"/>
      <w:marTop w:val="0"/>
      <w:marBottom w:val="0"/>
      <w:divBdr>
        <w:top w:val="none" w:sz="0" w:space="0" w:color="auto"/>
        <w:left w:val="none" w:sz="0" w:space="0" w:color="auto"/>
        <w:bottom w:val="none" w:sz="0" w:space="0" w:color="auto"/>
        <w:right w:val="none" w:sz="0" w:space="0" w:color="auto"/>
      </w:divBdr>
    </w:div>
    <w:div w:id="1527792642">
      <w:bodyDiv w:val="1"/>
      <w:marLeft w:val="0"/>
      <w:marRight w:val="0"/>
      <w:marTop w:val="0"/>
      <w:marBottom w:val="0"/>
      <w:divBdr>
        <w:top w:val="none" w:sz="0" w:space="0" w:color="auto"/>
        <w:left w:val="none" w:sz="0" w:space="0" w:color="auto"/>
        <w:bottom w:val="none" w:sz="0" w:space="0" w:color="auto"/>
        <w:right w:val="none" w:sz="0" w:space="0" w:color="auto"/>
      </w:divBdr>
    </w:div>
    <w:div w:id="1728456098">
      <w:bodyDiv w:val="1"/>
      <w:marLeft w:val="0"/>
      <w:marRight w:val="0"/>
      <w:marTop w:val="0"/>
      <w:marBottom w:val="0"/>
      <w:divBdr>
        <w:top w:val="none" w:sz="0" w:space="0" w:color="auto"/>
        <w:left w:val="none" w:sz="0" w:space="0" w:color="auto"/>
        <w:bottom w:val="none" w:sz="0" w:space="0" w:color="auto"/>
        <w:right w:val="none" w:sz="0" w:space="0" w:color="auto"/>
      </w:divBdr>
    </w:div>
    <w:div w:id="1862667103">
      <w:bodyDiv w:val="1"/>
      <w:marLeft w:val="0"/>
      <w:marRight w:val="0"/>
      <w:marTop w:val="0"/>
      <w:marBottom w:val="0"/>
      <w:divBdr>
        <w:top w:val="none" w:sz="0" w:space="0" w:color="auto"/>
        <w:left w:val="none" w:sz="0" w:space="0" w:color="auto"/>
        <w:bottom w:val="none" w:sz="0" w:space="0" w:color="auto"/>
        <w:right w:val="none" w:sz="0" w:space="0" w:color="auto"/>
      </w:divBdr>
    </w:div>
    <w:div w:id="195135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hyperlink" Target="https://www.alibabacloud.com/blog/comprehensive-review-of-proof-of-work-consensusin-blockchain_597042"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34.124.232.7:8000/ayam-jawa-retail-restoran/"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www.hashmicro.com/blog/flowchart-symbol-example-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Sup17</b:Tag>
    <b:SourceType>JournalArticle</b:SourceType>
    <b:Guid>{3BC46943-666D-41D7-888F-761E95777524}</b:Guid>
    <b:Author>
      <b:Author>
        <b:NameList>
          <b:Person>
            <b:Last>Supaartagorn</b:Last>
            <b:First>Chanchai</b:First>
          </b:Person>
        </b:NameList>
      </b:Author>
    </b:Author>
    <b:Title>Web Application for Automatic Code Generator</b:Title>
    <b:Year>2017</b:Year>
    <b:Pages>114-117</b:Pages>
    <b:RefOrder>1</b:RefOrder>
  </b:Source>
  <b:Source>
    <b:Tag>Cha17</b:Tag>
    <b:SourceType>JournalArticle</b:SourceType>
    <b:Guid>{7EF06E4E-3511-4E31-BF8F-6677A78E52A9}</b:Guid>
    <b:Author>
      <b:Author>
        <b:NameList>
          <b:Person>
            <b:Last>Supaartagorn</b:Last>
            <b:First>Chancai</b:First>
          </b:Person>
        </b:NameList>
      </b:Author>
    </b:Author>
    <b:Title>Web Application for Automatic Code Generator Using a Structured Flowchart</b:Title>
    <b:Year>2017</b:Year>
    <b:Pages>114-117</b:Pages>
    <b:RefOrder>2</b:RefOrder>
  </b:Source>
  <b:Source>
    <b:Tag>Entahlah1</b:Tag>
    <b:SourceType>JournalArticle</b:SourceType>
    <b:Guid>{63046062-E0CF-4F5E-B729-11CCB561DAB1}</b:Guid>
    <b:Title>Logical Approach: Consistency Rules between Activity Diagram and Class Diagram</b:Title>
    <b:Year>2019</b:Year>
    <b:Author>
      <b:Author>
        <b:NameList>
          <b:Person>
            <b:Last>Sulaiman</b:Last>
            <b:First>Noraini</b:First>
          </b:Person>
          <b:Person>
            <b:Last>Sakinah</b:Last>
            <b:First>Sharifah</b:First>
          </b:Person>
          <b:Person>
            <b:Last>Ahmad</b:Last>
            <b:First>Sabrina</b:First>
          </b:Person>
        </b:NameList>
      </b:Author>
    </b:Author>
    <b:JournalName>Advanced Science Engineering Information Technology</b:JournalName>
    <b:Volume>9</b:Volume>
    <b:Issue>2</b:Issue>
    <b:Pages>552-559</b:Pages>
    <b:RefOrder>3</b:RefOrder>
  </b:Source>
  <b:Source>
    <b:Tag>Son21</b:Tag>
    <b:SourceType>JournalArticle</b:SourceType>
    <b:Guid>{58669431-711E-4FA4-9859-F82ACFFCC435}</b:Guid>
    <b:Author>
      <b:Author>
        <b:NameList>
          <b:Person>
            <b:Last>Song</b:Last>
            <b:First>Jae-Geun</b:First>
          </b:Person>
          <b:Person>
            <b:Last>Sung-Jun</b:Last>
            <b:First>Moon</b:First>
          </b:Person>
          <b:Person>
            <b:Last>Ju-Wook</b:Last>
            <b:First>Jang</b:First>
          </b:Person>
        </b:NameList>
      </b:Author>
    </b:Author>
    <b:Title>A Scalable Implementation of Anonymous Voting over Ethereum Blockchain</b:Title>
    <b:JournalName>Sensors</b:JournalName>
    <b:Year>2021</b:Year>
    <b:Pages>1-19</b:Pages>
    <b:Volume>21</b:Volume>
    <b:Issue>3958</b:Issue>
    <b:RefOrder>4</b:RefOrder>
  </b:Source>
  <b:Source>
    <b:Tag>Shr20</b:Tag>
    <b:SourceType>JournalArticle</b:SourceType>
    <b:Guid>{B932AEF5-BA45-4F49-A8C4-671015ACDB40}</b:Guid>
    <b:Author>
      <b:Author>
        <b:NameList>
          <b:Person>
            <b:Last>Shrestha</b:Last>
            <b:First>Ajay</b:First>
            <b:Middle>Kumar</b:Middle>
          </b:Person>
          <b:Person>
            <b:Last>Vassileva</b:Last>
            <b:First>Julita</b:First>
          </b:Person>
          <b:Person>
            <b:Last>Deters</b:Last>
            <b:First>Ralph</b:First>
          </b:Person>
        </b:NameList>
      </b:Author>
    </b:Author>
    <b:Title>A Blockchain Platform for User Data Sharing Ensuring User Control and Incentives</b:Title>
    <b:Year>2020</b:Year>
    <b:Pages>1-22</b:Pages>
    <b:Volume>3</b:Volume>
    <b:RefOrder>5</b:RefOrder>
  </b:Source>
  <b:Source>
    <b:Tag>Sha21</b:Tag>
    <b:SourceType>JournalArticle</b:SourceType>
    <b:Guid>{323BF0F1-41D4-4B5B-9BF1-757FBE238D8F}</b:Guid>
    <b:Author>
      <b:Author>
        <b:NameList>
          <b:Person>
            <b:Last>Shah</b:Last>
            <b:First>Het</b:First>
          </b:Person>
          <b:Person>
            <b:Last>Shah</b:Last>
            <b:First>Manasi</b:First>
          </b:Person>
          <b:Person>
            <b:Last>Tanwar</b:Last>
            <b:First>Sudeep</b:First>
          </b:Person>
          <b:Person>
            <b:Last>Kumar</b:Last>
            <b:First>Neeraj</b:First>
          </b:Person>
        </b:NameList>
      </b:Author>
    </b:Author>
    <b:Title>Blockchain for COVID-19: a comprehensive review</b:Title>
    <b:JournalName>Personal and Ubiquitous Computing</b:JournalName>
    <b:Year>2021</b:Year>
    <b:Pages>1-28</b:Pages>
    <b:RefOrder>6</b:RefOrder>
  </b:Source>
  <b:Source>
    <b:Tag>Mot20</b:Tag>
    <b:SourceType>JournalArticle</b:SourceType>
    <b:Guid>{E3F8C374-D481-4BD7-AF08-274CED0DFEB3}</b:Guid>
    <b:Author>
      <b:Author>
        <b:NameList>
          <b:Person>
            <b:Last>Motta</b:Last>
            <b:First>Giorgio</b:First>
            <b:Middle>Alessandro</b:Middle>
          </b:Person>
          <b:Person>
            <b:Last>Tekinerdogan</b:Last>
            <b:First>Bedir</b:First>
          </b:Person>
          <b:Person>
            <b:Last>Athanasiadis</b:Last>
            <b:First>N.</b:First>
          </b:Person>
        </b:NameList>
      </b:Author>
    </b:Author>
    <b:Title>Blockchain Application in the Agri-Food Domain: The First Wave</b:Title>
    <b:Year>2020</b:Year>
    <b:Pages>1-13</b:Pages>
    <b:Volume>3</b:Volume>
    <b:RefOrder>7</b:RefOrder>
  </b:Source>
  <b:Source>
    <b:Tag>Mag19</b:Tag>
    <b:SourceType>JournalArticle</b:SourceType>
    <b:Guid>{017CE9AF-063D-4DAB-A842-C34D9C643E0A}</b:Guid>
    <b:Author>
      <b:Author>
        <b:NameList>
          <b:Person>
            <b:Last>Maghfirah</b:Last>
            <b:First>Aidah</b:First>
          </b:Person>
          <b:Person>
            <b:Last>Hara</b:Last>
          </b:Person>
        </b:NameList>
      </b:Author>
    </b:Author>
    <b:Title>Blockchain in Food and Agriculture Supply Chain: Use-Case of Blockchain in Indonesia</b:Title>
    <b:JournalName>International Journal of Food and Beverage Manufacturing and Business Models</b:JournalName>
    <b:Year>2019</b:Year>
    <b:Pages>53-66</b:Pages>
    <b:Volume>4</b:Volume>
    <b:Issue>2</b:Issue>
    <b:RefOrder>8</b:RefOrder>
  </b:Source>
  <b:Source>
    <b:Tag>Kim21</b:Tag>
    <b:SourceType>JournalArticle</b:SourceType>
    <b:Guid>{A8738736-23EE-4A1D-84FE-AFA445440EF6}</b:Guid>
    <b:Author>
      <b:Author>
        <b:NameList>
          <b:Person>
            <b:Last>Kim</b:Last>
            <b:First>Hyeong-Joon</b:First>
          </b:Person>
          <b:Person>
            <b:Last>al</b:Last>
            <b:First>et</b:First>
          </b:Person>
        </b:NameList>
      </b:Author>
    </b:Author>
    <b:Title>Smart Decentralization of Personal Health Records with Physician Apps and Helper Agents on Blockchain: Platform Design and Implementation Study</b:Title>
    <b:JournalName>JMIR Medical Informatics</b:JournalName>
    <b:Year>2021</b:Year>
    <b:Pages>1-14</b:Pages>
    <b:Volume>9</b:Volume>
    <b:Issue>6</b:Issue>
    <b:RefOrder>9</b:RefOrder>
  </b:Source>
  <b:Source>
    <b:Tag>Jav21</b:Tag>
    <b:SourceType>JournalArticle</b:SourceType>
    <b:Guid>{182B815E-069B-4256-8CC1-3B7F200865C5}</b:Guid>
    <b:Title>Health-ID: A Blockchain-Based Decentralized Identity</b:Title>
    <b:JournalName>Healtcare</b:JournalName>
    <b:Year>2021</b:Year>
    <b:Pages>1-21</b:Pages>
    <b:Volume>9</b:Volume>
    <b:Issue>712</b:Issue>
    <b:Author>
      <b:Author>
        <b:NameList>
          <b:Person>
            <b:Last>Javed</b:Last>
            <b:First>Ibrahim</b:First>
            <b:Middle>Tariq</b:Middle>
          </b:Person>
          <b:Person>
            <b:Last>Alharbi</b:Last>
            <b:First>Fares</b:First>
          </b:Person>
          <b:Person>
            <b:Last>Bellaj</b:Last>
            <b:First>Badr</b:First>
          </b:Person>
          <b:Person>
            <b:Last>Margaria</b:Last>
            <b:First>Tizinia</b:First>
          </b:Person>
          <b:Person>
            <b:Last>Crespi</b:Last>
            <b:First>Noel</b:First>
          </b:Person>
          <b:Person>
            <b:Last>Naseer</b:Last>
            <b:First>Kashif</b:First>
          </b:Person>
        </b:NameList>
      </b:Author>
    </b:Author>
    <b:RefOrder>10</b:RefOrder>
  </b:Source>
  <b:Source>
    <b:Tag>Has21</b:Tag>
    <b:SourceType>JournalArticle</b:SourceType>
    <b:Guid>{269BFED4-C569-4CBD-8337-E1A25A964543}</b:Guid>
    <b:Author>
      <b:Author>
        <b:NameList>
          <b:Person>
            <b:Last>Hasselgren</b:Last>
            <b:First>Anton</b:First>
          </b:Person>
          <b:Person>
            <b:Last>Jens-Andreas</b:Last>
          </b:Person>
          <b:Person>
            <b:Last>Kralevska</b:Last>
            <b:First>Katina</b:First>
          </b:Person>
          <b:Person>
            <b:Last>Gligoroski</b:Last>
            <b:First>Danilo</b:First>
          </b:Person>
          <b:Person>
            <b:Last>Faxvaag</b:Last>
            <b:First>Arild</b:First>
          </b:Person>
        </b:NameList>
      </b:Author>
    </b:Author>
    <b:Title>Blockchain for Increased Trust in Virtual Health Care:</b:Title>
    <b:JournalName>Journal Medical Internet Research</b:JournalName>
    <b:Year>2021</b:Year>
    <b:Pages>1-15</b:Pages>
    <b:Volume>23</b:Volume>
    <b:Issue>7</b:Issue>
    <b:RefOrder>11</b:RefOrder>
  </b:Source>
  <b:Source>
    <b:Tag>Gur20</b:Tag>
    <b:SourceType>JournalArticle</b:SourceType>
    <b:Guid>{60681D63-9495-4459-B3F8-A2E23F4A09BC}</b:Guid>
    <b:Title>Using Ethereum blockchain to store and query pharmacogenomics data via smart contracts</b:Title>
    <b:JournalName>BMC Medical Genomics</b:JournalName>
    <b:Year>2020</b:Year>
    <b:Pages>1-11</b:Pages>
    <b:Volume>13</b:Volume>
    <b:Issue>74</b:Issue>
    <b:Author>
      <b:Author>
        <b:NameList>
          <b:Person>
            <b:Last>Gursoy</b:Last>
            <b:First>Gamze</b:First>
          </b:Person>
          <b:Person>
            <b:Last>M.Brannon</b:Last>
            <b:First>Charlotte</b:First>
          </b:Person>
          <b:Person>
            <b:Last>Gerstein</b:Last>
            <b:First>Mark</b:First>
          </b:Person>
        </b:NameList>
      </b:Author>
    </b:Author>
    <b:RefOrder>12</b:RefOrder>
  </b:Source>
  <b:Source>
    <b:Tag>Cla18</b:Tag>
    <b:SourceType>JournalArticle</b:SourceType>
    <b:Guid>{005161B5-565E-43C1-8C27-FE2D8C8D7242}</b:Guid>
    <b:Author>
      <b:Author>
        <b:NameList>
          <b:Person>
            <b:Last>Clack</b:Last>
            <b:First>Christopher</b:First>
            <b:Middle>D</b:Middle>
          </b:Person>
        </b:NameList>
      </b:Author>
    </b:Author>
    <b:Title>A Blockchain Grand Challenge: Smart Financial Derivatives</b:Title>
    <b:Year>2018</b:Year>
    <b:Pages>1-3</b:Pages>
    <b:Volume>1</b:Volume>
    <b:Issue>1</b:Issue>
    <b:RefOrder>13</b:RefOrder>
  </b:Source>
  <b:Source>
    <b:Tag>AlR21</b:Tag>
    <b:SourceType>JournalArticle</b:SourceType>
    <b:Guid>{961D82E3-9ABE-4B3B-BB40-05605F5001AD}</b:Guid>
    <b:Author>
      <b:Author>
        <b:NameList>
          <b:Person>
            <b:Last>Al-Rakhami</b:Last>
            <b:First>Mabrrok</b:First>
            <b:Middle>S</b:Middle>
          </b:Person>
          <b:Person>
            <b:Last>Al-Mashari</b:Last>
            <b:First>Majed</b:First>
          </b:Person>
        </b:NameList>
      </b:Author>
    </b:Author>
    <b:Title>A Blockchain-Based Trust Model for the Internet of Things Supply Chain Management</b:Title>
    <b:JournalName>sensors</b:JournalName>
    <b:Year>2021</b:Year>
    <b:Pages>1-15</b:Pages>
    <b:Volume>21</b:Volume>
    <b:Issue>1759</b:Issue>
    <b:RefOrder>14</b:RefOrder>
  </b:Source>
  <b:Source>
    <b:Tag>Ali20</b:Tag>
    <b:SourceType>JournalArticle</b:SourceType>
    <b:Guid>{31EEF2D6-9392-4EDD-829E-3906EAEF3D69}</b:Guid>
    <b:Author>
      <b:Author>
        <b:NameList>
          <b:Person>
            <b:Last>Ali</b:Last>
            <b:First>Muhammad</b:First>
            <b:Middle>Salek</b:Middle>
          </b:Person>
          <b:Person>
            <b:Last>Vecchio</b:Last>
            <b:First>Massimo</b:First>
          </b:Person>
          <b:Person>
            <b:Last>Putra</b:Last>
            <b:First>Guntur</b:First>
            <b:Middle>D</b:Middle>
          </b:Person>
          <b:Person>
            <b:Last>Kanhere</b:Last>
            <b:First>Salil</b:First>
            <b:Middle>S</b:Middle>
          </b:Person>
        </b:NameList>
      </b:Author>
    </b:Author>
    <b:Title>A Decentralized Peer-to-Peer Remote Health Monitoring System</b:Title>
    <b:JournalName>Sensors</b:JournalName>
    <b:Year>2020</b:Year>
    <b:Pages>1-18</b:Pages>
    <b:Volume>20</b:Volume>
    <b:Issue>1656</b:Issue>
    <b:RefOrder>15</b:RefOrder>
  </b:Source>
  <b:Source>
    <b:Tag>Kim211</b:Tag>
    <b:SourceType>JournalArticle</b:SourceType>
    <b:Guid>{7655C7AE-C3EA-4DA3-B134-E8C2EB350540}</b:Guid>
    <b:Title>Smart Decentralization of Personal Health Records with Physician Apps and Helper Agents on Blockchain: Platform Design and Implementation Study</b:Title>
    <b:JournalName>JMIR MEDICAL INFORMATICS</b:JournalName>
    <b:Year>2021</b:Year>
    <b:Pages>1-14</b:Pages>
    <b:Volume>9</b:Volume>
    <b:Issue>6</b:Issue>
    <b:Author>
      <b:Author>
        <b:NameList>
          <b:Person>
            <b:Last>al</b:Last>
            <b:First>Kim</b:First>
            <b:Middle>et</b:Middle>
          </b:Person>
        </b:NameList>
      </b:Author>
    </b:Author>
    <b:RefOrder>16</b:RefOrder>
  </b:Source>
  <b:Source>
    <b:Tag>Akh20</b:Tag>
    <b:SourceType>JournalArticle</b:SourceType>
    <b:Guid>{A5109CC1-D8DB-46A7-AA1B-5EB58CF7E280}</b:Guid>
    <b:Author>
      <b:Author>
        <b:NameList>
          <b:Person>
            <b:Last>Akhtar</b:Last>
            <b:First>Akhmed</b:First>
          </b:Person>
          <b:Person>
            <b:Last>Afzal</b:Last>
            <b:First>Ayesha</b:First>
          </b:Person>
          <b:Person>
            <b:Last>Shafiq</b:Last>
            <b:First>Basit</b:First>
          </b:Person>
          <b:Person>
            <b:Last>Shamail</b:Last>
            <b:First>Shafay</b:First>
          </b:Person>
          <b:Person>
            <b:Last>Vaidya</b:Last>
            <b:First>Jaideep</b:First>
          </b:Person>
          <b:Person>
            <b:Last>Rana</b:Last>
            <b:First>Omer</b:First>
          </b:Person>
        </b:NameList>
      </b:Author>
    </b:Author>
    <b:Title>Blockchain Based Auditable Access Control for</b:Title>
    <b:JournalName>International Conference on Distributed Computing Systems (ICDCS)</b:JournalName>
    <b:Year>2020</b:Year>
    <b:Pages>12-22</b:Pages>
    <b:Volume>40</b:Volume>
    <b:RefOrder>17</b:RefOrder>
  </b:Source>
</b:Sources>
</file>

<file path=customXml/itemProps1.xml><?xml version="1.0" encoding="utf-8"?>
<ds:datastoreItem xmlns:ds="http://schemas.openxmlformats.org/officeDocument/2006/customXml" ds:itemID="{D872E427-1FB5-4C33-B177-7A441163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50</Pages>
  <Words>7354</Words>
  <Characters>41924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9</cp:revision>
  <cp:lastPrinted>2022-01-01T12:28:00Z</cp:lastPrinted>
  <dcterms:created xsi:type="dcterms:W3CDTF">2022-01-04T09:08:00Z</dcterms:created>
  <dcterms:modified xsi:type="dcterms:W3CDTF">2022-01-12T00:46:00Z</dcterms:modified>
</cp:coreProperties>
</file>