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4B120" w14:textId="2B811310" w:rsidR="009165E2" w:rsidRPr="004B0BF5" w:rsidRDefault="0037720A" w:rsidP="0037720A">
      <w:pPr>
        <w:rPr>
          <w:rStyle w:val="Strong"/>
          <w:rFonts w:asciiTheme="majorHAnsi" w:hAnsiTheme="majorHAnsi" w:cs="Arial"/>
          <w:sz w:val="28"/>
          <w:szCs w:val="24"/>
        </w:rPr>
      </w:pPr>
      <w:r w:rsidRPr="004B0BF5">
        <w:rPr>
          <w:rStyle w:val="Strong"/>
          <w:rFonts w:asciiTheme="majorHAnsi" w:hAnsiTheme="majorHAnsi" w:cs="Arial"/>
          <w:sz w:val="28"/>
          <w:szCs w:val="24"/>
        </w:rPr>
        <w:t>Course Syllabus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717450" w:rsidRPr="0037720A" w14:paraId="6E0374F7" w14:textId="77777777" w:rsidTr="008830EB">
        <w:tc>
          <w:tcPr>
            <w:tcW w:w="1710" w:type="dxa"/>
          </w:tcPr>
          <w:p w14:paraId="313BEC05"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Professor:</w:t>
            </w:r>
          </w:p>
        </w:tc>
        <w:tc>
          <w:tcPr>
            <w:tcW w:w="7650" w:type="dxa"/>
          </w:tcPr>
          <w:p w14:paraId="62DA5BDF" w14:textId="13596A36" w:rsidR="00717450" w:rsidRPr="0037720A" w:rsidRDefault="0037720A" w:rsidP="00017CEC">
            <w:pPr>
              <w:pStyle w:val="DefaultText"/>
              <w:tabs>
                <w:tab w:val="right" w:pos="1317"/>
                <w:tab w:val="left" w:pos="1512"/>
              </w:tabs>
              <w:spacing w:before="120" w:after="120"/>
              <w:rPr>
                <w:rFonts w:asciiTheme="majorHAnsi" w:hAnsiTheme="majorHAnsi"/>
                <w:szCs w:val="24"/>
              </w:rPr>
            </w:pPr>
            <w:r>
              <w:rPr>
                <w:rFonts w:asciiTheme="majorHAnsi" w:hAnsiTheme="majorHAnsi"/>
                <w:szCs w:val="24"/>
              </w:rPr>
              <w:t>James Papademas</w:t>
            </w:r>
            <w:r w:rsidR="00017CEC">
              <w:rPr>
                <w:rFonts w:asciiTheme="majorHAnsi" w:hAnsiTheme="majorHAnsi"/>
                <w:szCs w:val="24"/>
              </w:rPr>
              <w:t xml:space="preserve">, </w:t>
            </w:r>
            <w:r w:rsidR="00C61A9B">
              <w:rPr>
                <w:rFonts w:asciiTheme="majorHAnsi" w:hAnsiTheme="majorHAnsi"/>
                <w:szCs w:val="24"/>
              </w:rPr>
              <w:t xml:space="preserve">MISM, </w:t>
            </w:r>
            <w:r w:rsidR="00D1551A">
              <w:rPr>
                <w:rFonts w:asciiTheme="majorHAnsi" w:hAnsiTheme="majorHAnsi"/>
                <w:color w:val="002060"/>
                <w:szCs w:val="24"/>
                <w:shd w:val="clear" w:color="auto" w:fill="FFFFFF"/>
              </w:rPr>
              <w:t>MBA, MSMC</w:t>
            </w:r>
          </w:p>
        </w:tc>
      </w:tr>
      <w:tr w:rsidR="00717450" w:rsidRPr="0037720A" w14:paraId="529C8C77" w14:textId="77777777" w:rsidTr="008830EB">
        <w:tc>
          <w:tcPr>
            <w:tcW w:w="1710" w:type="dxa"/>
          </w:tcPr>
          <w:p w14:paraId="5726E44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Email:</w:t>
            </w:r>
          </w:p>
        </w:tc>
        <w:tc>
          <w:tcPr>
            <w:tcW w:w="7650" w:type="dxa"/>
          </w:tcPr>
          <w:p w14:paraId="0A113EA2" w14:textId="4B869DB8" w:rsidR="00717450" w:rsidRPr="0037720A" w:rsidRDefault="00717450" w:rsidP="00D1551A">
            <w:pPr>
              <w:pStyle w:val="DefaultText"/>
              <w:tabs>
                <w:tab w:val="right" w:pos="1305"/>
                <w:tab w:val="left" w:pos="1500"/>
              </w:tabs>
              <w:spacing w:before="120" w:after="120"/>
              <w:rPr>
                <w:rFonts w:asciiTheme="majorHAnsi" w:hAnsiTheme="majorHAnsi"/>
                <w:b/>
                <w:szCs w:val="24"/>
              </w:rPr>
            </w:pPr>
            <w:r w:rsidRPr="0037720A">
              <w:rPr>
                <w:rFonts w:asciiTheme="majorHAnsi" w:hAnsiTheme="majorHAnsi"/>
                <w:szCs w:val="24"/>
              </w:rPr>
              <w:tab/>
              <w:t xml:space="preserve">IIT E-Mail: </w:t>
            </w:r>
            <w:hyperlink r:id="rId8" w:history="1">
              <w:r w:rsidR="00D1551A" w:rsidRPr="00176D10">
                <w:rPr>
                  <w:rStyle w:val="Hyperlink"/>
                  <w:rFonts w:asciiTheme="majorHAnsi" w:hAnsiTheme="majorHAnsi"/>
                  <w:szCs w:val="24"/>
                </w:rPr>
                <w:t>jpapadem@iit.edu</w:t>
              </w:r>
            </w:hyperlink>
            <w:r w:rsidRPr="0037720A">
              <w:rPr>
                <w:rFonts w:asciiTheme="majorHAnsi" w:hAnsiTheme="majorHAnsi"/>
                <w:szCs w:val="24"/>
              </w:rPr>
              <w:t xml:space="preserve"> </w:t>
            </w:r>
          </w:p>
        </w:tc>
      </w:tr>
      <w:tr w:rsidR="00717450" w:rsidRPr="0037720A" w14:paraId="03041E18" w14:textId="77777777" w:rsidTr="008830EB">
        <w:tc>
          <w:tcPr>
            <w:tcW w:w="1710" w:type="dxa"/>
          </w:tcPr>
          <w:p w14:paraId="5AC5933C" w14:textId="176CC76C" w:rsidR="00717450" w:rsidRPr="0037720A" w:rsidRDefault="004B0BF5"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Office</w:t>
            </w:r>
            <w:r w:rsidR="00717450" w:rsidRPr="0037720A">
              <w:rPr>
                <w:rFonts w:asciiTheme="majorHAnsi" w:hAnsiTheme="majorHAnsi"/>
                <w:b/>
                <w:szCs w:val="24"/>
              </w:rPr>
              <w:t>:</w:t>
            </w:r>
          </w:p>
        </w:tc>
        <w:tc>
          <w:tcPr>
            <w:tcW w:w="7650" w:type="dxa"/>
          </w:tcPr>
          <w:p w14:paraId="68AE551D" w14:textId="7F13961C" w:rsidR="00717450" w:rsidRPr="00C61A9B" w:rsidRDefault="004F5DB1" w:rsidP="008830EB">
            <w:pPr>
              <w:pStyle w:val="DefaultText"/>
              <w:tabs>
                <w:tab w:val="right" w:pos="1317"/>
                <w:tab w:val="left" w:pos="1512"/>
              </w:tabs>
              <w:spacing w:before="120" w:after="120"/>
              <w:rPr>
                <w:rFonts w:asciiTheme="majorHAnsi" w:hAnsiTheme="majorHAnsi"/>
                <w:bCs/>
                <w:szCs w:val="24"/>
              </w:rPr>
            </w:pPr>
            <w:r>
              <w:rPr>
                <w:rFonts w:asciiTheme="majorHAnsi" w:hAnsiTheme="majorHAnsi"/>
                <w:bCs/>
                <w:szCs w:val="24"/>
              </w:rPr>
              <w:t>Galvin Tower 14th floor</w:t>
            </w:r>
          </w:p>
        </w:tc>
      </w:tr>
      <w:tr w:rsidR="00717450" w:rsidRPr="0037720A" w14:paraId="64258079" w14:textId="77777777" w:rsidTr="008830EB">
        <w:tc>
          <w:tcPr>
            <w:tcW w:w="1710" w:type="dxa"/>
          </w:tcPr>
          <w:p w14:paraId="5003290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Office Hours:</w:t>
            </w:r>
            <w:r w:rsidRPr="0037720A">
              <w:rPr>
                <w:rFonts w:asciiTheme="majorHAnsi" w:hAnsiTheme="majorHAnsi"/>
                <w:szCs w:val="24"/>
              </w:rPr>
              <w:tab/>
            </w:r>
          </w:p>
        </w:tc>
        <w:tc>
          <w:tcPr>
            <w:tcW w:w="7650" w:type="dxa"/>
          </w:tcPr>
          <w:p w14:paraId="244AC99E" w14:textId="355C2F2A" w:rsidR="00717450" w:rsidRPr="0037720A" w:rsidRDefault="001F58A1" w:rsidP="00970EC2">
            <w:pPr>
              <w:pStyle w:val="DefaultText"/>
              <w:tabs>
                <w:tab w:val="right" w:pos="1305"/>
                <w:tab w:val="left" w:pos="1500"/>
              </w:tabs>
              <w:spacing w:before="120" w:after="120"/>
              <w:rPr>
                <w:rFonts w:asciiTheme="majorHAnsi" w:hAnsiTheme="majorHAnsi"/>
                <w:b/>
                <w:szCs w:val="24"/>
              </w:rPr>
            </w:pPr>
            <w:r>
              <w:rPr>
                <w:rFonts w:asciiTheme="majorHAnsi" w:hAnsiTheme="majorHAnsi"/>
                <w:szCs w:val="24"/>
              </w:rPr>
              <w:t>Monday</w:t>
            </w:r>
            <w:r w:rsidR="00C61A9B">
              <w:rPr>
                <w:rFonts w:asciiTheme="majorHAnsi" w:hAnsiTheme="majorHAnsi"/>
                <w:szCs w:val="24"/>
              </w:rPr>
              <w:t>s 11:</w:t>
            </w:r>
            <w:r w:rsidR="00A85473">
              <w:rPr>
                <w:rFonts w:asciiTheme="majorHAnsi" w:hAnsiTheme="majorHAnsi"/>
                <w:szCs w:val="24"/>
              </w:rPr>
              <w:t>25</w:t>
            </w:r>
            <w:r w:rsidR="00C61A9B">
              <w:rPr>
                <w:rFonts w:asciiTheme="majorHAnsi" w:hAnsiTheme="majorHAnsi"/>
                <w:szCs w:val="24"/>
              </w:rPr>
              <w:t xml:space="preserve"> am – </w:t>
            </w:r>
            <w:r w:rsidR="00A85473">
              <w:rPr>
                <w:rFonts w:asciiTheme="majorHAnsi" w:hAnsiTheme="majorHAnsi"/>
                <w:szCs w:val="24"/>
              </w:rPr>
              <w:t>1</w:t>
            </w:r>
            <w:r w:rsidR="00C61A9B">
              <w:rPr>
                <w:rFonts w:asciiTheme="majorHAnsi" w:hAnsiTheme="majorHAnsi"/>
                <w:szCs w:val="24"/>
              </w:rPr>
              <w:t>:</w:t>
            </w:r>
            <w:r w:rsidR="00A85473">
              <w:rPr>
                <w:rFonts w:asciiTheme="majorHAnsi" w:hAnsiTheme="majorHAnsi"/>
                <w:szCs w:val="24"/>
              </w:rPr>
              <w:t>25</w:t>
            </w:r>
            <w:r w:rsidR="00C61A9B">
              <w:rPr>
                <w:rFonts w:asciiTheme="majorHAnsi" w:hAnsiTheme="majorHAnsi"/>
                <w:szCs w:val="24"/>
              </w:rPr>
              <w:t xml:space="preserve"> pm</w:t>
            </w:r>
          </w:p>
        </w:tc>
      </w:tr>
    </w:tbl>
    <w:p w14:paraId="4BE44291" w14:textId="0626B01E" w:rsidR="00717450" w:rsidRDefault="00387814" w:rsidP="009165E2">
      <w:pPr>
        <w:pStyle w:val="DefaultText"/>
        <w:tabs>
          <w:tab w:val="right" w:pos="1317"/>
          <w:tab w:val="left" w:pos="1512"/>
        </w:tabs>
        <w:spacing w:before="115"/>
        <w:rPr>
          <w:rFonts w:asciiTheme="majorHAnsi" w:hAnsiTheme="majorHAnsi"/>
          <w:b/>
          <w:szCs w:val="24"/>
        </w:rPr>
      </w:pPr>
      <w:r w:rsidRPr="00D0031D">
        <w:rPr>
          <w:rFonts w:asciiTheme="majorHAnsi" w:hAnsiTheme="majorHAnsi"/>
          <w:b/>
          <w:bCs/>
          <w:szCs w:val="24"/>
        </w:rPr>
        <w:t>Required</w:t>
      </w:r>
      <w:r>
        <w:rPr>
          <w:rFonts w:asciiTheme="majorHAnsi" w:hAnsiTheme="majorHAnsi"/>
          <w:szCs w:val="24"/>
        </w:rPr>
        <w:t xml:space="preserve"> t</w:t>
      </w:r>
      <w:r w:rsidR="00BB49E9">
        <w:rPr>
          <w:rFonts w:asciiTheme="majorHAnsi" w:hAnsiTheme="majorHAnsi"/>
          <w:b/>
          <w:szCs w:val="24"/>
        </w:rPr>
        <w:t>extbook:</w:t>
      </w:r>
    </w:p>
    <w:p w14:paraId="72DD08B2" w14:textId="77777777" w:rsidR="00913B09" w:rsidRPr="00BB49E9" w:rsidRDefault="00913B09" w:rsidP="00913B09">
      <w:pPr>
        <w:pStyle w:val="DefaultText"/>
        <w:tabs>
          <w:tab w:val="right" w:pos="1317"/>
          <w:tab w:val="left" w:pos="1512"/>
        </w:tabs>
        <w:spacing w:before="115"/>
        <w:rPr>
          <w:rFonts w:asciiTheme="majorHAnsi" w:hAnsiTheme="majorHAnsi"/>
          <w:szCs w:val="24"/>
          <w:lang w:val="en"/>
        </w:rPr>
      </w:pPr>
      <w:r>
        <w:rPr>
          <w:rFonts w:asciiTheme="majorHAnsi" w:hAnsiTheme="majorHAnsi"/>
          <w:szCs w:val="24"/>
          <w:u w:val="single"/>
          <w:lang w:val="en"/>
        </w:rPr>
        <w:t>Professional Android</w:t>
      </w:r>
      <w:r w:rsidRPr="00BB49E9">
        <w:rPr>
          <w:rFonts w:asciiTheme="majorHAnsi" w:hAnsiTheme="majorHAnsi"/>
          <w:szCs w:val="24"/>
          <w:lang w:val="en"/>
        </w:rPr>
        <w:t xml:space="preserve">, by </w:t>
      </w:r>
      <w:proofErr w:type="spellStart"/>
      <w:r>
        <w:rPr>
          <w:rFonts w:asciiTheme="majorHAnsi" w:hAnsiTheme="majorHAnsi"/>
          <w:szCs w:val="24"/>
          <w:u w:val="single"/>
          <w:lang w:val="en"/>
        </w:rPr>
        <w:t>Reto</w:t>
      </w:r>
      <w:proofErr w:type="spellEnd"/>
      <w:r>
        <w:rPr>
          <w:rFonts w:asciiTheme="majorHAnsi" w:hAnsiTheme="majorHAnsi"/>
          <w:szCs w:val="24"/>
          <w:u w:val="single"/>
          <w:lang w:val="en"/>
        </w:rPr>
        <w:t xml:space="preserve"> Meier</w:t>
      </w:r>
    </w:p>
    <w:p w14:paraId="24A37F97" w14:textId="77777777" w:rsidR="00913B09" w:rsidRPr="006B63C7" w:rsidRDefault="00913B09" w:rsidP="00913B09">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ISBN-13: </w:t>
      </w:r>
      <w:bookmarkStart w:id="0" w:name="OLE_LINK13"/>
      <w:bookmarkStart w:id="1" w:name="OLE_LINK14"/>
      <w:r w:rsidRPr="006B63C7">
        <w:rPr>
          <w:rFonts w:asciiTheme="majorHAnsi" w:hAnsiTheme="majorHAnsi"/>
          <w:szCs w:val="24"/>
        </w:rPr>
        <w:t>978-1118949528</w:t>
      </w:r>
      <w:bookmarkEnd w:id="0"/>
      <w:bookmarkEnd w:id="1"/>
    </w:p>
    <w:p w14:paraId="154F093B" w14:textId="2F6C91D7" w:rsidR="00D6159D" w:rsidRDefault="00D6159D" w:rsidP="00D6159D">
      <w:pPr>
        <w:pStyle w:val="DefaultText"/>
        <w:tabs>
          <w:tab w:val="right" w:pos="1317"/>
          <w:tab w:val="left" w:pos="1512"/>
        </w:tabs>
        <w:spacing w:before="115"/>
        <w:rPr>
          <w:b/>
          <w:bCs/>
          <w:sz w:val="22"/>
          <w:szCs w:val="22"/>
        </w:rPr>
      </w:pPr>
      <w:r w:rsidRPr="00D6159D">
        <w:rPr>
          <w:rFonts w:asciiTheme="majorHAnsi" w:hAnsiTheme="majorHAnsi"/>
          <w:b/>
          <w:szCs w:val="24"/>
        </w:rPr>
        <w:t>Prerequisites:</w:t>
      </w:r>
      <w:r w:rsidRPr="00D6159D">
        <w:rPr>
          <w:b/>
          <w:bCs/>
          <w:sz w:val="22"/>
          <w:szCs w:val="22"/>
        </w:rPr>
        <w:t xml:space="preserve"> [(ITM 311 with min. grade of D)] </w:t>
      </w:r>
    </w:p>
    <w:p w14:paraId="2753BDDA" w14:textId="1421CC3E" w:rsidR="00BB49E9" w:rsidRDefault="00BB49E9" w:rsidP="00D6159D">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Description</w:t>
      </w:r>
    </w:p>
    <w:p w14:paraId="5E363495" w14:textId="1BBBDCBF" w:rsidR="003C7F9F" w:rsidRDefault="00970EC2" w:rsidP="009165E2">
      <w:pPr>
        <w:pStyle w:val="DefaultText"/>
        <w:tabs>
          <w:tab w:val="right" w:pos="1317"/>
          <w:tab w:val="left" w:pos="1512"/>
        </w:tabs>
        <w:spacing w:before="115"/>
        <w:rPr>
          <w:rFonts w:asciiTheme="majorHAnsi" w:hAnsiTheme="majorHAnsi"/>
          <w:szCs w:val="24"/>
        </w:rPr>
      </w:pPr>
      <w:r w:rsidRPr="00970EC2">
        <w:rPr>
          <w:rFonts w:asciiTheme="majorHAnsi" w:hAnsiTheme="majorHAnsi"/>
          <w:szCs w:val="24"/>
        </w:rPr>
        <w:t>Intelligent device application development is covered with various technologies on mobile and robotic platforms. Utilizing contemporary toolkits, the student considers design and development on emulated and real "smart" devices including smart phones, personal digital assistants, sensors, actuators, and robots. Numerous exercises reinforce concepts gained throughout the course. A term project will integrate course topics into a comprehensive intelligent device application. This course may be taken more than once but only for 6 hours of ITM 455/555 or ITMD 455/555. (</w:t>
      </w:r>
      <w:r w:rsidR="00D6159D">
        <w:rPr>
          <w:rFonts w:asciiTheme="majorHAnsi" w:hAnsiTheme="majorHAnsi"/>
          <w:szCs w:val="24"/>
        </w:rPr>
        <w:t xml:space="preserve">Credits: </w:t>
      </w:r>
      <w:r w:rsidRPr="00970EC2">
        <w:rPr>
          <w:rFonts w:asciiTheme="majorHAnsi" w:hAnsiTheme="majorHAnsi"/>
          <w:szCs w:val="24"/>
        </w:rPr>
        <w:t>2-2-3)</w:t>
      </w:r>
    </w:p>
    <w:p w14:paraId="50390675" w14:textId="4A2219ED" w:rsidR="00BB49E9" w:rsidRPr="00BB49E9" w:rsidRDefault="00BB49E9" w:rsidP="009165E2">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Objectives</w:t>
      </w:r>
    </w:p>
    <w:p w14:paraId="6071E3B7" w14:textId="32214820" w:rsidR="003B2DE8" w:rsidRDefault="0075243B" w:rsidP="0075243B">
      <w:pPr>
        <w:pStyle w:val="DefaultText"/>
        <w:tabs>
          <w:tab w:val="right" w:pos="1317"/>
          <w:tab w:val="left" w:pos="1512"/>
        </w:tabs>
        <w:spacing w:before="115"/>
        <w:rPr>
          <w:rFonts w:asciiTheme="majorHAnsi" w:hAnsiTheme="majorHAnsi"/>
          <w:b/>
          <w:bCs/>
          <w:color w:val="000000"/>
        </w:rPr>
      </w:pPr>
      <w:r w:rsidRPr="0075243B">
        <w:rPr>
          <w:rFonts w:asciiTheme="majorHAnsi" w:hAnsiTheme="majorHAnsi"/>
          <w:szCs w:val="24"/>
        </w:rPr>
        <w:t>Engage students in learning about Mobile Application development. This section will focus</w:t>
      </w:r>
      <w:r>
        <w:rPr>
          <w:rFonts w:asciiTheme="majorHAnsi" w:hAnsiTheme="majorHAnsi"/>
          <w:szCs w:val="24"/>
        </w:rPr>
        <w:t xml:space="preserve"> on mobile applications for Android </w:t>
      </w:r>
      <w:proofErr w:type="gramStart"/>
      <w:r>
        <w:rPr>
          <w:rFonts w:asciiTheme="majorHAnsi" w:hAnsiTheme="majorHAnsi"/>
          <w:szCs w:val="24"/>
        </w:rPr>
        <w:t>platforms .</w:t>
      </w:r>
      <w:proofErr w:type="gramEnd"/>
      <w:r>
        <w:rPr>
          <w:rFonts w:asciiTheme="majorHAnsi" w:hAnsiTheme="majorHAnsi"/>
          <w:szCs w:val="24"/>
        </w:rPr>
        <w:t xml:space="preserve"> </w:t>
      </w:r>
      <w:r w:rsidRPr="0075243B">
        <w:rPr>
          <w:rFonts w:asciiTheme="majorHAnsi" w:hAnsiTheme="majorHAnsi"/>
          <w:szCs w:val="24"/>
        </w:rPr>
        <w:t xml:space="preserve">Students will learn how to successfully build </w:t>
      </w:r>
      <w:r w:rsidR="00F25B98">
        <w:rPr>
          <w:rFonts w:asciiTheme="majorHAnsi" w:hAnsiTheme="majorHAnsi"/>
          <w:szCs w:val="24"/>
        </w:rPr>
        <w:t xml:space="preserve">and publish </w:t>
      </w:r>
      <w:r w:rsidRPr="0075243B">
        <w:rPr>
          <w:rFonts w:asciiTheme="majorHAnsi" w:hAnsiTheme="majorHAnsi"/>
          <w:szCs w:val="24"/>
        </w:rPr>
        <w:t xml:space="preserve">apps for the </w:t>
      </w:r>
      <w:r w:rsidR="00166C14">
        <w:rPr>
          <w:rFonts w:asciiTheme="majorHAnsi" w:hAnsiTheme="majorHAnsi"/>
          <w:szCs w:val="24"/>
        </w:rPr>
        <w:t>Android Marketplace.</w:t>
      </w:r>
    </w:p>
    <w:p w14:paraId="20B306D9" w14:textId="77777777" w:rsidR="003B2DE8" w:rsidRDefault="003B2DE8" w:rsidP="009165E2">
      <w:pPr>
        <w:pStyle w:val="DefaultText"/>
        <w:tabs>
          <w:tab w:val="right" w:pos="1317"/>
          <w:tab w:val="left" w:pos="1512"/>
        </w:tabs>
        <w:spacing w:before="115"/>
        <w:rPr>
          <w:rFonts w:asciiTheme="majorHAnsi" w:hAnsiTheme="majorHAnsi"/>
          <w:b/>
          <w:sz w:val="2"/>
          <w:szCs w:val="24"/>
        </w:rPr>
      </w:pPr>
    </w:p>
    <w:p w14:paraId="7C56808A" w14:textId="77777777" w:rsidR="00166C14" w:rsidRDefault="00166C14" w:rsidP="009165E2">
      <w:pPr>
        <w:pStyle w:val="DefaultText"/>
        <w:tabs>
          <w:tab w:val="right" w:pos="1317"/>
          <w:tab w:val="left" w:pos="1512"/>
        </w:tabs>
        <w:spacing w:before="115"/>
        <w:rPr>
          <w:rFonts w:asciiTheme="majorHAnsi" w:hAnsiTheme="majorHAnsi"/>
          <w:b/>
          <w:sz w:val="2"/>
          <w:szCs w:val="24"/>
        </w:rPr>
      </w:pPr>
    </w:p>
    <w:p w14:paraId="5B0A386F" w14:textId="274FC0EF" w:rsidR="003C3625" w:rsidRPr="00BB49E9" w:rsidRDefault="003C3625" w:rsidP="003C3625">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w:t>
      </w:r>
      <w:r>
        <w:rPr>
          <w:rFonts w:asciiTheme="majorHAnsi" w:hAnsiTheme="majorHAnsi"/>
          <w:b/>
          <w:szCs w:val="24"/>
        </w:rPr>
        <w:t>utcomes</w:t>
      </w:r>
    </w:p>
    <w:p w14:paraId="7138E28A" w14:textId="77777777" w:rsidR="00865621" w:rsidRDefault="003C3625" w:rsidP="00865621">
      <w:pPr>
        <w:pStyle w:val="DefaultText"/>
        <w:tabs>
          <w:tab w:val="right" w:pos="1317"/>
          <w:tab w:val="left" w:pos="1512"/>
        </w:tabs>
        <w:spacing w:before="115"/>
        <w:rPr>
          <w:rFonts w:asciiTheme="majorHAnsi" w:hAnsiTheme="majorHAnsi"/>
        </w:rPr>
      </w:pPr>
      <w:r>
        <w:rPr>
          <w:rFonts w:asciiTheme="majorHAnsi" w:hAnsiTheme="majorHAnsi"/>
          <w:szCs w:val="24"/>
        </w:rPr>
        <w:t xml:space="preserve"> </w:t>
      </w:r>
      <w:r w:rsidR="00865621" w:rsidRPr="00865621">
        <w:rPr>
          <w:rFonts w:asciiTheme="majorHAnsi" w:hAnsiTheme="majorHAnsi"/>
        </w:rPr>
        <w:t>On successful completion of this unit, students will be able to:</w:t>
      </w:r>
    </w:p>
    <w:p w14:paraId="74A84B49" w14:textId="26D1E810"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 A. Understand the technical challenges posed by current mobile devices</w:t>
      </w:r>
      <w:r w:rsidR="006A73F4">
        <w:rPr>
          <w:rFonts w:asciiTheme="majorHAnsi" w:hAnsiTheme="majorHAnsi"/>
        </w:rPr>
        <w:t>,</w:t>
      </w:r>
      <w:r w:rsidRPr="00865621">
        <w:rPr>
          <w:rFonts w:asciiTheme="majorHAnsi" w:hAnsiTheme="majorHAnsi"/>
        </w:rPr>
        <w:t xml:space="preserve"> </w:t>
      </w:r>
      <w:r w:rsidR="006A73F4">
        <w:rPr>
          <w:rFonts w:asciiTheme="majorHAnsi" w:hAnsiTheme="majorHAnsi"/>
        </w:rPr>
        <w:t xml:space="preserve">including competitive devices </w:t>
      </w:r>
      <w:r w:rsidRPr="00865621">
        <w:rPr>
          <w:rFonts w:asciiTheme="majorHAnsi" w:hAnsiTheme="majorHAnsi"/>
        </w:rPr>
        <w:t xml:space="preserve">and wireless communications; be able to evaluate and select appropriate solutions. </w:t>
      </w:r>
    </w:p>
    <w:p w14:paraId="4AD79694" w14:textId="4794EDB8"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B. Appreciate the need to keep up with rapid changes and new developments; be able to identify current trends in mobile communications technologies and systems. </w:t>
      </w:r>
      <w:r w:rsidR="006A73F4">
        <w:rPr>
          <w:rFonts w:asciiTheme="majorHAnsi" w:hAnsiTheme="majorHAnsi"/>
        </w:rPr>
        <w:t xml:space="preserve"> Use of mobile analytics.</w:t>
      </w:r>
    </w:p>
    <w:p w14:paraId="2B836D2D" w14:textId="109ACA46" w:rsidR="006A73F4"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C. Select and evaluate suitable software tools and </w:t>
      </w:r>
      <w:r w:rsidR="006A73F4">
        <w:rPr>
          <w:rFonts w:asciiTheme="majorHAnsi" w:hAnsiTheme="majorHAnsi"/>
        </w:rPr>
        <w:t xml:space="preserve">Google </w:t>
      </w:r>
      <w:r w:rsidRPr="00865621">
        <w:rPr>
          <w:rFonts w:asciiTheme="majorHAnsi" w:hAnsiTheme="majorHAnsi"/>
        </w:rPr>
        <w:t xml:space="preserve">APIs for the development of a particular mobile application and understand their strengths, scope and limitations. </w:t>
      </w:r>
    </w:p>
    <w:p w14:paraId="177F71A8" w14:textId="5DBF57DE"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D. Use an appropriate application development to design, write and test small interactive programs for mobile devices</w:t>
      </w:r>
      <w:r w:rsidR="006A73F4">
        <w:rPr>
          <w:rFonts w:asciiTheme="majorHAnsi" w:hAnsiTheme="majorHAnsi"/>
        </w:rPr>
        <w:t xml:space="preserve"> (cells or tablets)</w:t>
      </w:r>
      <w:r w:rsidRPr="00865621">
        <w:rPr>
          <w:rFonts w:asciiTheme="majorHAnsi" w:hAnsiTheme="majorHAnsi"/>
        </w:rPr>
        <w:t xml:space="preserve">. </w:t>
      </w:r>
    </w:p>
    <w:p w14:paraId="75C7B995" w14:textId="661858B9" w:rsidR="006A73F4" w:rsidRPr="006F571D" w:rsidRDefault="006A73F4" w:rsidP="00865621">
      <w:pPr>
        <w:pStyle w:val="DefaultText"/>
        <w:tabs>
          <w:tab w:val="right" w:pos="1317"/>
          <w:tab w:val="left" w:pos="1512"/>
        </w:tabs>
        <w:spacing w:before="115"/>
        <w:rPr>
          <w:rFonts w:asciiTheme="majorHAnsi" w:hAnsiTheme="majorHAnsi"/>
        </w:rPr>
      </w:pPr>
      <w:r>
        <w:rPr>
          <w:rFonts w:asciiTheme="majorHAnsi" w:hAnsiTheme="majorHAnsi"/>
        </w:rPr>
        <w:t xml:space="preserve">E. Demonstrate a </w:t>
      </w:r>
      <w:r w:rsidR="0005602B">
        <w:rPr>
          <w:rFonts w:asciiTheme="majorHAnsi" w:hAnsiTheme="majorHAnsi"/>
        </w:rPr>
        <w:t xml:space="preserve">deployable </w:t>
      </w:r>
      <w:r>
        <w:rPr>
          <w:rFonts w:asciiTheme="majorHAnsi" w:hAnsiTheme="majorHAnsi"/>
        </w:rPr>
        <w:t xml:space="preserve">working app to </w:t>
      </w:r>
      <w:r w:rsidR="0005602B">
        <w:rPr>
          <w:rFonts w:asciiTheme="majorHAnsi" w:hAnsiTheme="majorHAnsi"/>
        </w:rPr>
        <w:t xml:space="preserve">sites such to </w:t>
      </w:r>
      <w:r>
        <w:rPr>
          <w:rFonts w:asciiTheme="majorHAnsi" w:hAnsiTheme="majorHAnsi"/>
        </w:rPr>
        <w:t>Google’s Play store</w:t>
      </w:r>
      <w:r w:rsidR="0005602B">
        <w:rPr>
          <w:rFonts w:asciiTheme="majorHAnsi" w:hAnsiTheme="majorHAnsi"/>
        </w:rPr>
        <w:t xml:space="preserve"> and similar type stores.</w:t>
      </w:r>
    </w:p>
    <w:p w14:paraId="1D4EA51E" w14:textId="4A27DA49" w:rsidR="006A73F4" w:rsidRPr="00865621" w:rsidRDefault="006A73F4" w:rsidP="00865621">
      <w:pPr>
        <w:pStyle w:val="DefaultText"/>
        <w:tabs>
          <w:tab w:val="right" w:pos="1317"/>
          <w:tab w:val="left" w:pos="1512"/>
        </w:tabs>
        <w:spacing w:before="115"/>
        <w:rPr>
          <w:rFonts w:asciiTheme="majorHAnsi" w:hAnsiTheme="majorHAnsi"/>
        </w:rPr>
      </w:pPr>
      <w:r>
        <w:rPr>
          <w:rFonts w:asciiTheme="majorHAnsi" w:hAnsiTheme="majorHAnsi"/>
        </w:rPr>
        <w:t>F. Work a fully documented, including wiring the proto</w:t>
      </w:r>
      <w:r w:rsidR="00A76139">
        <w:rPr>
          <w:rFonts w:asciiTheme="majorHAnsi" w:hAnsiTheme="majorHAnsi"/>
        </w:rPr>
        <w:t>t</w:t>
      </w:r>
      <w:r>
        <w:rPr>
          <w:rFonts w:asciiTheme="majorHAnsi" w:hAnsiTheme="majorHAnsi"/>
        </w:rPr>
        <w:t>ype model of the app and presentation of the mobile app. Themes are selected based on current trends in the mobile world.</w:t>
      </w:r>
    </w:p>
    <w:p w14:paraId="571080AF" w14:textId="4E630CFE" w:rsidR="007D048D" w:rsidRDefault="003C3625" w:rsidP="007D048D">
      <w:pPr>
        <w:pStyle w:val="DefaultText"/>
        <w:tabs>
          <w:tab w:val="right" w:pos="1317"/>
          <w:tab w:val="left" w:pos="1512"/>
        </w:tabs>
        <w:spacing w:before="115"/>
        <w:rPr>
          <w:rFonts w:asciiTheme="majorHAnsi" w:hAnsiTheme="majorHAnsi"/>
          <w:b/>
          <w:szCs w:val="24"/>
        </w:rPr>
      </w:pPr>
      <w:proofErr w:type="spellStart"/>
      <w:r>
        <w:rPr>
          <w:rFonts w:asciiTheme="majorHAnsi" w:hAnsiTheme="majorHAnsi"/>
          <w:b/>
          <w:sz w:val="2"/>
          <w:szCs w:val="24"/>
        </w:rPr>
        <w:lastRenderedPageBreak/>
        <w:t>C</w:t>
      </w:r>
      <w:r w:rsidR="00AE60D6" w:rsidRPr="00AE60D6">
        <w:rPr>
          <w:rFonts w:asciiTheme="majorHAnsi" w:hAnsiTheme="majorHAnsi"/>
          <w:b/>
          <w:szCs w:val="24"/>
        </w:rPr>
        <w:t>Course</w:t>
      </w:r>
      <w:proofErr w:type="spellEnd"/>
      <w:r w:rsidR="00AE60D6" w:rsidRPr="00AE60D6">
        <w:rPr>
          <w:rFonts w:asciiTheme="majorHAnsi" w:hAnsiTheme="majorHAnsi"/>
          <w:b/>
          <w:szCs w:val="24"/>
        </w:rPr>
        <w:t xml:space="preserve"> Requirements</w:t>
      </w:r>
    </w:p>
    <w:p w14:paraId="52A5B2F8" w14:textId="74E05BD2" w:rsidR="007D048D" w:rsidRPr="0037720A" w:rsidRDefault="007D048D" w:rsidP="007D048D">
      <w:pPr>
        <w:pStyle w:val="DefaultText"/>
        <w:tabs>
          <w:tab w:val="right" w:pos="1317"/>
          <w:tab w:val="left" w:pos="1512"/>
        </w:tabs>
        <w:spacing w:before="115"/>
        <w:rPr>
          <w:rFonts w:asciiTheme="majorHAnsi" w:hAnsiTheme="majorHAnsi"/>
        </w:rPr>
      </w:pPr>
      <w:r w:rsidRPr="007D048D">
        <w:rPr>
          <w:rFonts w:asciiTheme="majorHAnsi" w:hAnsiTheme="majorHAnsi"/>
          <w:bCs/>
          <w:u w:val="single"/>
        </w:rPr>
        <w:t>Student Responsibilities:</w:t>
      </w:r>
      <w:r w:rsidRPr="00C747EC">
        <w:rPr>
          <w:rFonts w:asciiTheme="majorHAnsi" w:hAnsiTheme="majorHAnsi"/>
        </w:rPr>
        <w:t xml:space="preserve">  </w:t>
      </w:r>
      <w:r w:rsidRPr="0037720A">
        <w:rPr>
          <w:rFonts w:asciiTheme="majorHAnsi" w:hAnsiTheme="majorHAnsi"/>
        </w:rPr>
        <w:t xml:space="preserve">Class attendance and active participation are essential if students are to receive maximum benefit from the class. Participation requires preparation including completion of reading, labs, </w:t>
      </w:r>
      <w:r>
        <w:rPr>
          <w:rFonts w:asciiTheme="majorHAnsi" w:hAnsiTheme="majorHAnsi"/>
        </w:rPr>
        <w:t xml:space="preserve">projects </w:t>
      </w:r>
      <w:r w:rsidRPr="0037720A">
        <w:rPr>
          <w:rFonts w:asciiTheme="majorHAnsi" w:hAnsiTheme="majorHAnsi"/>
        </w:rPr>
        <w:t xml:space="preserve">and exams by the due dates. If you cannot attend class or complete assignments, labs, </w:t>
      </w:r>
      <w:r w:rsidR="00E9679D">
        <w:rPr>
          <w:rFonts w:asciiTheme="majorHAnsi" w:hAnsiTheme="majorHAnsi"/>
        </w:rPr>
        <w:t xml:space="preserve">projects </w:t>
      </w:r>
      <w:r w:rsidRPr="0037720A">
        <w:rPr>
          <w:rFonts w:asciiTheme="majorHAnsi" w:hAnsiTheme="majorHAnsi"/>
        </w:rPr>
        <w:t>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p>
    <w:p w14:paraId="50CA9A98" w14:textId="4FE4B04C" w:rsidR="007523EF" w:rsidRDefault="007523EF" w:rsidP="007D048D">
      <w:pPr>
        <w:pStyle w:val="NormalWeb"/>
        <w:rPr>
          <w:rFonts w:asciiTheme="majorHAnsi" w:hAnsiTheme="majorHAnsi"/>
          <w:bCs/>
          <w:color w:val="000000"/>
        </w:rPr>
      </w:pPr>
      <w:r>
        <w:rPr>
          <w:rFonts w:asciiTheme="majorHAnsi" w:hAnsiTheme="majorHAnsi"/>
          <w:bCs/>
          <w:color w:val="000000"/>
          <w:u w:val="single"/>
        </w:rPr>
        <w:t>Exams and make-up policy</w:t>
      </w:r>
      <w:r w:rsidRPr="007523EF">
        <w:rPr>
          <w:rFonts w:asciiTheme="majorHAnsi" w:hAnsiTheme="majorHAnsi"/>
          <w:bCs/>
          <w:color w:val="000000"/>
          <w:u w:val="single"/>
        </w:rPr>
        <w:t>:</w:t>
      </w:r>
      <w:r w:rsidRPr="004E4465">
        <w:rPr>
          <w:rFonts w:asciiTheme="majorHAnsi" w:hAnsiTheme="majorHAnsi"/>
          <w:bCs/>
          <w:color w:val="000000"/>
        </w:rPr>
        <w:t xml:space="preserve">  </w:t>
      </w:r>
      <w:r>
        <w:rPr>
          <w:rFonts w:asciiTheme="majorHAnsi" w:hAnsiTheme="majorHAnsi"/>
          <w:bCs/>
          <w:color w:val="000000"/>
        </w:rPr>
        <w:t xml:space="preserve">There will be </w:t>
      </w:r>
      <w:r w:rsidR="001D0E51">
        <w:rPr>
          <w:rFonts w:asciiTheme="majorHAnsi" w:hAnsiTheme="majorHAnsi"/>
          <w:bCs/>
          <w:color w:val="000000"/>
        </w:rPr>
        <w:t xml:space="preserve">a </w:t>
      </w:r>
      <w:proofErr w:type="spellStart"/>
      <w:r w:rsidR="001D0E51">
        <w:rPr>
          <w:rFonts w:asciiTheme="majorHAnsi" w:hAnsiTheme="majorHAnsi"/>
          <w:bCs/>
          <w:color w:val="000000"/>
        </w:rPr>
        <w:t>mid term</w:t>
      </w:r>
      <w:proofErr w:type="spellEnd"/>
      <w:r w:rsidR="001D0E51">
        <w:rPr>
          <w:rFonts w:asciiTheme="majorHAnsi" w:hAnsiTheme="majorHAnsi"/>
          <w:bCs/>
          <w:color w:val="000000"/>
        </w:rPr>
        <w:t xml:space="preserve"> and final </w:t>
      </w:r>
      <w:r w:rsidR="00A14606">
        <w:rPr>
          <w:rFonts w:asciiTheme="majorHAnsi" w:hAnsiTheme="majorHAnsi"/>
          <w:bCs/>
          <w:color w:val="000000"/>
        </w:rPr>
        <w:t>exam</w:t>
      </w:r>
      <w:r w:rsidR="0072540F">
        <w:rPr>
          <w:rFonts w:asciiTheme="majorHAnsi" w:hAnsiTheme="majorHAnsi"/>
          <w:bCs/>
          <w:color w:val="000000"/>
        </w:rPr>
        <w:t xml:space="preserve"> for the course.</w:t>
      </w:r>
      <w:r>
        <w:rPr>
          <w:rFonts w:asciiTheme="majorHAnsi" w:hAnsiTheme="majorHAnsi"/>
          <w:bCs/>
          <w:color w:val="000000"/>
        </w:rPr>
        <w:t xml:space="preserve">  </w:t>
      </w:r>
      <w:r w:rsidR="009534AF">
        <w:rPr>
          <w:rFonts w:asciiTheme="majorHAnsi" w:hAnsiTheme="majorHAnsi"/>
          <w:bCs/>
          <w:color w:val="000000"/>
        </w:rPr>
        <w:t>No retakes of exams are allowed</w:t>
      </w:r>
      <w:r>
        <w:rPr>
          <w:rFonts w:asciiTheme="majorHAnsi" w:hAnsiTheme="majorHAnsi"/>
          <w:bCs/>
          <w:color w:val="000000"/>
        </w:rPr>
        <w:t xml:space="preserve"> unless there are </w:t>
      </w:r>
      <w:r w:rsidRPr="007523EF">
        <w:rPr>
          <w:rFonts w:asciiTheme="majorHAnsi" w:hAnsiTheme="majorHAnsi"/>
          <w:bCs/>
          <w:color w:val="000000"/>
          <w:u w:val="single"/>
        </w:rPr>
        <w:t>extraordinary</w:t>
      </w:r>
      <w:r>
        <w:rPr>
          <w:rFonts w:asciiTheme="majorHAnsi" w:hAnsiTheme="majorHAnsi"/>
          <w:bCs/>
          <w:color w:val="000000"/>
        </w:rPr>
        <w:t xml:space="preserve"> circumstances.</w:t>
      </w:r>
      <w:r w:rsidR="006E7DA4">
        <w:rPr>
          <w:rFonts w:asciiTheme="majorHAnsi" w:hAnsiTheme="majorHAnsi"/>
          <w:bCs/>
          <w:color w:val="000000"/>
        </w:rPr>
        <w:t xml:space="preserve"> Any exams </w:t>
      </w:r>
      <w:r w:rsidR="002B0362">
        <w:rPr>
          <w:rFonts w:asciiTheme="majorHAnsi" w:hAnsiTheme="majorHAnsi"/>
          <w:bCs/>
          <w:color w:val="000000"/>
        </w:rPr>
        <w:t xml:space="preserve">(except the final) </w:t>
      </w:r>
      <w:r w:rsidR="006E7DA4">
        <w:rPr>
          <w:rFonts w:asciiTheme="majorHAnsi" w:hAnsiTheme="majorHAnsi"/>
          <w:bCs/>
          <w:color w:val="000000"/>
        </w:rPr>
        <w:t xml:space="preserve">may be taken early if the instructor is given adequate time to prepare testing arrangements. </w:t>
      </w:r>
    </w:p>
    <w:p w14:paraId="4E730D97" w14:textId="55A84AC8" w:rsidR="006E7DA4" w:rsidRDefault="006E7DA4" w:rsidP="007D048D">
      <w:pPr>
        <w:pStyle w:val="NormalWeb"/>
        <w:rPr>
          <w:rFonts w:asciiTheme="majorHAnsi" w:hAnsiTheme="majorHAnsi"/>
          <w:bCs/>
          <w:color w:val="000000"/>
        </w:rPr>
      </w:pPr>
      <w:r w:rsidRPr="006E7DA4">
        <w:rPr>
          <w:rFonts w:asciiTheme="majorHAnsi" w:hAnsiTheme="majorHAnsi"/>
          <w:bCs/>
          <w:color w:val="000000"/>
          <w:u w:val="single"/>
        </w:rPr>
        <w:t>Assignments</w:t>
      </w:r>
      <w:r w:rsidR="00A14606">
        <w:rPr>
          <w:rFonts w:asciiTheme="majorHAnsi" w:hAnsiTheme="majorHAnsi"/>
          <w:bCs/>
          <w:color w:val="000000"/>
          <w:u w:val="single"/>
        </w:rPr>
        <w:t>:</w:t>
      </w:r>
      <w:r w:rsidRPr="004E4465">
        <w:rPr>
          <w:rFonts w:asciiTheme="majorHAnsi" w:hAnsiTheme="majorHAnsi"/>
          <w:bCs/>
          <w:color w:val="000000"/>
        </w:rPr>
        <w:t xml:space="preserve"> </w:t>
      </w:r>
      <w:r w:rsidR="00A14606" w:rsidRPr="00A14606">
        <w:rPr>
          <w:rFonts w:asciiTheme="majorHAnsi" w:hAnsiTheme="majorHAnsi"/>
          <w:bCs/>
          <w:color w:val="000000"/>
        </w:rPr>
        <w:t xml:space="preserve"> </w:t>
      </w:r>
      <w:r>
        <w:rPr>
          <w:rFonts w:asciiTheme="majorHAnsi" w:hAnsiTheme="majorHAnsi"/>
          <w:bCs/>
          <w:color w:val="000000"/>
        </w:rPr>
        <w:t>It is extremely critical that students complete all assignments timely</w:t>
      </w:r>
      <w:r w:rsidR="003013D1">
        <w:rPr>
          <w:rFonts w:asciiTheme="majorHAnsi" w:hAnsiTheme="majorHAnsi"/>
          <w:bCs/>
          <w:color w:val="000000"/>
        </w:rPr>
        <w:t xml:space="preserve"> otherwise </w:t>
      </w:r>
      <w:r w:rsidR="003013D1" w:rsidRPr="00906573">
        <w:rPr>
          <w:rFonts w:asciiTheme="majorHAnsi" w:hAnsiTheme="majorHAnsi"/>
          <w:bCs/>
          <w:color w:val="000000"/>
          <w:u w:val="single"/>
        </w:rPr>
        <w:t>late</w:t>
      </w:r>
      <w:r w:rsidR="003013D1">
        <w:rPr>
          <w:rFonts w:asciiTheme="majorHAnsi" w:hAnsiTheme="majorHAnsi"/>
          <w:bCs/>
          <w:color w:val="000000"/>
        </w:rPr>
        <w:t xml:space="preserve"> points will be deducted</w:t>
      </w:r>
      <w:r w:rsidR="00906573">
        <w:rPr>
          <w:rFonts w:asciiTheme="majorHAnsi" w:hAnsiTheme="majorHAnsi"/>
          <w:bCs/>
          <w:color w:val="000000"/>
        </w:rPr>
        <w:t xml:space="preserve"> accordingly</w:t>
      </w:r>
      <w:r>
        <w:rPr>
          <w:rFonts w:asciiTheme="majorHAnsi" w:hAnsiTheme="majorHAnsi"/>
          <w:bCs/>
          <w:color w:val="000000"/>
        </w:rPr>
        <w:t xml:space="preserve">. </w:t>
      </w:r>
      <w:r w:rsidR="00906573">
        <w:rPr>
          <w:rFonts w:asciiTheme="majorHAnsi" w:hAnsiTheme="majorHAnsi"/>
          <w:bCs/>
          <w:color w:val="000000"/>
        </w:rPr>
        <w:t xml:space="preserve"> </w:t>
      </w:r>
      <w:r>
        <w:rPr>
          <w:rFonts w:asciiTheme="majorHAnsi" w:hAnsiTheme="majorHAnsi"/>
          <w:bCs/>
          <w:color w:val="000000"/>
        </w:rPr>
        <w:t xml:space="preserve">Submitting assignments </w:t>
      </w:r>
      <w:r w:rsidR="003013D1">
        <w:rPr>
          <w:rFonts w:asciiTheme="majorHAnsi" w:hAnsiTheme="majorHAnsi"/>
          <w:bCs/>
          <w:color w:val="000000"/>
        </w:rPr>
        <w:t xml:space="preserve">timely </w:t>
      </w:r>
      <w:r>
        <w:rPr>
          <w:rFonts w:asciiTheme="majorHAnsi" w:hAnsiTheme="majorHAnsi"/>
          <w:bCs/>
          <w:color w:val="000000"/>
        </w:rPr>
        <w:t xml:space="preserve">in the order assigned will ensure progression according to the academic design of the course. </w:t>
      </w:r>
      <w:r w:rsidR="00906573">
        <w:rPr>
          <w:rFonts w:asciiTheme="majorHAnsi" w:hAnsiTheme="majorHAnsi"/>
          <w:bCs/>
          <w:color w:val="000000"/>
        </w:rPr>
        <w:t xml:space="preserve"> </w:t>
      </w:r>
      <w:r w:rsidRPr="009A62CF">
        <w:rPr>
          <w:rFonts w:asciiTheme="majorHAnsi" w:hAnsiTheme="majorHAnsi"/>
          <w:b/>
          <w:bCs/>
          <w:color w:val="000000"/>
          <w:u w:val="single"/>
        </w:rPr>
        <w:t>The instructor will not accept bulk assignments</w:t>
      </w:r>
      <w:r>
        <w:rPr>
          <w:rFonts w:asciiTheme="majorHAnsi" w:hAnsiTheme="majorHAnsi"/>
          <w:bCs/>
          <w:color w:val="000000"/>
        </w:rPr>
        <w:t xml:space="preserve">. </w:t>
      </w:r>
    </w:p>
    <w:p w14:paraId="53E20D0A" w14:textId="7A4929A6" w:rsidR="00E7096D" w:rsidRPr="00E7096D" w:rsidRDefault="00E7096D" w:rsidP="007D048D">
      <w:pPr>
        <w:pStyle w:val="NormalWeb"/>
        <w:rPr>
          <w:rFonts w:asciiTheme="majorHAnsi" w:hAnsiTheme="majorHAnsi"/>
          <w:bCs/>
          <w:color w:val="000000"/>
        </w:rPr>
      </w:pPr>
      <w:r w:rsidRPr="00E7096D">
        <w:rPr>
          <w:rFonts w:asciiTheme="majorHAnsi" w:hAnsiTheme="majorHAnsi"/>
          <w:bCs/>
          <w:color w:val="000000"/>
          <w:u w:val="single"/>
        </w:rPr>
        <w:t>Email:</w:t>
      </w:r>
      <w:r>
        <w:rPr>
          <w:rFonts w:asciiTheme="majorHAnsi" w:hAnsiTheme="majorHAnsi"/>
          <w:bCs/>
          <w:color w:val="000000"/>
        </w:rPr>
        <w:t xml:space="preserve"> Every attempt will be made to answer email </w:t>
      </w:r>
      <w:r w:rsidR="009534AF">
        <w:rPr>
          <w:rFonts w:asciiTheme="majorHAnsi" w:hAnsiTheme="majorHAnsi"/>
          <w:bCs/>
          <w:color w:val="000000"/>
        </w:rPr>
        <w:t>daily</w:t>
      </w:r>
      <w:r>
        <w:rPr>
          <w:rFonts w:asciiTheme="majorHAnsi" w:hAnsiTheme="majorHAnsi"/>
          <w:bCs/>
          <w:color w:val="000000"/>
        </w:rPr>
        <w:t xml:space="preserve">. </w:t>
      </w:r>
      <w:r w:rsidR="009534AF">
        <w:rPr>
          <w:rFonts w:asciiTheme="majorHAnsi" w:hAnsiTheme="majorHAnsi"/>
          <w:bCs/>
          <w:color w:val="000000"/>
        </w:rPr>
        <w:t>Please</w:t>
      </w:r>
      <w:r>
        <w:rPr>
          <w:rFonts w:asciiTheme="majorHAnsi" w:hAnsiTheme="majorHAnsi"/>
          <w:bCs/>
          <w:color w:val="000000"/>
        </w:rPr>
        <w:t xml:space="preserve"> indicate</w:t>
      </w:r>
      <w:r w:rsidR="009534AF">
        <w:rPr>
          <w:rFonts w:asciiTheme="majorHAnsi" w:hAnsiTheme="majorHAnsi"/>
          <w:bCs/>
          <w:color w:val="000000"/>
        </w:rPr>
        <w:t xml:space="preserve"> in your email</w:t>
      </w:r>
      <w:r>
        <w:rPr>
          <w:rFonts w:asciiTheme="majorHAnsi" w:hAnsiTheme="majorHAnsi"/>
          <w:bCs/>
          <w:color w:val="000000"/>
        </w:rPr>
        <w:t xml:space="preserve"> clearly the problem you are experiencing in your subject and body of your email.  Please also include your name and course enrolled.</w:t>
      </w:r>
    </w:p>
    <w:p w14:paraId="509848F3" w14:textId="67F45DC8" w:rsidR="00E7096D" w:rsidRPr="00E7096D" w:rsidRDefault="007D048D" w:rsidP="00E7096D">
      <w:pPr>
        <w:pStyle w:val="NormalWeb"/>
        <w:rPr>
          <w:rFonts w:asciiTheme="majorHAnsi" w:hAnsiTheme="majorHAnsi"/>
          <w:color w:val="000000"/>
        </w:rPr>
      </w:pPr>
      <w:r w:rsidRPr="00E7096D">
        <w:rPr>
          <w:rFonts w:asciiTheme="majorHAnsi" w:hAnsiTheme="majorHAnsi"/>
          <w:bCs/>
          <w:color w:val="000000"/>
          <w:u w:val="single"/>
        </w:rPr>
        <w:t>Academic Policy:</w:t>
      </w:r>
      <w:r w:rsidRPr="004E4465">
        <w:rPr>
          <w:rFonts w:asciiTheme="majorHAnsi" w:hAnsiTheme="majorHAnsi"/>
          <w:color w:val="000000"/>
        </w:rPr>
        <w:t xml:space="preserve"> </w:t>
      </w:r>
      <w:r w:rsidR="00E7096D">
        <w:rPr>
          <w:rFonts w:asciiTheme="majorHAnsi" w:hAnsiTheme="majorHAnsi"/>
          <w:color w:val="000000"/>
        </w:rPr>
        <w:t xml:space="preserve"> </w:t>
      </w:r>
      <w:r w:rsidRPr="0037720A">
        <w:rPr>
          <w:rFonts w:asciiTheme="majorHAnsi" w:hAnsiTheme="majorHAnsi"/>
        </w:rPr>
        <w:t>Any violations of IIT policies regarding academic honesty and or integrity will be referred</w:t>
      </w:r>
      <w:r w:rsidRPr="0037720A">
        <w:rPr>
          <w:rFonts w:asciiTheme="majorHAnsi" w:hAnsiTheme="majorHAnsi"/>
          <w:color w:val="000000"/>
        </w:rPr>
        <w:t xml:space="preserve"> automatically to the appropriate college authorities for disposition. Please see appropriate pages in the college catalog for definitions and regulations. The minimum penalty for cheating will be a </w:t>
      </w:r>
      <w:r w:rsidRPr="009A62CF">
        <w:rPr>
          <w:rFonts w:asciiTheme="majorHAnsi" w:hAnsiTheme="majorHAnsi"/>
          <w:b/>
          <w:color w:val="000000"/>
          <w:u w:val="single"/>
        </w:rPr>
        <w:t>zero</w:t>
      </w:r>
      <w:r w:rsidRPr="0037720A">
        <w:rPr>
          <w:rFonts w:asciiTheme="majorHAnsi" w:hAnsiTheme="majorHAnsi"/>
          <w:color w:val="000000"/>
        </w:rPr>
        <w:t xml:space="preserve"> for all parties involved on that exam, assignment, lab</w:t>
      </w:r>
      <w:r w:rsidR="00E7096D">
        <w:rPr>
          <w:rFonts w:asciiTheme="majorHAnsi" w:hAnsiTheme="majorHAnsi"/>
          <w:color w:val="000000"/>
        </w:rPr>
        <w:t>, project</w:t>
      </w:r>
      <w:r w:rsidRPr="0037720A">
        <w:rPr>
          <w:rFonts w:asciiTheme="majorHAnsi" w:hAnsiTheme="majorHAnsi"/>
          <w:color w:val="000000"/>
        </w:rPr>
        <w:t xml:space="preserve"> or quiz. </w:t>
      </w:r>
      <w:r w:rsidR="00E7096D">
        <w:rPr>
          <w:rFonts w:asciiTheme="majorHAnsi" w:hAnsiTheme="majorHAnsi"/>
          <w:color w:val="000000"/>
        </w:rPr>
        <w:t xml:space="preserve"> </w:t>
      </w:r>
    </w:p>
    <w:p w14:paraId="3B217389" w14:textId="51101401" w:rsidR="007D048D" w:rsidRPr="0037720A" w:rsidRDefault="007D048D" w:rsidP="00E7096D">
      <w:pPr>
        <w:pStyle w:val="NormalWeb"/>
        <w:rPr>
          <w:rFonts w:asciiTheme="majorHAnsi" w:hAnsiTheme="majorHAnsi"/>
        </w:rPr>
      </w:pPr>
      <w:r w:rsidRPr="00E7096D">
        <w:rPr>
          <w:rFonts w:asciiTheme="majorHAnsi" w:hAnsiTheme="majorHAnsi"/>
          <w:bCs/>
          <w:u w:val="single"/>
        </w:rPr>
        <w:t>Withdraw policy:</w:t>
      </w:r>
      <w:r w:rsidR="000F700E" w:rsidRPr="000F700E">
        <w:rPr>
          <w:rFonts w:asciiTheme="majorHAnsi" w:hAnsiTheme="majorHAnsi"/>
          <w:bCs/>
        </w:rPr>
        <w:t xml:space="preserve"> </w:t>
      </w:r>
      <w:r w:rsidRPr="0037720A">
        <w:rPr>
          <w:rFonts w:asciiTheme="majorHAnsi" w:hAnsiTheme="majorHAnsi"/>
        </w:rPr>
        <w:t xml:space="preserve">No longer attending </w:t>
      </w:r>
      <w:r w:rsidR="000F700E">
        <w:rPr>
          <w:rFonts w:asciiTheme="majorHAnsi" w:hAnsiTheme="majorHAnsi"/>
        </w:rPr>
        <w:t xml:space="preserve">a </w:t>
      </w:r>
      <w:r w:rsidRPr="0037720A">
        <w:rPr>
          <w:rFonts w:asciiTheme="majorHAnsi" w:hAnsiTheme="majorHAnsi"/>
        </w:rPr>
        <w:t>class does not constitute an automatic withdrawal.</w:t>
      </w:r>
      <w:r w:rsidR="000F700E">
        <w:rPr>
          <w:rFonts w:asciiTheme="majorHAnsi" w:hAnsiTheme="majorHAnsi"/>
        </w:rPr>
        <w:t xml:space="preserve"> Students are expected to withdraw from the course if they have decided not to pursue the course anymore.</w:t>
      </w:r>
    </w:p>
    <w:p w14:paraId="20C1EC65" w14:textId="77777777" w:rsidR="00B158E2" w:rsidRDefault="007D048D" w:rsidP="000F700E">
      <w:pPr>
        <w:pStyle w:val="NormalWeb"/>
        <w:rPr>
          <w:rFonts w:asciiTheme="majorHAnsi" w:hAnsiTheme="majorHAnsi"/>
        </w:rPr>
      </w:pPr>
      <w:r w:rsidRPr="000F700E">
        <w:rPr>
          <w:rFonts w:asciiTheme="majorHAnsi" w:hAnsiTheme="majorHAnsi"/>
          <w:bCs/>
          <w:u w:val="single"/>
        </w:rPr>
        <w:t>Classroom behavior:</w:t>
      </w:r>
      <w:r w:rsidRPr="00F135ED">
        <w:rPr>
          <w:rFonts w:asciiTheme="majorHAnsi" w:hAnsiTheme="majorHAnsi"/>
          <w:bCs/>
        </w:rPr>
        <w:t xml:space="preserve"> </w:t>
      </w:r>
      <w:r w:rsidRPr="0037720A">
        <w:rPr>
          <w:rFonts w:asciiTheme="majorHAnsi" w:hAnsiTheme="majorHAnsi"/>
        </w:rPr>
        <w:t xml:space="preserve">During the class time, considerate conduct by all persons is important to a favorable learning environment. Any infringement on the rights of others to get an education will be dealt with in an appropriate manner. Please set all electronic devices such as cell phones or pagers to silent or vibrate mode. </w:t>
      </w:r>
      <w:r w:rsidR="000F700E">
        <w:rPr>
          <w:rFonts w:asciiTheme="majorHAnsi" w:hAnsiTheme="majorHAnsi"/>
        </w:rPr>
        <w:t xml:space="preserve">No </w:t>
      </w:r>
      <w:r w:rsidR="00B158E2">
        <w:rPr>
          <w:rFonts w:asciiTheme="majorHAnsi" w:hAnsiTheme="majorHAnsi"/>
        </w:rPr>
        <w:t>cell phone</w:t>
      </w:r>
      <w:r w:rsidR="000F700E">
        <w:rPr>
          <w:rFonts w:asciiTheme="majorHAnsi" w:hAnsiTheme="majorHAnsi"/>
        </w:rPr>
        <w:t xml:space="preserve"> talking is permitted in the classroom. If you must take the call, please continue your conversation </w:t>
      </w:r>
      <w:r w:rsidR="00B158E2">
        <w:rPr>
          <w:rFonts w:asciiTheme="majorHAnsi" w:hAnsiTheme="majorHAnsi"/>
        </w:rPr>
        <w:t xml:space="preserve">outside of the classroom and please make it short </w:t>
      </w:r>
      <w:proofErr w:type="gramStart"/>
      <w:r w:rsidR="00B158E2">
        <w:rPr>
          <w:rFonts w:asciiTheme="majorHAnsi" w:hAnsiTheme="majorHAnsi"/>
        </w:rPr>
        <w:t>so as to</w:t>
      </w:r>
      <w:proofErr w:type="gramEnd"/>
      <w:r w:rsidR="00B158E2">
        <w:rPr>
          <w:rFonts w:asciiTheme="majorHAnsi" w:hAnsiTheme="majorHAnsi"/>
        </w:rPr>
        <w:t xml:space="preserve"> not miss your lecture material.</w:t>
      </w:r>
    </w:p>
    <w:p w14:paraId="0F8055A1" w14:textId="62DF5BCC" w:rsidR="00B158E2" w:rsidRDefault="00B158E2" w:rsidP="007D048D">
      <w:pPr>
        <w:pStyle w:val="NormalWeb"/>
        <w:rPr>
          <w:rFonts w:asciiTheme="majorHAnsi" w:hAnsiTheme="majorHAnsi"/>
        </w:rPr>
      </w:pPr>
      <w:r w:rsidRPr="00B158E2">
        <w:rPr>
          <w:rFonts w:asciiTheme="majorHAnsi" w:hAnsiTheme="majorHAnsi"/>
          <w:u w:val="single"/>
        </w:rPr>
        <w:t>General notes:</w:t>
      </w:r>
      <w:r w:rsidRPr="00F135ED">
        <w:rPr>
          <w:rFonts w:asciiTheme="majorHAnsi" w:hAnsiTheme="majorHAnsi"/>
        </w:rPr>
        <w:t xml:space="preserve"> </w:t>
      </w:r>
      <w:proofErr w:type="gramStart"/>
      <w:r>
        <w:rPr>
          <w:rFonts w:asciiTheme="majorHAnsi" w:hAnsiTheme="majorHAnsi"/>
        </w:rPr>
        <w:t>In order to</w:t>
      </w:r>
      <w:proofErr w:type="gramEnd"/>
      <w:r>
        <w:rPr>
          <w:rFonts w:asciiTheme="majorHAnsi" w:hAnsiTheme="majorHAnsi"/>
        </w:rPr>
        <w:t xml:space="preserve"> achieve the course objectives, it is important to enjoy the class in addition to complying with the above requirements, and the rules and policies of IIT. Most students sign up for the courses with the best intentions. If you are experiencing course/college related problems, please feel free to discuss it with your instructor before a crisis develops so we can resolve them in a manner beneficial to all parties involved.</w:t>
      </w:r>
    </w:p>
    <w:p w14:paraId="5378533C" w14:textId="25DED53C" w:rsidR="00B158E2" w:rsidRDefault="00B158E2" w:rsidP="007D048D">
      <w:pPr>
        <w:pStyle w:val="NormalWeb"/>
        <w:rPr>
          <w:rFonts w:asciiTheme="majorHAnsi" w:hAnsiTheme="majorHAnsi"/>
        </w:rPr>
      </w:pPr>
      <w:r w:rsidRPr="00B158E2">
        <w:rPr>
          <w:rFonts w:asciiTheme="majorHAnsi" w:hAnsiTheme="majorHAnsi"/>
          <w:u w:val="single"/>
        </w:rPr>
        <w:t>Reasonable accommodations</w:t>
      </w:r>
      <w:r>
        <w:rPr>
          <w:rFonts w:asciiTheme="majorHAnsi" w:hAnsiTheme="majorHAnsi"/>
        </w:rPr>
        <w:t xml:space="preserve"> will be made for students with documented disabilities. </w:t>
      </w:r>
      <w:proofErr w:type="gramStart"/>
      <w:r>
        <w:rPr>
          <w:rFonts w:asciiTheme="majorHAnsi" w:hAnsiTheme="majorHAnsi"/>
        </w:rPr>
        <w:t>In order to</w:t>
      </w:r>
      <w:proofErr w:type="gramEnd"/>
      <w:r>
        <w:rPr>
          <w:rFonts w:asciiTheme="majorHAnsi" w:hAnsiTheme="majorHAnsi"/>
        </w:rPr>
        <w:t xml:space="preserve"> receive accommodations, students must obtain a letter of accommodation from the Center for Disability Resources and make an appointment to speak with me as soon as possible.  The Center for Disability Resources (CDR) </w:t>
      </w:r>
      <w:proofErr w:type="gramStart"/>
      <w:r>
        <w:rPr>
          <w:rFonts w:asciiTheme="majorHAnsi" w:hAnsiTheme="majorHAnsi"/>
        </w:rPr>
        <w:t xml:space="preserve">is </w:t>
      </w:r>
      <w:r>
        <w:rPr>
          <w:rFonts w:asciiTheme="majorHAnsi" w:hAnsiTheme="majorHAnsi"/>
        </w:rPr>
        <w:lastRenderedPageBreak/>
        <w:t>located in</w:t>
      </w:r>
      <w:proofErr w:type="gramEnd"/>
      <w:r>
        <w:rPr>
          <w:rFonts w:asciiTheme="majorHAnsi" w:hAnsiTheme="majorHAnsi"/>
        </w:rPr>
        <w:t xml:space="preserve"> the Life Sciences building, in room 218, with telephone 312-567-5744 or with email at </w:t>
      </w:r>
      <w:hyperlink r:id="rId9" w:history="1">
        <w:r w:rsidR="00C475C3" w:rsidRPr="004F545E">
          <w:rPr>
            <w:rStyle w:val="Hyperlink"/>
            <w:rFonts w:asciiTheme="majorHAnsi" w:hAnsiTheme="majorHAnsi"/>
          </w:rPr>
          <w:t>disabilities@iit.edu</w:t>
        </w:r>
      </w:hyperlink>
      <w:r w:rsidR="00C475C3">
        <w:rPr>
          <w:rFonts w:asciiTheme="majorHAnsi" w:hAnsiTheme="majorHAnsi"/>
        </w:rPr>
        <w:t>.</w:t>
      </w:r>
    </w:p>
    <w:p w14:paraId="58828A6A" w14:textId="77777777" w:rsidR="005C0AF1" w:rsidRPr="001525F1" w:rsidRDefault="005C0AF1" w:rsidP="005C0AF1">
      <w:pPr>
        <w:pStyle w:val="NormalWeb"/>
        <w:rPr>
          <w:rFonts w:asciiTheme="majorHAnsi" w:hAnsiTheme="majorHAnsi"/>
        </w:rPr>
      </w:pPr>
      <w:r w:rsidRPr="001525F1">
        <w:rPr>
          <w:rFonts w:asciiTheme="majorHAnsi" w:hAnsiTheme="majorHAnsi"/>
          <w:u w:val="single"/>
        </w:rPr>
        <w:t>Illinois Tech’s Sexual Harassment and Discrimination Information</w:t>
      </w:r>
      <w:r w:rsidRPr="001525F1">
        <w:rPr>
          <w:rFonts w:asciiTheme="majorHAnsi" w:hAnsiTheme="majorHAnsi"/>
        </w:rPr>
        <w:t>:</w:t>
      </w:r>
      <w:r w:rsidRPr="001525F1">
        <w:rPr>
          <w:rFonts w:asciiTheme="majorHAnsi" w:hAnsiTheme="majorHAnsi"/>
        </w:rPr>
        <w:br/>
        <w:t>Illinois Tech prohibits all sexual harassment, sexual misconduct, and gender discrimination by any member of our community. This includes harassment among students, staff, or faculty. Sexual harassment of a student by a faculty member or sexual harassment of an employee by a supervisor is particularly serious. Such conduct may easily create an intimidating, hostile, or offensive environment.</w:t>
      </w:r>
    </w:p>
    <w:p w14:paraId="2304E671" w14:textId="77777777" w:rsidR="005C0AF1" w:rsidRPr="001525F1" w:rsidRDefault="005C0AF1" w:rsidP="005C0AF1">
      <w:pPr>
        <w:pStyle w:val="NormalWeb"/>
        <w:rPr>
          <w:rFonts w:asciiTheme="majorHAnsi" w:hAnsiTheme="majorHAnsi"/>
        </w:rPr>
      </w:pPr>
      <w:r w:rsidRPr="001525F1">
        <w:rPr>
          <w:rFonts w:asciiTheme="majorHAnsi" w:hAnsiTheme="majorHAnsi"/>
        </w:rPr>
        <w:t>Illinois Tech encourages anyone experiencing sexual harassment or sexual misconduct to speak with the Office of Title IX Compliance for information on support options and the resolution process. </w:t>
      </w:r>
    </w:p>
    <w:p w14:paraId="0E09400A" w14:textId="77777777" w:rsidR="005C0AF1" w:rsidRPr="001525F1" w:rsidRDefault="005C0AF1" w:rsidP="005C0AF1">
      <w:pPr>
        <w:pStyle w:val="NormalWeb"/>
        <w:rPr>
          <w:rFonts w:asciiTheme="majorHAnsi" w:hAnsiTheme="majorHAnsi"/>
        </w:rPr>
      </w:pPr>
      <w:r w:rsidRPr="001525F1">
        <w:rPr>
          <w:rFonts w:asciiTheme="majorHAnsi" w:hAnsiTheme="majorHAnsi"/>
        </w:rPr>
        <w:t>You can report sexual harassment electronically at </w:t>
      </w:r>
      <w:hyperlink r:id="rId10" w:tgtFrame="_blank" w:history="1">
        <w:r w:rsidRPr="001525F1">
          <w:rPr>
            <w:rStyle w:val="Hyperlink"/>
            <w:rFonts w:asciiTheme="majorHAnsi" w:hAnsiTheme="majorHAnsi"/>
          </w:rPr>
          <w:t>iit.edu/incidentreport</w:t>
        </w:r>
      </w:hyperlink>
      <w:r w:rsidRPr="001525F1">
        <w:rPr>
          <w:rFonts w:asciiTheme="majorHAnsi" w:hAnsiTheme="majorHAnsi"/>
        </w:rPr>
        <w:t>, which may be completed anonymously. You may additionally report by contacting the Title IX Coordinator, Virginia Foster at </w:t>
      </w:r>
      <w:hyperlink r:id="rId11" w:tgtFrame="_blank" w:history="1">
        <w:r w:rsidRPr="001525F1">
          <w:rPr>
            <w:rStyle w:val="Hyperlink"/>
            <w:rFonts w:asciiTheme="majorHAnsi" w:hAnsiTheme="majorHAnsi"/>
          </w:rPr>
          <w:t>foster@iit.edu</w:t>
        </w:r>
      </w:hyperlink>
      <w:r w:rsidRPr="001525F1">
        <w:rPr>
          <w:rFonts w:asciiTheme="majorHAnsi" w:hAnsiTheme="majorHAnsi"/>
        </w:rPr>
        <w:t xml:space="preserve"> or the Deputy Title IX Coordinator, Esther </w:t>
      </w:r>
      <w:proofErr w:type="spellStart"/>
      <w:r w:rsidRPr="001525F1">
        <w:rPr>
          <w:rFonts w:asciiTheme="majorHAnsi" w:hAnsiTheme="majorHAnsi"/>
        </w:rPr>
        <w:t>Espeland</w:t>
      </w:r>
      <w:proofErr w:type="spellEnd"/>
      <w:r w:rsidRPr="001525F1">
        <w:rPr>
          <w:rFonts w:asciiTheme="majorHAnsi" w:hAnsiTheme="majorHAnsi"/>
        </w:rPr>
        <w:t xml:space="preserve"> at </w:t>
      </w:r>
      <w:hyperlink r:id="rId12" w:tgtFrame="_blank" w:history="1">
        <w:r w:rsidRPr="001525F1">
          <w:rPr>
            <w:rStyle w:val="Hyperlink"/>
            <w:rFonts w:asciiTheme="majorHAnsi" w:hAnsiTheme="majorHAnsi"/>
          </w:rPr>
          <w:t>eespeland@iit.edu</w:t>
        </w:r>
      </w:hyperlink>
      <w:r w:rsidRPr="001525F1">
        <w:rPr>
          <w:rFonts w:asciiTheme="majorHAnsi" w:hAnsiTheme="majorHAnsi"/>
        </w:rPr>
        <w:t>.</w:t>
      </w:r>
    </w:p>
    <w:p w14:paraId="13EA81F3" w14:textId="77777777" w:rsidR="005C0AF1" w:rsidRPr="001525F1" w:rsidRDefault="005C0AF1" w:rsidP="005C0AF1">
      <w:pPr>
        <w:pStyle w:val="NormalWeb"/>
        <w:rPr>
          <w:rFonts w:asciiTheme="majorHAnsi" w:hAnsiTheme="majorHAnsi"/>
        </w:rPr>
      </w:pPr>
      <w:r w:rsidRPr="001525F1">
        <w:rPr>
          <w:rFonts w:asciiTheme="majorHAnsi" w:hAnsiTheme="majorHAnsi"/>
        </w:rPr>
        <w:t>For confidential support, you may reach Illinois Tech’s Confidential Advisor at (773) 907-1062. You can also contact a licensed practitioner in Illinois Tech’s Student Health and Wellness Center at</w:t>
      </w:r>
      <w:hyperlink r:id="rId13" w:tgtFrame="_blank" w:history="1">
        <w:r w:rsidRPr="001525F1">
          <w:rPr>
            <w:rStyle w:val="Hyperlink"/>
            <w:rFonts w:asciiTheme="majorHAnsi" w:hAnsiTheme="majorHAnsi"/>
          </w:rPr>
          <w:t> student.health@iit.edu</w:t>
        </w:r>
      </w:hyperlink>
      <w:r w:rsidRPr="001525F1">
        <w:rPr>
          <w:rFonts w:asciiTheme="majorHAnsi" w:hAnsiTheme="majorHAnsi"/>
        </w:rPr>
        <w:t> or (312)567-7550</w:t>
      </w:r>
    </w:p>
    <w:p w14:paraId="2687F13D" w14:textId="77777777" w:rsidR="005C0AF1" w:rsidRPr="001525F1" w:rsidRDefault="005C0AF1" w:rsidP="005C0AF1">
      <w:pPr>
        <w:pStyle w:val="NormalWeb"/>
        <w:rPr>
          <w:rFonts w:asciiTheme="majorHAnsi" w:hAnsiTheme="majorHAnsi"/>
        </w:rPr>
      </w:pPr>
      <w:r w:rsidRPr="001525F1">
        <w:rPr>
          <w:rFonts w:asciiTheme="majorHAnsi" w:hAnsiTheme="majorHAnsi"/>
        </w:rPr>
        <w:t>For a comprehensive list of resources regarding counseling services, medical assistance, legal assistance and visa and immigration services, you can visit the Office of Title IX Compliance website at </w:t>
      </w:r>
      <w:hyperlink r:id="rId14" w:tgtFrame="_blank" w:history="1">
        <w:r w:rsidRPr="001525F1">
          <w:rPr>
            <w:rStyle w:val="Hyperlink"/>
            <w:rFonts w:asciiTheme="majorHAnsi" w:hAnsiTheme="majorHAnsi"/>
          </w:rPr>
          <w:t>https://www.iit.edu/title-ix/resources</w:t>
        </w:r>
      </w:hyperlink>
      <w:r w:rsidRPr="001525F1">
        <w:rPr>
          <w:rFonts w:asciiTheme="majorHAnsi" w:hAnsiTheme="majorHAnsi"/>
        </w:rPr>
        <w:t xml:space="preserve">. </w:t>
      </w:r>
    </w:p>
    <w:p w14:paraId="4A050E55" w14:textId="55875948" w:rsidR="007D048D" w:rsidRPr="0037720A" w:rsidRDefault="007D048D" w:rsidP="007D048D">
      <w:pPr>
        <w:pStyle w:val="NormalWeb"/>
        <w:rPr>
          <w:rFonts w:asciiTheme="majorHAnsi" w:hAnsiTheme="majorHAnsi"/>
        </w:rPr>
      </w:pPr>
      <w:r w:rsidRPr="0037720A">
        <w:rPr>
          <w:rFonts w:asciiTheme="majorHAnsi" w:hAnsiTheme="majorHAnsi"/>
          <w:b/>
          <w:bCs/>
        </w:rPr>
        <w:t>Grading and Evaluation Criteria</w:t>
      </w:r>
      <w:r w:rsidR="00F31275">
        <w:rPr>
          <w:rFonts w:asciiTheme="majorHAnsi" w:hAnsiTheme="majorHAnsi"/>
          <w:b/>
          <w:bCs/>
        </w:rPr>
        <w:t xml:space="preserve">. </w:t>
      </w:r>
      <w:r w:rsidR="00F31275" w:rsidRPr="00F31275">
        <w:rPr>
          <w:rFonts w:asciiTheme="majorHAnsi" w:hAnsiTheme="majorHAnsi"/>
          <w:bCs/>
        </w:rPr>
        <w:t>Grade</w:t>
      </w:r>
      <w:r w:rsidR="00F31275">
        <w:rPr>
          <w:rFonts w:asciiTheme="majorHAnsi" w:hAnsiTheme="majorHAnsi"/>
          <w:bCs/>
        </w:rPr>
        <w:t xml:space="preserve"> distribution is represented as follows:</w:t>
      </w:r>
    </w:p>
    <w:p w14:paraId="3F03BBEE" w14:textId="4479146B"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A – 90</w:t>
      </w:r>
      <w:r w:rsidR="00F31275">
        <w:rPr>
          <w:rFonts w:asciiTheme="majorHAnsi" w:hAnsiTheme="majorHAnsi"/>
        </w:rPr>
        <w:t>%</w:t>
      </w:r>
      <w:r w:rsidRPr="0037720A">
        <w:rPr>
          <w:rFonts w:asciiTheme="majorHAnsi" w:hAnsiTheme="majorHAnsi"/>
        </w:rPr>
        <w:t xml:space="preserve"> and up</w:t>
      </w:r>
    </w:p>
    <w:p w14:paraId="0D4D6644" w14:textId="435E99E5"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B – 80 to &lt;</w:t>
      </w:r>
      <w:r w:rsidR="00174860">
        <w:rPr>
          <w:rFonts w:asciiTheme="majorHAnsi" w:hAnsiTheme="majorHAnsi"/>
        </w:rPr>
        <w:t>=</w:t>
      </w:r>
      <w:r w:rsidRPr="0037720A">
        <w:rPr>
          <w:rFonts w:asciiTheme="majorHAnsi" w:hAnsiTheme="majorHAnsi"/>
        </w:rPr>
        <w:t xml:space="preserve"> </w:t>
      </w:r>
      <w:r w:rsidR="009A50DB">
        <w:rPr>
          <w:rFonts w:asciiTheme="majorHAnsi" w:hAnsiTheme="majorHAnsi"/>
        </w:rPr>
        <w:t>89.99%</w:t>
      </w:r>
    </w:p>
    <w:p w14:paraId="6D58F925" w14:textId="1F42BFA8"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C – 70 </w:t>
      </w:r>
      <w:r w:rsidR="009A50DB">
        <w:rPr>
          <w:rFonts w:asciiTheme="majorHAnsi" w:hAnsiTheme="majorHAnsi"/>
        </w:rPr>
        <w:t>to &lt;</w:t>
      </w:r>
      <w:r w:rsidR="00174860">
        <w:rPr>
          <w:rFonts w:asciiTheme="majorHAnsi" w:hAnsiTheme="majorHAnsi"/>
        </w:rPr>
        <w:t>=</w:t>
      </w:r>
      <w:r w:rsidR="009A50DB">
        <w:rPr>
          <w:rFonts w:asciiTheme="majorHAnsi" w:hAnsiTheme="majorHAnsi"/>
        </w:rPr>
        <w:t xml:space="preserve"> 79.99%</w:t>
      </w:r>
    </w:p>
    <w:p w14:paraId="095AF45C" w14:textId="5EBF6539" w:rsidR="007D048D" w:rsidRPr="0037720A" w:rsidRDefault="009A50DB" w:rsidP="007D048D">
      <w:pPr>
        <w:pStyle w:val="NormalWeb"/>
        <w:spacing w:before="0" w:beforeAutospacing="0" w:after="0"/>
        <w:rPr>
          <w:rFonts w:asciiTheme="majorHAnsi" w:hAnsiTheme="majorHAnsi"/>
        </w:rPr>
      </w:pPr>
      <w:r>
        <w:rPr>
          <w:rFonts w:asciiTheme="majorHAnsi" w:hAnsiTheme="majorHAnsi"/>
        </w:rPr>
        <w:t>D – 60 to &lt;</w:t>
      </w:r>
      <w:r w:rsidR="00174860">
        <w:rPr>
          <w:rFonts w:asciiTheme="majorHAnsi" w:hAnsiTheme="majorHAnsi"/>
        </w:rPr>
        <w:t>=</w:t>
      </w:r>
      <w:r>
        <w:rPr>
          <w:rFonts w:asciiTheme="majorHAnsi" w:hAnsiTheme="majorHAnsi"/>
        </w:rPr>
        <w:t xml:space="preserve"> 69.99%</w:t>
      </w:r>
    </w:p>
    <w:p w14:paraId="015D20E7" w14:textId="741130F9" w:rsidR="007D048D" w:rsidRDefault="007D048D" w:rsidP="007D048D">
      <w:pPr>
        <w:pStyle w:val="NormalWeb"/>
        <w:spacing w:before="0" w:beforeAutospacing="0" w:after="0"/>
        <w:rPr>
          <w:rFonts w:asciiTheme="majorHAnsi" w:hAnsiTheme="majorHAnsi"/>
        </w:rPr>
      </w:pPr>
      <w:r w:rsidRPr="0037720A">
        <w:rPr>
          <w:rFonts w:asciiTheme="majorHAnsi" w:hAnsiTheme="majorHAnsi"/>
        </w:rPr>
        <w:t xml:space="preserve">F – 59 </w:t>
      </w:r>
      <w:r w:rsidR="00F31275">
        <w:rPr>
          <w:rFonts w:asciiTheme="majorHAnsi" w:hAnsiTheme="majorHAnsi"/>
        </w:rPr>
        <w:t xml:space="preserve">and </w:t>
      </w:r>
      <w:r w:rsidRPr="0037720A">
        <w:rPr>
          <w:rFonts w:asciiTheme="majorHAnsi" w:hAnsiTheme="majorHAnsi"/>
        </w:rPr>
        <w:t>below</w:t>
      </w:r>
    </w:p>
    <w:p w14:paraId="41D8B350" w14:textId="77777777" w:rsidR="00F25B98" w:rsidRPr="0037720A" w:rsidRDefault="00F25B98" w:rsidP="007D048D">
      <w:pPr>
        <w:pStyle w:val="NormalWeb"/>
        <w:spacing w:before="0" w:beforeAutospacing="0" w:after="0"/>
        <w:rPr>
          <w:rFonts w:asciiTheme="majorHAnsi" w:hAnsiTheme="majorHAnsi"/>
        </w:rPr>
      </w:pPr>
    </w:p>
    <w:p w14:paraId="68DDE1F7" w14:textId="77777777"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The class has the following grade weight based on a point scale</w:t>
      </w:r>
    </w:p>
    <w:p w14:paraId="0734F50F" w14:textId="77777777" w:rsidR="00967B4A" w:rsidRDefault="00967B4A" w:rsidP="00967B4A">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Midterm- </w:t>
      </w:r>
      <w:r>
        <w:rPr>
          <w:rFonts w:asciiTheme="majorHAnsi" w:hAnsiTheme="majorHAnsi"/>
          <w:szCs w:val="24"/>
        </w:rPr>
        <w:tab/>
      </w:r>
      <w:r>
        <w:rPr>
          <w:rFonts w:asciiTheme="majorHAnsi" w:hAnsiTheme="majorHAnsi"/>
          <w:szCs w:val="24"/>
        </w:rPr>
        <w:tab/>
        <w:t xml:space="preserve"> 100 points</w:t>
      </w:r>
    </w:p>
    <w:p w14:paraId="15A9EC49" w14:textId="77777777" w:rsidR="00967B4A" w:rsidRDefault="00967B4A" w:rsidP="00967B4A">
      <w:pPr>
        <w:pStyle w:val="DefaultText"/>
        <w:tabs>
          <w:tab w:val="right" w:pos="1317"/>
          <w:tab w:val="left" w:pos="1512"/>
        </w:tabs>
        <w:spacing w:before="115"/>
        <w:rPr>
          <w:rFonts w:asciiTheme="majorHAnsi" w:hAnsiTheme="majorHAnsi"/>
          <w:szCs w:val="24"/>
        </w:rPr>
      </w:pPr>
      <w:r>
        <w:rPr>
          <w:rFonts w:asciiTheme="majorHAnsi" w:hAnsiTheme="majorHAnsi"/>
          <w:szCs w:val="24"/>
        </w:rPr>
        <w:t>Final -                  200 points</w:t>
      </w:r>
    </w:p>
    <w:p w14:paraId="32DA69F6" w14:textId="77777777" w:rsidR="00967B4A" w:rsidRDefault="00967B4A" w:rsidP="00967B4A">
      <w:pPr>
        <w:pStyle w:val="DefaultText"/>
        <w:tabs>
          <w:tab w:val="right" w:pos="1317"/>
          <w:tab w:val="left" w:pos="1512"/>
        </w:tabs>
        <w:spacing w:before="115"/>
        <w:rPr>
          <w:rFonts w:asciiTheme="majorHAnsi" w:hAnsiTheme="majorHAnsi"/>
          <w:szCs w:val="24"/>
        </w:rPr>
      </w:pPr>
      <w:r>
        <w:rPr>
          <w:rFonts w:asciiTheme="majorHAnsi" w:hAnsiTheme="majorHAnsi"/>
          <w:szCs w:val="24"/>
        </w:rPr>
        <w:t>Final project-     200 points</w:t>
      </w:r>
    </w:p>
    <w:p w14:paraId="001FDA1D" w14:textId="77777777" w:rsidR="00967B4A" w:rsidRDefault="00967B4A" w:rsidP="00967B4A">
      <w:pPr>
        <w:pStyle w:val="DefaultText"/>
        <w:tabs>
          <w:tab w:val="right" w:pos="1317"/>
          <w:tab w:val="left" w:pos="1512"/>
        </w:tabs>
        <w:spacing w:before="115"/>
        <w:rPr>
          <w:rFonts w:asciiTheme="majorHAnsi" w:hAnsiTheme="majorHAnsi"/>
          <w:szCs w:val="24"/>
        </w:rPr>
      </w:pPr>
      <w:r>
        <w:rPr>
          <w:rFonts w:asciiTheme="majorHAnsi" w:hAnsiTheme="majorHAnsi"/>
          <w:szCs w:val="24"/>
        </w:rPr>
        <w:t>Labs (6) -            300 points</w:t>
      </w:r>
    </w:p>
    <w:p w14:paraId="60FF328C" w14:textId="6DA0C1CD" w:rsidR="00967B4A" w:rsidRDefault="00967B4A" w:rsidP="00967B4A">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Total points-    </w:t>
      </w:r>
      <w:r>
        <w:rPr>
          <w:rFonts w:asciiTheme="majorHAnsi" w:hAnsiTheme="majorHAnsi"/>
          <w:b/>
          <w:szCs w:val="24"/>
        </w:rPr>
        <w:t xml:space="preserve">  8</w:t>
      </w:r>
      <w:r w:rsidRPr="00EA3ED8">
        <w:rPr>
          <w:rFonts w:asciiTheme="majorHAnsi" w:hAnsiTheme="majorHAnsi"/>
          <w:b/>
          <w:szCs w:val="24"/>
        </w:rPr>
        <w:t>00</w:t>
      </w:r>
      <w:r>
        <w:rPr>
          <w:rFonts w:asciiTheme="majorHAnsi" w:hAnsiTheme="majorHAnsi"/>
          <w:szCs w:val="24"/>
        </w:rPr>
        <w:t xml:space="preserve"> points</w:t>
      </w:r>
    </w:p>
    <w:p w14:paraId="5210D567" w14:textId="77777777" w:rsidR="005C0AF1" w:rsidRDefault="005C0AF1" w:rsidP="00136E5B">
      <w:pPr>
        <w:pStyle w:val="DefaultText"/>
        <w:tabs>
          <w:tab w:val="right" w:pos="1317"/>
          <w:tab w:val="left" w:pos="1512"/>
        </w:tabs>
        <w:spacing w:before="115"/>
        <w:rPr>
          <w:rFonts w:asciiTheme="majorHAnsi" w:hAnsiTheme="majorHAnsi"/>
          <w:szCs w:val="24"/>
        </w:rPr>
      </w:pPr>
    </w:p>
    <w:p w14:paraId="272BC92B" w14:textId="68F31F9E" w:rsidR="00136E5B" w:rsidRPr="00136E5B" w:rsidRDefault="00136E5B" w:rsidP="00136E5B">
      <w:pPr>
        <w:pStyle w:val="DefaultText"/>
        <w:tabs>
          <w:tab w:val="right" w:pos="1317"/>
          <w:tab w:val="left" w:pos="1512"/>
        </w:tabs>
        <w:spacing w:before="115"/>
        <w:rPr>
          <w:rFonts w:asciiTheme="majorHAnsi" w:hAnsiTheme="majorHAnsi"/>
          <w:szCs w:val="24"/>
        </w:rPr>
      </w:pPr>
      <w:r w:rsidRPr="00913B09">
        <w:rPr>
          <w:rFonts w:asciiTheme="majorHAnsi" w:hAnsiTheme="majorHAnsi"/>
          <w:b/>
          <w:color w:val="7030A0"/>
          <w:szCs w:val="24"/>
        </w:rPr>
        <w:t>Grad students</w:t>
      </w:r>
      <w:r w:rsidRPr="00136E5B">
        <w:rPr>
          <w:rFonts w:asciiTheme="majorHAnsi" w:hAnsiTheme="majorHAnsi"/>
          <w:szCs w:val="24"/>
        </w:rPr>
        <w:t xml:space="preserve">: The expectation is that graduate students will do all the requirements of </w:t>
      </w:r>
      <w:proofErr w:type="gramStart"/>
      <w:r w:rsidRPr="00136E5B">
        <w:rPr>
          <w:rFonts w:asciiTheme="majorHAnsi" w:hAnsiTheme="majorHAnsi"/>
          <w:szCs w:val="24"/>
        </w:rPr>
        <w:t>the all</w:t>
      </w:r>
      <w:proofErr w:type="gramEnd"/>
      <w:r w:rsidRPr="00136E5B">
        <w:rPr>
          <w:rFonts w:asciiTheme="majorHAnsi" w:hAnsiTheme="majorHAnsi"/>
          <w:szCs w:val="24"/>
        </w:rPr>
        <w:t xml:space="preserve"> </w:t>
      </w:r>
      <w:r w:rsidR="0010682B">
        <w:rPr>
          <w:rFonts w:asciiTheme="majorHAnsi" w:hAnsiTheme="majorHAnsi"/>
          <w:szCs w:val="24"/>
        </w:rPr>
        <w:t>undergrad students</w:t>
      </w:r>
      <w:r w:rsidRPr="00136E5B">
        <w:rPr>
          <w:rFonts w:asciiTheme="majorHAnsi" w:hAnsiTheme="majorHAnsi"/>
          <w:szCs w:val="24"/>
        </w:rPr>
        <w:t xml:space="preserve"> with the following additions: </w:t>
      </w:r>
    </w:p>
    <w:p w14:paraId="516F59D6" w14:textId="7F3A31B6" w:rsidR="00A746A1" w:rsidRDefault="00174860" w:rsidP="00A746A1">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 </w:t>
      </w:r>
      <w:r w:rsidR="00340774">
        <w:rPr>
          <w:rFonts w:asciiTheme="majorHAnsi" w:hAnsiTheme="majorHAnsi"/>
          <w:szCs w:val="24"/>
        </w:rPr>
        <w:t>Application</w:t>
      </w:r>
      <w:r w:rsidR="00A746A1">
        <w:rPr>
          <w:rFonts w:asciiTheme="majorHAnsi" w:hAnsiTheme="majorHAnsi"/>
          <w:szCs w:val="24"/>
        </w:rPr>
        <w:t xml:space="preserve">s </w:t>
      </w:r>
      <w:r w:rsidR="00136E5B" w:rsidRPr="00136E5B">
        <w:rPr>
          <w:rFonts w:asciiTheme="majorHAnsi" w:hAnsiTheme="majorHAnsi"/>
          <w:szCs w:val="24"/>
        </w:rPr>
        <w:t xml:space="preserve">will </w:t>
      </w:r>
      <w:r w:rsidR="00AC69B5">
        <w:rPr>
          <w:rFonts w:asciiTheme="majorHAnsi" w:hAnsiTheme="majorHAnsi"/>
          <w:szCs w:val="24"/>
        </w:rPr>
        <w:t xml:space="preserve">be fully documented and </w:t>
      </w:r>
      <w:r w:rsidR="00531D13">
        <w:rPr>
          <w:rFonts w:asciiTheme="majorHAnsi" w:hAnsiTheme="majorHAnsi"/>
          <w:szCs w:val="24"/>
        </w:rPr>
        <w:t>t</w:t>
      </w:r>
      <w:r w:rsidR="00AC69B5">
        <w:rPr>
          <w:rFonts w:asciiTheme="majorHAnsi" w:hAnsiTheme="majorHAnsi"/>
          <w:szCs w:val="24"/>
        </w:rPr>
        <w:t>ested out in bo</w:t>
      </w:r>
      <w:r w:rsidR="00795339">
        <w:rPr>
          <w:rFonts w:asciiTheme="majorHAnsi" w:hAnsiTheme="majorHAnsi"/>
          <w:szCs w:val="24"/>
        </w:rPr>
        <w:t>th debug mode and release modes</w:t>
      </w:r>
    </w:p>
    <w:p w14:paraId="36AACC60" w14:textId="447063A2" w:rsidR="00A746A1" w:rsidRPr="00136E5B" w:rsidRDefault="00174860" w:rsidP="00A746A1">
      <w:pPr>
        <w:pStyle w:val="DefaultText"/>
        <w:tabs>
          <w:tab w:val="right" w:pos="1317"/>
          <w:tab w:val="left" w:pos="1512"/>
        </w:tabs>
        <w:spacing w:before="115"/>
        <w:rPr>
          <w:rFonts w:asciiTheme="majorHAnsi" w:hAnsiTheme="majorHAnsi"/>
          <w:szCs w:val="24"/>
        </w:rPr>
      </w:pPr>
      <w:r>
        <w:rPr>
          <w:rFonts w:asciiTheme="majorHAnsi" w:hAnsiTheme="majorHAnsi"/>
          <w:szCs w:val="24"/>
        </w:rPr>
        <w:lastRenderedPageBreak/>
        <w:t xml:space="preserve">* </w:t>
      </w:r>
      <w:r w:rsidR="00A746A1">
        <w:rPr>
          <w:rFonts w:asciiTheme="majorHAnsi" w:hAnsiTheme="majorHAnsi"/>
          <w:szCs w:val="24"/>
        </w:rPr>
        <w:t>A</w:t>
      </w:r>
      <w:r w:rsidR="00A746A1" w:rsidRPr="00136E5B">
        <w:rPr>
          <w:rFonts w:asciiTheme="majorHAnsi" w:hAnsiTheme="majorHAnsi"/>
          <w:szCs w:val="24"/>
        </w:rPr>
        <w:t>ll types of IO will h</w:t>
      </w:r>
      <w:r w:rsidR="00A746A1">
        <w:rPr>
          <w:rFonts w:asciiTheme="majorHAnsi" w:hAnsiTheme="majorHAnsi"/>
          <w:szCs w:val="24"/>
        </w:rPr>
        <w:t xml:space="preserve">ave exception handling included in your </w:t>
      </w:r>
      <w:r w:rsidR="00340774">
        <w:rPr>
          <w:rFonts w:asciiTheme="majorHAnsi" w:hAnsiTheme="majorHAnsi"/>
          <w:szCs w:val="24"/>
        </w:rPr>
        <w:t>applications</w:t>
      </w:r>
    </w:p>
    <w:p w14:paraId="507E3ADD" w14:textId="77777777" w:rsidR="00913B09" w:rsidRDefault="00174860" w:rsidP="00913B09">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 </w:t>
      </w:r>
      <w:r w:rsidR="00A746A1">
        <w:rPr>
          <w:rFonts w:asciiTheme="majorHAnsi" w:hAnsiTheme="majorHAnsi"/>
          <w:szCs w:val="24"/>
        </w:rPr>
        <w:t xml:space="preserve">Final project </w:t>
      </w:r>
      <w:r w:rsidR="00340774">
        <w:rPr>
          <w:rFonts w:asciiTheme="majorHAnsi" w:hAnsiTheme="majorHAnsi"/>
          <w:szCs w:val="24"/>
        </w:rPr>
        <w:t xml:space="preserve">may include the following additions:      </w:t>
      </w:r>
    </w:p>
    <w:p w14:paraId="26E6316E" w14:textId="77777777" w:rsidR="00913B09" w:rsidRDefault="00913B09" w:rsidP="00913B09">
      <w:pPr>
        <w:pStyle w:val="NoSpacing"/>
        <w:ind w:firstLine="180"/>
      </w:pPr>
      <w:r w:rsidRPr="00913B09">
        <w:t>-Google Services/API’s</w:t>
      </w:r>
      <w:r w:rsidRPr="00913B09">
        <w:tab/>
      </w:r>
      <w:r w:rsidRPr="00913B09">
        <w:tab/>
      </w:r>
      <w:r w:rsidRPr="00913B09">
        <w:tab/>
      </w:r>
      <w:r w:rsidRPr="00913B09">
        <w:tab/>
      </w:r>
      <w:r w:rsidRPr="00913B09">
        <w:tab/>
      </w:r>
      <w:r w:rsidRPr="00913B09">
        <w:tab/>
      </w:r>
      <w:r w:rsidRPr="00913B09">
        <w:tab/>
      </w:r>
      <w:r w:rsidRPr="00913B09">
        <w:tab/>
      </w:r>
      <w:r w:rsidRPr="00913B09">
        <w:tab/>
      </w:r>
      <w:r w:rsidRPr="00913B09">
        <w:tab/>
      </w:r>
    </w:p>
    <w:p w14:paraId="68030367" w14:textId="77777777" w:rsidR="00913B09" w:rsidRDefault="00913B09" w:rsidP="00913B09">
      <w:pPr>
        <w:pStyle w:val="NoSpacing"/>
        <w:ind w:firstLine="180"/>
      </w:pPr>
      <w:r>
        <w:t>-</w:t>
      </w:r>
      <w:r w:rsidRPr="00913B09">
        <w:t>Google Analytics</w:t>
      </w:r>
      <w:r w:rsidRPr="00913B09">
        <w:tab/>
      </w:r>
      <w:r w:rsidRPr="00913B09">
        <w:tab/>
      </w:r>
      <w:r w:rsidRPr="00913B09">
        <w:tab/>
      </w:r>
      <w:r w:rsidRPr="00913B09">
        <w:tab/>
      </w:r>
      <w:r w:rsidRPr="00913B09">
        <w:tab/>
      </w:r>
      <w:r w:rsidRPr="00913B09">
        <w:tab/>
      </w:r>
      <w:r w:rsidRPr="00913B09">
        <w:tab/>
      </w:r>
      <w:r w:rsidRPr="00913B09">
        <w:tab/>
      </w:r>
      <w:r w:rsidRPr="00913B09">
        <w:tab/>
      </w:r>
    </w:p>
    <w:p w14:paraId="56A67A55" w14:textId="3BE0DFFB" w:rsidR="00913B09" w:rsidRPr="00913B09" w:rsidRDefault="00913B09" w:rsidP="00913B09">
      <w:pPr>
        <w:pStyle w:val="NoSpacing"/>
        <w:ind w:firstLine="180"/>
      </w:pPr>
      <w:r>
        <w:t>-</w:t>
      </w:r>
      <w:r w:rsidRPr="00913B09">
        <w:t>Firebase Cloud Messaging (FCM)</w:t>
      </w:r>
      <w:r>
        <w:t>, Real Time Database, etc.</w:t>
      </w:r>
    </w:p>
    <w:p w14:paraId="4BAFE8A5" w14:textId="77777777" w:rsidR="00913B09" w:rsidRDefault="00913B09" w:rsidP="00913B09">
      <w:pPr>
        <w:pStyle w:val="NoSpacing"/>
        <w:ind w:firstLine="180"/>
      </w:pPr>
      <w:r w:rsidRPr="00913B09">
        <w:t>-Application Signing</w:t>
      </w:r>
      <w:r w:rsidRPr="00913B09">
        <w:tab/>
      </w:r>
      <w:r w:rsidRPr="00913B09">
        <w:tab/>
      </w:r>
      <w:r w:rsidRPr="00913B09">
        <w:tab/>
      </w:r>
      <w:r w:rsidRPr="00913B09">
        <w:tab/>
      </w:r>
      <w:r w:rsidRPr="00913B09">
        <w:tab/>
      </w:r>
      <w:r w:rsidRPr="00913B09">
        <w:tab/>
      </w:r>
      <w:r w:rsidRPr="00913B09">
        <w:tab/>
      </w:r>
      <w:r w:rsidRPr="00913B09">
        <w:tab/>
      </w:r>
    </w:p>
    <w:p w14:paraId="367CCCA5" w14:textId="77777777" w:rsidR="00913B09" w:rsidRDefault="00913B09" w:rsidP="00913B09">
      <w:pPr>
        <w:pStyle w:val="NoSpacing"/>
        <w:ind w:firstLine="180"/>
      </w:pPr>
      <w:r>
        <w:t>-</w:t>
      </w:r>
      <w:r w:rsidRPr="00913B09">
        <w:t>Publishing with Google Play, etc.</w:t>
      </w:r>
      <w:r w:rsidRPr="00913B09">
        <w:tab/>
      </w:r>
      <w:r w:rsidRPr="00913B09">
        <w:tab/>
      </w:r>
      <w:r w:rsidRPr="00913B09">
        <w:tab/>
      </w:r>
      <w:r w:rsidRPr="00913B09">
        <w:tab/>
      </w:r>
      <w:r w:rsidRPr="00913B09">
        <w:tab/>
      </w:r>
      <w:r w:rsidRPr="00913B09">
        <w:tab/>
      </w:r>
      <w:r w:rsidRPr="00913B09">
        <w:tab/>
      </w:r>
      <w:r w:rsidRPr="00913B09">
        <w:tab/>
      </w:r>
    </w:p>
    <w:p w14:paraId="6CC3B373" w14:textId="77777777" w:rsidR="00913B09" w:rsidRPr="00913B09" w:rsidRDefault="00913B09" w:rsidP="00913B09">
      <w:pPr>
        <w:pStyle w:val="NoSpacing"/>
        <w:ind w:firstLine="180"/>
      </w:pPr>
      <w:r w:rsidRPr="00913B09">
        <w:t>-Application reporting &amp; assessment</w:t>
      </w:r>
    </w:p>
    <w:p w14:paraId="2AC836FE" w14:textId="77777777" w:rsidR="00913B09" w:rsidRPr="00913B09" w:rsidRDefault="00913B09" w:rsidP="00913B09">
      <w:pPr>
        <w:pStyle w:val="NoSpacing"/>
        <w:ind w:firstLine="180"/>
      </w:pPr>
      <w:r w:rsidRPr="00913B09">
        <w:t>-Securing the app</w:t>
      </w:r>
    </w:p>
    <w:p w14:paraId="41701CC5" w14:textId="77777777" w:rsidR="00913B09" w:rsidRDefault="00913B09" w:rsidP="00913B09">
      <w:pPr>
        <w:pStyle w:val="NoSpacing"/>
        <w:ind w:firstLine="180"/>
      </w:pPr>
      <w:r w:rsidRPr="00913B09">
        <w:t>-</w:t>
      </w:r>
      <w:r>
        <w:t xml:space="preserve">SQLite </w:t>
      </w:r>
      <w:r w:rsidRPr="00913B09">
        <w:t>Database</w:t>
      </w:r>
    </w:p>
    <w:p w14:paraId="3AE91FA3" w14:textId="63245C7D" w:rsidR="001C5AC3" w:rsidRDefault="00913B09" w:rsidP="00C61A9B">
      <w:pPr>
        <w:pStyle w:val="NoSpacing"/>
        <w:ind w:firstLine="180"/>
      </w:pPr>
      <w:r>
        <w:t>-</w:t>
      </w:r>
      <w:r w:rsidRPr="00913B09">
        <w:t>File Processing</w:t>
      </w:r>
      <w:r>
        <w:t>, JSON</w:t>
      </w:r>
      <w:r w:rsidR="00F029EF">
        <w:t>, etc.</w:t>
      </w:r>
    </w:p>
    <w:p w14:paraId="04FD0EBD" w14:textId="77777777" w:rsidR="00C61A9B" w:rsidRPr="00C61A9B" w:rsidRDefault="00C61A9B" w:rsidP="00C61A9B">
      <w:pPr>
        <w:pStyle w:val="NoSpacing"/>
        <w:ind w:firstLine="180"/>
      </w:pPr>
    </w:p>
    <w:p w14:paraId="4FF6DEE8" w14:textId="3A21B9FE" w:rsidR="00005E92" w:rsidRDefault="00F31275" w:rsidP="00F31275">
      <w:pPr>
        <w:rPr>
          <w:color w:val="FF0000"/>
          <w:sz w:val="24"/>
          <w:szCs w:val="24"/>
        </w:rPr>
      </w:pPr>
      <w:r w:rsidRPr="00005E92">
        <w:rPr>
          <w:color w:val="FF0000"/>
          <w:sz w:val="24"/>
          <w:szCs w:val="24"/>
        </w:rPr>
        <w:t xml:space="preserve">Lab programs will be based on the following </w:t>
      </w:r>
      <w:r w:rsidR="00C773E7" w:rsidRPr="00005E92">
        <w:rPr>
          <w:color w:val="FF0000"/>
          <w:sz w:val="24"/>
          <w:szCs w:val="24"/>
        </w:rPr>
        <w:t xml:space="preserve">point </w:t>
      </w:r>
      <w:r w:rsidRPr="00005E92">
        <w:rPr>
          <w:color w:val="FF0000"/>
          <w:sz w:val="24"/>
          <w:szCs w:val="24"/>
        </w:rPr>
        <w:t xml:space="preserve">allocations:       </w:t>
      </w:r>
    </w:p>
    <w:p w14:paraId="44FCBF01" w14:textId="4CD2397B" w:rsidR="00F31275" w:rsidRPr="00F7112B" w:rsidRDefault="00F31275" w:rsidP="00F31275">
      <w:pPr>
        <w:rPr>
          <w:sz w:val="24"/>
          <w:szCs w:val="24"/>
        </w:rPr>
      </w:pPr>
      <w:r w:rsidRPr="00F7112B">
        <w:rPr>
          <w:sz w:val="24"/>
          <w:szCs w:val="24"/>
        </w:rPr>
        <w:t xml:space="preserve">Program correctness: 30 points                                                                                                                                                     </w:t>
      </w:r>
      <w:proofErr w:type="gramStart"/>
      <w:r w:rsidRPr="00F7112B">
        <w:rPr>
          <w:sz w:val="24"/>
          <w:szCs w:val="24"/>
        </w:rPr>
        <w:t xml:space="preserve">   (</w:t>
      </w:r>
      <w:proofErr w:type="gramEnd"/>
      <w:r w:rsidRPr="00F7112B">
        <w:rPr>
          <w:sz w:val="24"/>
          <w:szCs w:val="24"/>
        </w:rPr>
        <w:t xml:space="preserve">Your program runs and executes without errors, meeting </w:t>
      </w:r>
      <w:r w:rsidRPr="00AC69B5">
        <w:rPr>
          <w:sz w:val="24"/>
          <w:szCs w:val="24"/>
          <w:u w:val="single"/>
        </w:rPr>
        <w:t>all</w:t>
      </w:r>
      <w:r w:rsidRPr="00AC69B5">
        <w:rPr>
          <w:sz w:val="24"/>
          <w:szCs w:val="24"/>
        </w:rPr>
        <w:t xml:space="preserve"> </w:t>
      </w:r>
      <w:r w:rsidRPr="00AC69B5">
        <w:rPr>
          <w:sz w:val="24"/>
          <w:szCs w:val="24"/>
          <w:u w:val="single"/>
        </w:rPr>
        <w:t>program</w:t>
      </w:r>
      <w:r w:rsidRPr="00F7112B">
        <w:rPr>
          <w:sz w:val="24"/>
          <w:szCs w:val="24"/>
        </w:rPr>
        <w:t xml:space="preserve"> </w:t>
      </w:r>
      <w:r w:rsidRPr="00AC69B5">
        <w:rPr>
          <w:sz w:val="24"/>
          <w:szCs w:val="24"/>
          <w:u w:val="single"/>
        </w:rPr>
        <w:t>requirements</w:t>
      </w:r>
      <w:r w:rsidRPr="00AC69B5">
        <w:rPr>
          <w:sz w:val="24"/>
          <w:szCs w:val="24"/>
        </w:rPr>
        <w:t xml:space="preserve"> </w:t>
      </w:r>
      <w:r w:rsidRPr="00F7112B">
        <w:rPr>
          <w:sz w:val="24"/>
          <w:szCs w:val="24"/>
        </w:rPr>
        <w:t>with readable program output display)</w:t>
      </w:r>
    </w:p>
    <w:p w14:paraId="41020141" w14:textId="3449BA0A" w:rsidR="00D67EEA" w:rsidRPr="00F7112B" w:rsidRDefault="00D67EEA" w:rsidP="00F31275">
      <w:pPr>
        <w:rPr>
          <w:sz w:val="24"/>
          <w:szCs w:val="24"/>
        </w:rPr>
      </w:pPr>
      <w:r w:rsidRPr="00F7112B">
        <w:rPr>
          <w:sz w:val="24"/>
          <w:szCs w:val="24"/>
        </w:rPr>
        <w:t xml:space="preserve">Design Approach and Documentation: 15 points                                                                                                                        </w:t>
      </w:r>
      <w:proofErr w:type="gramStart"/>
      <w:r w:rsidRPr="00F7112B">
        <w:rPr>
          <w:sz w:val="24"/>
          <w:szCs w:val="24"/>
        </w:rPr>
        <w:t xml:space="preserve">   (</w:t>
      </w:r>
      <w:proofErr w:type="gramEnd"/>
      <w:r w:rsidRPr="00F7112B">
        <w:rPr>
          <w:sz w:val="24"/>
          <w:szCs w:val="24"/>
        </w:rPr>
        <w:t>Program must follow standard programming style. Please examine programming styles from class demo’s, textbooks, proper usage of blocks and indentations, proper documentation, meaningful variable names</w:t>
      </w:r>
      <w:r w:rsidR="003F5BD3" w:rsidRPr="00F7112B">
        <w:rPr>
          <w:sz w:val="24"/>
          <w:szCs w:val="24"/>
        </w:rPr>
        <w:t>,</w:t>
      </w:r>
      <w:r w:rsidRPr="00F7112B">
        <w:rPr>
          <w:sz w:val="24"/>
          <w:szCs w:val="24"/>
        </w:rPr>
        <w:t xml:space="preserve"> </w:t>
      </w:r>
      <w:r w:rsidRPr="00D8177A">
        <w:rPr>
          <w:sz w:val="24"/>
          <w:szCs w:val="24"/>
          <w:u w:val="single"/>
        </w:rPr>
        <w:t>comment statements</w:t>
      </w:r>
      <w:r w:rsidRPr="00F7112B">
        <w:rPr>
          <w:sz w:val="24"/>
          <w:szCs w:val="24"/>
        </w:rPr>
        <w:t xml:space="preserve">, </w:t>
      </w:r>
      <w:r w:rsidRPr="00D8177A">
        <w:rPr>
          <w:sz w:val="24"/>
          <w:szCs w:val="24"/>
          <w:u w:val="single"/>
        </w:rPr>
        <w:t>algorithm development</w:t>
      </w:r>
      <w:r w:rsidRPr="00F7112B">
        <w:rPr>
          <w:sz w:val="24"/>
          <w:szCs w:val="24"/>
        </w:rPr>
        <w:t xml:space="preserve">, and </w:t>
      </w:r>
      <w:r w:rsidRPr="00D8177A">
        <w:rPr>
          <w:sz w:val="24"/>
          <w:szCs w:val="24"/>
          <w:u w:val="single"/>
        </w:rPr>
        <w:t>programming logic</w:t>
      </w:r>
      <w:r w:rsidRPr="00F7112B">
        <w:rPr>
          <w:sz w:val="24"/>
          <w:szCs w:val="24"/>
        </w:rPr>
        <w:t xml:space="preserve"> used/approach to resolve assigned problem</w:t>
      </w:r>
      <w:r w:rsidR="009534AF">
        <w:rPr>
          <w:sz w:val="24"/>
          <w:szCs w:val="24"/>
        </w:rPr>
        <w:t xml:space="preserve">.  </w:t>
      </w:r>
      <w:r w:rsidR="009534AF" w:rsidRPr="009534AF">
        <w:rPr>
          <w:b/>
          <w:sz w:val="24"/>
          <w:szCs w:val="24"/>
        </w:rPr>
        <w:t xml:space="preserve">Label each lab with your name at the top </w:t>
      </w:r>
      <w:r w:rsidR="00C6700E">
        <w:rPr>
          <w:b/>
          <w:sz w:val="24"/>
          <w:szCs w:val="24"/>
        </w:rPr>
        <w:t xml:space="preserve">of your source code </w:t>
      </w:r>
      <w:r w:rsidR="009534AF" w:rsidRPr="009534AF">
        <w:rPr>
          <w:b/>
          <w:sz w:val="24"/>
          <w:szCs w:val="24"/>
        </w:rPr>
        <w:t xml:space="preserve">as well as </w:t>
      </w:r>
      <w:r w:rsidR="00C6700E">
        <w:rPr>
          <w:b/>
          <w:sz w:val="24"/>
          <w:szCs w:val="24"/>
        </w:rPr>
        <w:t xml:space="preserve">your </w:t>
      </w:r>
      <w:r w:rsidR="009534AF" w:rsidRPr="009534AF">
        <w:rPr>
          <w:b/>
          <w:sz w:val="24"/>
          <w:szCs w:val="24"/>
        </w:rPr>
        <w:t>lab number!!!</w:t>
      </w:r>
      <w:r w:rsidR="00906573">
        <w:rPr>
          <w:b/>
          <w:sz w:val="24"/>
          <w:szCs w:val="24"/>
        </w:rPr>
        <w:t xml:space="preserve"> Each lab must have </w:t>
      </w:r>
      <w:r w:rsidR="00906573" w:rsidRPr="00103031">
        <w:rPr>
          <w:b/>
          <w:sz w:val="24"/>
          <w:szCs w:val="24"/>
          <w:u w:val="single"/>
        </w:rPr>
        <w:t>adequate</w:t>
      </w:r>
      <w:r w:rsidR="00906573">
        <w:rPr>
          <w:b/>
          <w:sz w:val="24"/>
          <w:szCs w:val="24"/>
        </w:rPr>
        <w:t xml:space="preserve"> snapshots of output for full credit as well.</w:t>
      </w:r>
      <w:r w:rsidRPr="009534AF">
        <w:rPr>
          <w:sz w:val="24"/>
          <w:szCs w:val="24"/>
        </w:rPr>
        <w:t>)</w:t>
      </w:r>
    </w:p>
    <w:p w14:paraId="17275E67" w14:textId="4E6D587D" w:rsidR="00D1551A" w:rsidRDefault="00D67EEA" w:rsidP="009534AF">
      <w:r w:rsidRPr="00F7112B">
        <w:rPr>
          <w:sz w:val="24"/>
          <w:szCs w:val="24"/>
        </w:rPr>
        <w:t xml:space="preserve">Program enrichments: 5 points                                                                                                                                                      </w:t>
      </w:r>
      <w:proofErr w:type="gramStart"/>
      <w:r w:rsidRPr="00F7112B">
        <w:rPr>
          <w:sz w:val="24"/>
          <w:szCs w:val="24"/>
        </w:rPr>
        <w:t xml:space="preserve">   (</w:t>
      </w:r>
      <w:proofErr w:type="gramEnd"/>
      <w:r w:rsidRPr="00F7112B">
        <w:rPr>
          <w:sz w:val="24"/>
          <w:szCs w:val="24"/>
        </w:rPr>
        <w:t xml:space="preserve">Error proof program, extra features included, OOP methodology consideration, reliability and </w:t>
      </w:r>
      <w:r w:rsidRPr="00CF4188">
        <w:rPr>
          <w:sz w:val="24"/>
          <w:szCs w:val="24"/>
          <w:u w:val="single"/>
        </w:rPr>
        <w:t>ease</w:t>
      </w:r>
      <w:r w:rsidRPr="00F7112B">
        <w:rPr>
          <w:sz w:val="24"/>
          <w:szCs w:val="24"/>
        </w:rPr>
        <w:t xml:space="preserve"> of maintenance-above and beyond)</w:t>
      </w:r>
      <w:r w:rsidR="00D1551A">
        <w:tab/>
      </w:r>
    </w:p>
    <w:p w14:paraId="553E3813" w14:textId="6AE87728" w:rsidR="0030167F" w:rsidRPr="00F7112B" w:rsidRDefault="007C7F22" w:rsidP="0030167F">
      <w:pPr>
        <w:pStyle w:val="NormalWeb"/>
        <w:spacing w:after="0"/>
        <w:rPr>
          <w:rFonts w:asciiTheme="majorHAnsi" w:hAnsiTheme="majorHAnsi"/>
        </w:rPr>
      </w:pPr>
      <w:r>
        <w:rPr>
          <w:rFonts w:asciiTheme="majorHAnsi" w:hAnsiTheme="majorHAnsi"/>
          <w:b/>
          <w:bCs/>
          <w:color w:val="000000"/>
        </w:rPr>
        <w:t>Canvas</w:t>
      </w:r>
      <w:r w:rsidR="00DA1B8A" w:rsidRPr="00F7112B">
        <w:rPr>
          <w:rFonts w:asciiTheme="majorHAnsi" w:hAnsiTheme="majorHAnsi"/>
          <w:b/>
          <w:bCs/>
          <w:color w:val="000000"/>
        </w:rPr>
        <w:t xml:space="preserve"> – The IIT Online Classroom</w:t>
      </w:r>
    </w:p>
    <w:p w14:paraId="244D848F" w14:textId="6477F616" w:rsidR="00DC3C36" w:rsidRDefault="0030167F" w:rsidP="00DC3C36">
      <w:pPr>
        <w:rPr>
          <w:sz w:val="24"/>
          <w:szCs w:val="24"/>
        </w:rPr>
      </w:pPr>
      <w:r w:rsidRPr="00F7112B">
        <w:rPr>
          <w:sz w:val="24"/>
          <w:szCs w:val="24"/>
        </w:rPr>
        <w:t xml:space="preserve">We will use IIT's </w:t>
      </w:r>
      <w:r w:rsidR="007C7F22">
        <w:rPr>
          <w:sz w:val="24"/>
          <w:szCs w:val="24"/>
        </w:rPr>
        <w:t>Canvas</w:t>
      </w:r>
      <w:r w:rsidRPr="00F7112B">
        <w:rPr>
          <w:sz w:val="24"/>
          <w:szCs w:val="24"/>
        </w:rPr>
        <w:t xml:space="preserve"> system (</w:t>
      </w:r>
      <w:hyperlink r:id="rId15" w:history="1">
        <w:r w:rsidR="007C7F22" w:rsidRPr="007C7F22">
          <w:rPr>
            <w:rStyle w:val="Hyperlink"/>
          </w:rPr>
          <w:t>Canvas at Illinois Tech | Illinois Institute of Technology (iit.edu)</w:t>
        </w:r>
      </w:hyperlink>
      <w:r w:rsidRPr="00F7112B">
        <w:rPr>
          <w:sz w:val="24"/>
          <w:szCs w:val="24"/>
        </w:rPr>
        <w:t>) to communicate</w:t>
      </w:r>
      <w:r w:rsidR="00F7112B" w:rsidRPr="00F7112B">
        <w:rPr>
          <w:sz w:val="24"/>
          <w:szCs w:val="24"/>
        </w:rPr>
        <w:t xml:space="preserve"> weekly agendas</w:t>
      </w:r>
      <w:r w:rsidRPr="00F7112B">
        <w:rPr>
          <w:sz w:val="24"/>
          <w:szCs w:val="24"/>
        </w:rPr>
        <w:t>,</w:t>
      </w:r>
      <w:r w:rsidR="009165E2" w:rsidRPr="00F7112B">
        <w:rPr>
          <w:sz w:val="24"/>
          <w:szCs w:val="24"/>
        </w:rPr>
        <w:t xml:space="preserve"> </w:t>
      </w:r>
      <w:r w:rsidRPr="00F7112B">
        <w:rPr>
          <w:sz w:val="24"/>
          <w:szCs w:val="24"/>
        </w:rPr>
        <w:t xml:space="preserve">submit homework, </w:t>
      </w:r>
      <w:r w:rsidR="00F7112B" w:rsidRPr="00F7112B">
        <w:rPr>
          <w:sz w:val="24"/>
          <w:szCs w:val="24"/>
        </w:rPr>
        <w:t xml:space="preserve">labs, </w:t>
      </w:r>
      <w:r w:rsidRPr="00F7112B">
        <w:rPr>
          <w:sz w:val="24"/>
          <w:szCs w:val="24"/>
        </w:rPr>
        <w:t xml:space="preserve">ask questions, </w:t>
      </w:r>
      <w:r w:rsidR="00C773E7">
        <w:rPr>
          <w:sz w:val="24"/>
          <w:szCs w:val="24"/>
        </w:rPr>
        <w:t xml:space="preserve">to post lecture materials </w:t>
      </w:r>
      <w:r w:rsidRPr="00F7112B">
        <w:rPr>
          <w:sz w:val="24"/>
          <w:szCs w:val="24"/>
        </w:rPr>
        <w:t>and get feedback. Each student should have</w:t>
      </w:r>
      <w:r w:rsidR="009165E2" w:rsidRPr="00F7112B">
        <w:rPr>
          <w:sz w:val="24"/>
          <w:szCs w:val="24"/>
        </w:rPr>
        <w:t xml:space="preserve"> </w:t>
      </w:r>
      <w:r w:rsidRPr="00F7112B">
        <w:rPr>
          <w:sz w:val="24"/>
          <w:szCs w:val="24"/>
        </w:rPr>
        <w:t xml:space="preserve">been notified of his or her </w:t>
      </w:r>
      <w:r w:rsidR="007C7F22">
        <w:rPr>
          <w:sz w:val="24"/>
          <w:szCs w:val="24"/>
        </w:rPr>
        <w:t>Canvas</w:t>
      </w:r>
      <w:r w:rsidRPr="00F7112B">
        <w:rPr>
          <w:sz w:val="24"/>
          <w:szCs w:val="24"/>
        </w:rPr>
        <w:t xml:space="preserve"> account for this course. If you have not been</w:t>
      </w:r>
      <w:r w:rsidR="009165E2" w:rsidRPr="00F7112B">
        <w:rPr>
          <w:sz w:val="24"/>
          <w:szCs w:val="24"/>
        </w:rPr>
        <w:t xml:space="preserve"> </w:t>
      </w:r>
      <w:r w:rsidRPr="00F7112B">
        <w:rPr>
          <w:sz w:val="24"/>
          <w:szCs w:val="24"/>
        </w:rPr>
        <w:t xml:space="preserve">notified, go to above web page where there is contact information. </w:t>
      </w:r>
      <w:r w:rsidR="009534AF">
        <w:rPr>
          <w:sz w:val="24"/>
          <w:szCs w:val="24"/>
        </w:rPr>
        <w:t xml:space="preserve"> </w:t>
      </w:r>
      <w:r w:rsidR="007C7F22">
        <w:rPr>
          <w:sz w:val="24"/>
          <w:szCs w:val="24"/>
        </w:rPr>
        <w:t>Canvas</w:t>
      </w:r>
      <w:r w:rsidR="009534AF" w:rsidRPr="009534AF">
        <w:rPr>
          <w:sz w:val="24"/>
          <w:szCs w:val="24"/>
        </w:rPr>
        <w:t xml:space="preserve"> week</w:t>
      </w:r>
      <w:r w:rsidR="009534AF">
        <w:rPr>
          <w:sz w:val="24"/>
          <w:szCs w:val="24"/>
        </w:rPr>
        <w:t>s start</w:t>
      </w:r>
      <w:r w:rsidR="009534AF" w:rsidRPr="009534AF">
        <w:rPr>
          <w:sz w:val="24"/>
          <w:szCs w:val="24"/>
        </w:rPr>
        <w:t xml:space="preserve"> from Monday through Sunday.</w:t>
      </w:r>
      <w:r w:rsidR="00DC3C36">
        <w:rPr>
          <w:sz w:val="24"/>
          <w:szCs w:val="24"/>
        </w:rPr>
        <w:t xml:space="preserve"> </w:t>
      </w:r>
    </w:p>
    <w:p w14:paraId="6F914316" w14:textId="32C78D77" w:rsidR="000779D7" w:rsidRDefault="000779D7" w:rsidP="00DC3C36">
      <w:pPr>
        <w:rPr>
          <w:sz w:val="24"/>
          <w:szCs w:val="24"/>
        </w:rPr>
      </w:pPr>
    </w:p>
    <w:p w14:paraId="42A93C72" w14:textId="77777777" w:rsidR="00C61A9B" w:rsidRDefault="00C61A9B" w:rsidP="008C44EC">
      <w:pPr>
        <w:rPr>
          <w:sz w:val="24"/>
          <w:szCs w:val="24"/>
        </w:rPr>
      </w:pPr>
    </w:p>
    <w:p w14:paraId="6F7D623C" w14:textId="77777777" w:rsidR="00C61A9B" w:rsidRDefault="00C61A9B" w:rsidP="008C44EC">
      <w:pPr>
        <w:rPr>
          <w:sz w:val="24"/>
          <w:szCs w:val="24"/>
        </w:rPr>
      </w:pPr>
    </w:p>
    <w:p w14:paraId="6DAF9393" w14:textId="77777777" w:rsidR="00C61A9B" w:rsidRDefault="00C61A9B" w:rsidP="008C44EC">
      <w:pPr>
        <w:rPr>
          <w:sz w:val="24"/>
          <w:szCs w:val="24"/>
        </w:rPr>
      </w:pPr>
    </w:p>
    <w:p w14:paraId="1174CE3C" w14:textId="77777777" w:rsidR="00C61A9B" w:rsidRDefault="00C61A9B" w:rsidP="008C44EC">
      <w:pPr>
        <w:rPr>
          <w:sz w:val="24"/>
          <w:szCs w:val="24"/>
        </w:rPr>
      </w:pPr>
    </w:p>
    <w:p w14:paraId="10A44583" w14:textId="03BD550F" w:rsidR="008C44EC" w:rsidRDefault="008C44EC" w:rsidP="008C44EC">
      <w:pPr>
        <w:rPr>
          <w:sz w:val="24"/>
          <w:szCs w:val="24"/>
        </w:rPr>
      </w:pPr>
      <w:r w:rsidRPr="001F3738">
        <w:rPr>
          <w:sz w:val="24"/>
          <w:szCs w:val="24"/>
        </w:rPr>
        <w:lastRenderedPageBreak/>
        <w:t>Tentative course topical coverings/discussions by week:</w:t>
      </w:r>
    </w:p>
    <w:tbl>
      <w:tblPr>
        <w:tblStyle w:val="TableTheme"/>
        <w:tblW w:w="10800" w:type="dxa"/>
        <w:tblInd w:w="85" w:type="dxa"/>
        <w:tblLook w:val="04A0" w:firstRow="1" w:lastRow="0" w:firstColumn="1" w:lastColumn="0" w:noHBand="0" w:noVBand="1"/>
      </w:tblPr>
      <w:tblGrid>
        <w:gridCol w:w="1121"/>
        <w:gridCol w:w="1677"/>
        <w:gridCol w:w="8002"/>
      </w:tblGrid>
      <w:tr w:rsidR="005C0AF1" w:rsidRPr="00183C53" w14:paraId="43DD2626" w14:textId="77777777" w:rsidTr="00C61A9B">
        <w:trPr>
          <w:cantSplit/>
          <w:trHeight w:val="325"/>
        </w:trPr>
        <w:tc>
          <w:tcPr>
            <w:tcW w:w="1121" w:type="dxa"/>
          </w:tcPr>
          <w:p w14:paraId="59BA6A24" w14:textId="77777777" w:rsidR="005C0AF1" w:rsidRPr="00183C53" w:rsidRDefault="005C0AF1" w:rsidP="00E1655A">
            <w:pPr>
              <w:jc w:val="center"/>
              <w:rPr>
                <w:rFonts w:cs="Calibri"/>
                <w:sz w:val="24"/>
                <w:szCs w:val="24"/>
              </w:rPr>
            </w:pPr>
            <w:r w:rsidRPr="00183C53">
              <w:rPr>
                <w:rFonts w:cs="Calibri"/>
                <w:sz w:val="24"/>
                <w:szCs w:val="24"/>
              </w:rPr>
              <w:t>Week #’s</w:t>
            </w:r>
          </w:p>
        </w:tc>
        <w:tc>
          <w:tcPr>
            <w:tcW w:w="1677" w:type="dxa"/>
          </w:tcPr>
          <w:p w14:paraId="5F86BB98" w14:textId="77777777" w:rsidR="005C0AF1" w:rsidRPr="00183C53" w:rsidRDefault="005C0AF1" w:rsidP="00E1655A">
            <w:pPr>
              <w:jc w:val="center"/>
              <w:rPr>
                <w:rFonts w:cs="Calibri"/>
                <w:sz w:val="24"/>
                <w:szCs w:val="24"/>
              </w:rPr>
            </w:pPr>
            <w:r w:rsidRPr="00183C53">
              <w:rPr>
                <w:rFonts w:cs="Calibri"/>
                <w:sz w:val="24"/>
                <w:szCs w:val="24"/>
              </w:rPr>
              <w:t>Chapter study</w:t>
            </w:r>
          </w:p>
        </w:tc>
        <w:tc>
          <w:tcPr>
            <w:tcW w:w="8002" w:type="dxa"/>
          </w:tcPr>
          <w:p w14:paraId="4ED7B239" w14:textId="77777777" w:rsidR="005C0AF1" w:rsidRPr="00183C53" w:rsidRDefault="005C0AF1" w:rsidP="00E1655A">
            <w:pPr>
              <w:jc w:val="center"/>
              <w:rPr>
                <w:rFonts w:cs="Calibri"/>
                <w:sz w:val="24"/>
                <w:szCs w:val="24"/>
              </w:rPr>
            </w:pPr>
            <w:r w:rsidRPr="00183C53">
              <w:rPr>
                <w:rFonts w:cs="Calibri"/>
                <w:sz w:val="24"/>
                <w:szCs w:val="24"/>
              </w:rPr>
              <w:t>Topics</w:t>
            </w:r>
          </w:p>
        </w:tc>
      </w:tr>
      <w:tr w:rsidR="005C0AF1" w:rsidRPr="00183C53" w14:paraId="0D662D74" w14:textId="77777777" w:rsidTr="00C61A9B">
        <w:trPr>
          <w:cantSplit/>
          <w:trHeight w:val="1646"/>
        </w:trPr>
        <w:tc>
          <w:tcPr>
            <w:tcW w:w="1121" w:type="dxa"/>
          </w:tcPr>
          <w:p w14:paraId="160D59CC" w14:textId="77777777" w:rsidR="005C0AF1" w:rsidRPr="00183C53" w:rsidRDefault="005C0AF1" w:rsidP="00E1655A">
            <w:pPr>
              <w:rPr>
                <w:rFonts w:cs="Calibri"/>
                <w:sz w:val="24"/>
                <w:szCs w:val="24"/>
              </w:rPr>
            </w:pPr>
            <w:r w:rsidRPr="00183C53">
              <w:rPr>
                <w:rFonts w:cs="Calibri"/>
                <w:sz w:val="24"/>
                <w:szCs w:val="24"/>
              </w:rPr>
              <w:t>1</w:t>
            </w:r>
          </w:p>
        </w:tc>
        <w:tc>
          <w:tcPr>
            <w:tcW w:w="1677" w:type="dxa"/>
          </w:tcPr>
          <w:p w14:paraId="193AA05B" w14:textId="77777777" w:rsidR="005C0AF1" w:rsidRPr="00183C53" w:rsidRDefault="005C0AF1" w:rsidP="00E1655A">
            <w:pPr>
              <w:rPr>
                <w:rFonts w:cs="Calibri"/>
                <w:sz w:val="24"/>
                <w:szCs w:val="24"/>
              </w:rPr>
            </w:pPr>
            <w:r w:rsidRPr="00183C53">
              <w:rPr>
                <w:rFonts w:cs="Calibri"/>
                <w:sz w:val="24"/>
                <w:szCs w:val="24"/>
              </w:rPr>
              <w:t>1-2</w:t>
            </w:r>
          </w:p>
        </w:tc>
        <w:tc>
          <w:tcPr>
            <w:tcW w:w="8002" w:type="dxa"/>
          </w:tcPr>
          <w:p w14:paraId="79269434" w14:textId="77777777" w:rsidR="005C0AF1" w:rsidRPr="00183C53" w:rsidRDefault="005C0AF1" w:rsidP="00E1655A">
            <w:pPr>
              <w:ind w:left="360"/>
              <w:rPr>
                <w:rFonts w:cs="Calibri"/>
                <w:sz w:val="24"/>
                <w:szCs w:val="24"/>
              </w:rPr>
            </w:pPr>
            <w:r w:rsidRPr="00183C53">
              <w:rPr>
                <w:rFonts w:cs="Calibri"/>
                <w:sz w:val="24"/>
                <w:szCs w:val="24"/>
              </w:rPr>
              <w:t>Course overview</w:t>
            </w:r>
          </w:p>
          <w:p w14:paraId="5810843A" w14:textId="77777777" w:rsidR="005C0AF1" w:rsidRPr="00183C53" w:rsidRDefault="005C0AF1" w:rsidP="00E1655A">
            <w:pPr>
              <w:ind w:left="360"/>
              <w:rPr>
                <w:rFonts w:cs="Calibri"/>
                <w:sz w:val="24"/>
                <w:szCs w:val="24"/>
              </w:rPr>
            </w:pPr>
            <w:r w:rsidRPr="00183C53">
              <w:rPr>
                <w:rFonts w:cs="Calibri"/>
                <w:sz w:val="24"/>
                <w:szCs w:val="24"/>
              </w:rPr>
              <w:t>Android versioning, the SDK/Studio IDE overview. Gradle. The AVD.</w:t>
            </w:r>
          </w:p>
          <w:p w14:paraId="0CAD904C" w14:textId="77777777" w:rsidR="005C0AF1" w:rsidRPr="00183C53" w:rsidRDefault="005C0AF1" w:rsidP="00E1655A">
            <w:pPr>
              <w:ind w:left="360"/>
              <w:rPr>
                <w:rFonts w:cs="Calibri"/>
                <w:sz w:val="24"/>
                <w:szCs w:val="24"/>
              </w:rPr>
            </w:pPr>
            <w:r w:rsidRPr="00183C53">
              <w:rPr>
                <w:rFonts w:cs="Calibri"/>
                <w:sz w:val="24"/>
                <w:szCs w:val="24"/>
              </w:rPr>
              <w:t xml:space="preserve">Android features and capabilities. App Creation Essentials.  UI layouts. </w:t>
            </w:r>
          </w:p>
          <w:p w14:paraId="7985644F" w14:textId="77777777" w:rsidR="005C0AF1" w:rsidRPr="00183C53" w:rsidRDefault="005C0AF1" w:rsidP="00E1655A">
            <w:pPr>
              <w:ind w:left="360"/>
              <w:rPr>
                <w:rFonts w:cs="Calibri"/>
                <w:sz w:val="24"/>
                <w:szCs w:val="24"/>
              </w:rPr>
            </w:pPr>
            <w:r w:rsidRPr="00183C53">
              <w:rPr>
                <w:rFonts w:cs="Calibri"/>
                <w:sz w:val="24"/>
                <w:szCs w:val="24"/>
              </w:rPr>
              <w:t>Android Architecture</w:t>
            </w:r>
          </w:p>
        </w:tc>
      </w:tr>
      <w:tr w:rsidR="005C0AF1" w:rsidRPr="00183C53" w14:paraId="0909311D" w14:textId="77777777" w:rsidTr="00C61A9B">
        <w:trPr>
          <w:cantSplit/>
          <w:trHeight w:val="524"/>
        </w:trPr>
        <w:tc>
          <w:tcPr>
            <w:tcW w:w="1121" w:type="dxa"/>
          </w:tcPr>
          <w:p w14:paraId="23EA6D45" w14:textId="77777777" w:rsidR="005C0AF1" w:rsidRPr="00183C53" w:rsidRDefault="005C0AF1" w:rsidP="00E1655A">
            <w:pPr>
              <w:rPr>
                <w:rFonts w:cs="Calibri"/>
                <w:sz w:val="24"/>
                <w:szCs w:val="24"/>
              </w:rPr>
            </w:pPr>
            <w:r w:rsidRPr="00183C53">
              <w:rPr>
                <w:rFonts w:cs="Calibri"/>
                <w:sz w:val="24"/>
                <w:szCs w:val="24"/>
              </w:rPr>
              <w:t>2</w:t>
            </w:r>
          </w:p>
        </w:tc>
        <w:tc>
          <w:tcPr>
            <w:tcW w:w="1677" w:type="dxa"/>
          </w:tcPr>
          <w:p w14:paraId="736EB765" w14:textId="77777777" w:rsidR="005C0AF1" w:rsidRPr="00183C53" w:rsidRDefault="005C0AF1" w:rsidP="00E1655A">
            <w:pPr>
              <w:rPr>
                <w:rFonts w:cs="Calibri"/>
                <w:sz w:val="24"/>
                <w:szCs w:val="24"/>
              </w:rPr>
            </w:pPr>
            <w:r w:rsidRPr="00183C53">
              <w:rPr>
                <w:rFonts w:cs="Calibri"/>
                <w:sz w:val="24"/>
                <w:szCs w:val="24"/>
              </w:rPr>
              <w:t>3-4</w:t>
            </w:r>
          </w:p>
        </w:tc>
        <w:tc>
          <w:tcPr>
            <w:tcW w:w="8002" w:type="dxa"/>
          </w:tcPr>
          <w:p w14:paraId="797E9AE5" w14:textId="77777777" w:rsidR="005C0AF1" w:rsidRPr="00183C53" w:rsidRDefault="005C0AF1" w:rsidP="00E1655A">
            <w:pPr>
              <w:ind w:left="360"/>
              <w:rPr>
                <w:rFonts w:cs="Calibri"/>
                <w:sz w:val="24"/>
                <w:szCs w:val="24"/>
              </w:rPr>
            </w:pPr>
            <w:r w:rsidRPr="00183C53">
              <w:rPr>
                <w:rFonts w:cs="Calibri"/>
                <w:sz w:val="24"/>
                <w:szCs w:val="24"/>
              </w:rPr>
              <w:t>Applications &amp; Activities. Fragments. Life Cycles.</w:t>
            </w:r>
          </w:p>
        </w:tc>
      </w:tr>
      <w:tr w:rsidR="005C0AF1" w:rsidRPr="00183C53" w14:paraId="04210167" w14:textId="77777777" w:rsidTr="00C61A9B">
        <w:trPr>
          <w:cantSplit/>
          <w:trHeight w:val="524"/>
        </w:trPr>
        <w:tc>
          <w:tcPr>
            <w:tcW w:w="1121" w:type="dxa"/>
          </w:tcPr>
          <w:p w14:paraId="40ADEAFE" w14:textId="77777777" w:rsidR="005C0AF1" w:rsidRPr="00183C53" w:rsidRDefault="005C0AF1" w:rsidP="00E1655A">
            <w:pPr>
              <w:rPr>
                <w:rFonts w:cs="Calibri"/>
                <w:sz w:val="24"/>
                <w:szCs w:val="24"/>
              </w:rPr>
            </w:pPr>
            <w:r w:rsidRPr="00183C53">
              <w:rPr>
                <w:rFonts w:cs="Calibri"/>
                <w:sz w:val="24"/>
                <w:szCs w:val="24"/>
              </w:rPr>
              <w:t>3</w:t>
            </w:r>
          </w:p>
        </w:tc>
        <w:tc>
          <w:tcPr>
            <w:tcW w:w="1677" w:type="dxa"/>
          </w:tcPr>
          <w:p w14:paraId="6B1CFAB9" w14:textId="77777777" w:rsidR="005C0AF1" w:rsidRPr="00183C53" w:rsidRDefault="005C0AF1" w:rsidP="00E1655A">
            <w:pPr>
              <w:rPr>
                <w:rFonts w:cs="Calibri"/>
                <w:sz w:val="24"/>
                <w:szCs w:val="24"/>
              </w:rPr>
            </w:pPr>
            <w:r w:rsidRPr="00183C53">
              <w:rPr>
                <w:rFonts w:cs="Calibri"/>
                <w:sz w:val="24"/>
                <w:szCs w:val="24"/>
              </w:rPr>
              <w:t xml:space="preserve">5-6      </w:t>
            </w:r>
          </w:p>
        </w:tc>
        <w:tc>
          <w:tcPr>
            <w:tcW w:w="8002" w:type="dxa"/>
          </w:tcPr>
          <w:p w14:paraId="51CB6CFD" w14:textId="77777777" w:rsidR="005C0AF1" w:rsidRPr="00183C53" w:rsidRDefault="005C0AF1" w:rsidP="00E1655A">
            <w:pPr>
              <w:ind w:left="360"/>
              <w:rPr>
                <w:rFonts w:cs="Calibri"/>
                <w:sz w:val="24"/>
                <w:szCs w:val="24"/>
              </w:rPr>
            </w:pPr>
            <w:r w:rsidRPr="00183C53">
              <w:rPr>
                <w:rFonts w:cs="Calibri"/>
                <w:sz w:val="24"/>
                <w:szCs w:val="24"/>
              </w:rPr>
              <w:t>Building UI’s. Creating Views, Adapters. Intents. Recycler View.</w:t>
            </w:r>
          </w:p>
        </w:tc>
      </w:tr>
      <w:tr w:rsidR="005C0AF1" w:rsidRPr="00183C53" w14:paraId="2FFDE81B" w14:textId="77777777" w:rsidTr="00C61A9B">
        <w:trPr>
          <w:cantSplit/>
          <w:trHeight w:val="524"/>
        </w:trPr>
        <w:tc>
          <w:tcPr>
            <w:tcW w:w="1121" w:type="dxa"/>
          </w:tcPr>
          <w:p w14:paraId="013F7795" w14:textId="77777777" w:rsidR="005C0AF1" w:rsidRPr="00183C53" w:rsidRDefault="005C0AF1" w:rsidP="00E1655A">
            <w:pPr>
              <w:rPr>
                <w:rFonts w:cs="Calibri"/>
                <w:sz w:val="24"/>
                <w:szCs w:val="24"/>
              </w:rPr>
            </w:pPr>
            <w:r w:rsidRPr="00183C53">
              <w:rPr>
                <w:rFonts w:cs="Calibri"/>
                <w:sz w:val="24"/>
                <w:szCs w:val="24"/>
              </w:rPr>
              <w:t>4</w:t>
            </w:r>
          </w:p>
        </w:tc>
        <w:tc>
          <w:tcPr>
            <w:tcW w:w="1677" w:type="dxa"/>
          </w:tcPr>
          <w:p w14:paraId="7ADB3437" w14:textId="77777777" w:rsidR="005C0AF1" w:rsidRPr="00183C53" w:rsidRDefault="005C0AF1" w:rsidP="00E1655A">
            <w:pPr>
              <w:rPr>
                <w:rFonts w:cs="Calibri"/>
                <w:sz w:val="24"/>
                <w:szCs w:val="24"/>
              </w:rPr>
            </w:pPr>
            <w:r w:rsidRPr="00183C53">
              <w:rPr>
                <w:rFonts w:cs="Calibri"/>
                <w:sz w:val="24"/>
                <w:szCs w:val="24"/>
              </w:rPr>
              <w:t>7</w:t>
            </w:r>
          </w:p>
        </w:tc>
        <w:tc>
          <w:tcPr>
            <w:tcW w:w="8002" w:type="dxa"/>
          </w:tcPr>
          <w:p w14:paraId="466F1ED0" w14:textId="77777777" w:rsidR="005C0AF1" w:rsidRPr="00183C53" w:rsidRDefault="005C0AF1" w:rsidP="00E1655A">
            <w:pPr>
              <w:ind w:left="360"/>
              <w:rPr>
                <w:rFonts w:cs="Calibri"/>
                <w:sz w:val="24"/>
                <w:szCs w:val="24"/>
              </w:rPr>
            </w:pPr>
            <w:r w:rsidRPr="00183C53">
              <w:rPr>
                <w:rFonts w:cs="Calibri"/>
                <w:sz w:val="24"/>
                <w:szCs w:val="24"/>
              </w:rPr>
              <w:t>Internet Resources.  JSON file parsing.</w:t>
            </w:r>
          </w:p>
        </w:tc>
      </w:tr>
      <w:tr w:rsidR="005C0AF1" w:rsidRPr="00183C53" w14:paraId="1D12EA8E" w14:textId="77777777" w:rsidTr="00C61A9B">
        <w:trPr>
          <w:cantSplit/>
          <w:trHeight w:val="524"/>
        </w:trPr>
        <w:tc>
          <w:tcPr>
            <w:tcW w:w="1121" w:type="dxa"/>
          </w:tcPr>
          <w:p w14:paraId="3ABE25C8" w14:textId="77777777" w:rsidR="005C0AF1" w:rsidRPr="00183C53" w:rsidRDefault="005C0AF1" w:rsidP="00E1655A">
            <w:pPr>
              <w:rPr>
                <w:rFonts w:cs="Calibri"/>
                <w:sz w:val="24"/>
                <w:szCs w:val="24"/>
              </w:rPr>
            </w:pPr>
            <w:r w:rsidRPr="00183C53">
              <w:rPr>
                <w:rFonts w:cs="Calibri"/>
                <w:sz w:val="24"/>
                <w:szCs w:val="24"/>
              </w:rPr>
              <w:t>5</w:t>
            </w:r>
          </w:p>
        </w:tc>
        <w:tc>
          <w:tcPr>
            <w:tcW w:w="1677" w:type="dxa"/>
          </w:tcPr>
          <w:p w14:paraId="2BBC388F" w14:textId="77777777" w:rsidR="005C0AF1" w:rsidRPr="00183C53" w:rsidRDefault="005C0AF1" w:rsidP="00E1655A">
            <w:pPr>
              <w:rPr>
                <w:rFonts w:cs="Calibri"/>
                <w:sz w:val="24"/>
                <w:szCs w:val="24"/>
              </w:rPr>
            </w:pPr>
            <w:r w:rsidRPr="00183C53">
              <w:rPr>
                <w:rFonts w:cs="Calibri"/>
                <w:sz w:val="24"/>
                <w:szCs w:val="24"/>
              </w:rPr>
              <w:t>8</w:t>
            </w:r>
          </w:p>
        </w:tc>
        <w:tc>
          <w:tcPr>
            <w:tcW w:w="8002" w:type="dxa"/>
          </w:tcPr>
          <w:p w14:paraId="6ED283B0" w14:textId="77777777" w:rsidR="005C0AF1" w:rsidRPr="00183C53" w:rsidRDefault="005C0AF1" w:rsidP="00E1655A">
            <w:pPr>
              <w:ind w:left="360"/>
              <w:rPr>
                <w:rFonts w:cs="Calibri"/>
                <w:sz w:val="24"/>
                <w:szCs w:val="24"/>
              </w:rPr>
            </w:pPr>
            <w:r w:rsidRPr="00183C53">
              <w:rPr>
                <w:rFonts w:cs="Calibri"/>
                <w:sz w:val="24"/>
                <w:szCs w:val="24"/>
              </w:rPr>
              <w:t>Sequential file Processing. Saving State. User Pref</w:t>
            </w:r>
            <w:r>
              <w:rPr>
                <w:rFonts w:cs="Calibri"/>
                <w:sz w:val="24"/>
                <w:szCs w:val="24"/>
              </w:rPr>
              <w:t>erences</w:t>
            </w:r>
            <w:r w:rsidRPr="00183C53">
              <w:rPr>
                <w:rFonts w:cs="Calibri"/>
                <w:sz w:val="24"/>
                <w:szCs w:val="24"/>
              </w:rPr>
              <w:t>. Data Persistence.</w:t>
            </w:r>
          </w:p>
        </w:tc>
      </w:tr>
      <w:tr w:rsidR="005C0AF1" w:rsidRPr="00183C53" w14:paraId="7E84490A" w14:textId="77777777" w:rsidTr="00C61A9B">
        <w:trPr>
          <w:cantSplit/>
          <w:trHeight w:val="524"/>
        </w:trPr>
        <w:tc>
          <w:tcPr>
            <w:tcW w:w="1121" w:type="dxa"/>
          </w:tcPr>
          <w:p w14:paraId="79BD078C" w14:textId="77777777" w:rsidR="005C0AF1" w:rsidRPr="00183C53" w:rsidRDefault="005C0AF1" w:rsidP="00E1655A">
            <w:pPr>
              <w:rPr>
                <w:rFonts w:cs="Calibri"/>
                <w:sz w:val="24"/>
                <w:szCs w:val="24"/>
              </w:rPr>
            </w:pPr>
            <w:r w:rsidRPr="00183C53">
              <w:rPr>
                <w:rFonts w:cs="Calibri"/>
                <w:sz w:val="24"/>
                <w:szCs w:val="24"/>
              </w:rPr>
              <w:t>6-8</w:t>
            </w:r>
          </w:p>
        </w:tc>
        <w:tc>
          <w:tcPr>
            <w:tcW w:w="1677" w:type="dxa"/>
          </w:tcPr>
          <w:p w14:paraId="63D78E60" w14:textId="77777777" w:rsidR="005C0AF1" w:rsidRPr="00183C53" w:rsidRDefault="005C0AF1" w:rsidP="00E1655A">
            <w:pPr>
              <w:rPr>
                <w:rFonts w:cs="Calibri"/>
                <w:sz w:val="24"/>
                <w:szCs w:val="24"/>
              </w:rPr>
            </w:pPr>
            <w:r w:rsidRPr="00183C53">
              <w:rPr>
                <w:rFonts w:cs="Calibri"/>
                <w:sz w:val="24"/>
                <w:szCs w:val="24"/>
              </w:rPr>
              <w:t>9</w:t>
            </w:r>
          </w:p>
        </w:tc>
        <w:tc>
          <w:tcPr>
            <w:tcW w:w="8002" w:type="dxa"/>
          </w:tcPr>
          <w:p w14:paraId="5F7DF747" w14:textId="629A5577" w:rsidR="005C0AF1" w:rsidRPr="00183C53" w:rsidRDefault="005C0AF1" w:rsidP="00E1655A">
            <w:pPr>
              <w:ind w:left="360"/>
              <w:rPr>
                <w:rFonts w:cs="Calibri"/>
                <w:sz w:val="24"/>
                <w:szCs w:val="24"/>
              </w:rPr>
            </w:pPr>
            <w:r w:rsidRPr="00183C53">
              <w:rPr>
                <w:rFonts w:cs="Calibri"/>
                <w:sz w:val="24"/>
                <w:szCs w:val="24"/>
              </w:rPr>
              <w:t xml:space="preserve">SQLite database introduction. Cursors. </w:t>
            </w:r>
            <w:proofErr w:type="spellStart"/>
            <w:r w:rsidRPr="00183C53">
              <w:rPr>
                <w:rFonts w:cs="Calibri"/>
                <w:sz w:val="24"/>
                <w:szCs w:val="24"/>
              </w:rPr>
              <w:t>LogCat</w:t>
            </w:r>
            <w:proofErr w:type="spellEnd"/>
            <w:r w:rsidRPr="00183C53">
              <w:rPr>
                <w:rFonts w:cs="Calibri"/>
                <w:sz w:val="24"/>
                <w:szCs w:val="24"/>
              </w:rPr>
              <w:t>. Master</w:t>
            </w:r>
            <w:r w:rsidR="006C640B">
              <w:rPr>
                <w:rFonts w:cs="Calibri"/>
                <w:sz w:val="24"/>
                <w:szCs w:val="24"/>
              </w:rPr>
              <w:t xml:space="preserve"> / </w:t>
            </w:r>
            <w:proofErr w:type="gramStart"/>
            <w:r w:rsidR="006C640B">
              <w:rPr>
                <w:rFonts w:cs="Calibri"/>
                <w:sz w:val="24"/>
                <w:szCs w:val="24"/>
              </w:rPr>
              <w:t>Detail  views</w:t>
            </w:r>
            <w:proofErr w:type="gramEnd"/>
            <w:r w:rsidR="006C640B">
              <w:rPr>
                <w:rFonts w:cs="Calibri"/>
                <w:sz w:val="24"/>
                <w:szCs w:val="24"/>
              </w:rPr>
              <w:t>.</w:t>
            </w:r>
          </w:p>
        </w:tc>
      </w:tr>
      <w:tr w:rsidR="005C0AF1" w:rsidRPr="00183C53" w14:paraId="2A3EE7B2" w14:textId="77777777" w:rsidTr="00C61A9B">
        <w:trPr>
          <w:cantSplit/>
          <w:trHeight w:val="524"/>
        </w:trPr>
        <w:tc>
          <w:tcPr>
            <w:tcW w:w="1121" w:type="dxa"/>
          </w:tcPr>
          <w:p w14:paraId="33F2F434" w14:textId="77777777" w:rsidR="005C0AF1" w:rsidRPr="00183C53" w:rsidRDefault="005C0AF1" w:rsidP="00E1655A">
            <w:pPr>
              <w:rPr>
                <w:rFonts w:cs="Calibri"/>
                <w:sz w:val="24"/>
                <w:szCs w:val="24"/>
              </w:rPr>
            </w:pPr>
            <w:r>
              <w:rPr>
                <w:rFonts w:cs="Calibri"/>
                <w:sz w:val="24"/>
                <w:szCs w:val="24"/>
              </w:rPr>
              <w:t>8</w:t>
            </w:r>
          </w:p>
        </w:tc>
        <w:tc>
          <w:tcPr>
            <w:tcW w:w="1677" w:type="dxa"/>
          </w:tcPr>
          <w:p w14:paraId="0A8F3434" w14:textId="77777777" w:rsidR="005C0AF1" w:rsidRPr="00183C53" w:rsidRDefault="005C0AF1" w:rsidP="00E1655A">
            <w:pPr>
              <w:rPr>
                <w:rFonts w:cs="Calibri"/>
                <w:sz w:val="24"/>
                <w:szCs w:val="24"/>
              </w:rPr>
            </w:pPr>
            <w:r>
              <w:rPr>
                <w:rFonts w:cs="Calibri"/>
                <w:sz w:val="24"/>
                <w:szCs w:val="24"/>
              </w:rPr>
              <w:t>10</w:t>
            </w:r>
          </w:p>
        </w:tc>
        <w:tc>
          <w:tcPr>
            <w:tcW w:w="8002" w:type="dxa"/>
          </w:tcPr>
          <w:p w14:paraId="32D2630B" w14:textId="77777777" w:rsidR="005C0AF1" w:rsidRPr="00183C53" w:rsidRDefault="005C0AF1" w:rsidP="00E1655A">
            <w:pPr>
              <w:ind w:left="360"/>
              <w:rPr>
                <w:rFonts w:cs="Calibri"/>
                <w:sz w:val="24"/>
                <w:szCs w:val="24"/>
              </w:rPr>
            </w:pPr>
            <w:r w:rsidRPr="00183C53">
              <w:rPr>
                <w:rFonts w:cs="Calibri"/>
                <w:sz w:val="24"/>
                <w:szCs w:val="24"/>
              </w:rPr>
              <w:t xml:space="preserve">Content Providers and Search </w:t>
            </w:r>
          </w:p>
          <w:p w14:paraId="4C2E60A8" w14:textId="77777777" w:rsidR="005C0AF1" w:rsidRPr="00183C53" w:rsidRDefault="005C0AF1" w:rsidP="00E1655A">
            <w:pPr>
              <w:ind w:left="360"/>
              <w:rPr>
                <w:rFonts w:cs="Calibri"/>
                <w:sz w:val="24"/>
                <w:szCs w:val="24"/>
              </w:rPr>
            </w:pPr>
            <w:r w:rsidRPr="00183C53">
              <w:rPr>
                <w:rFonts w:cs="Calibri"/>
                <w:sz w:val="24"/>
                <w:szCs w:val="24"/>
              </w:rPr>
              <w:t xml:space="preserve">Final Project Intro. </w:t>
            </w:r>
            <w:r w:rsidRPr="00183C53">
              <w:rPr>
                <w:rFonts w:cs="Calibri"/>
                <w:b/>
                <w:bCs/>
                <w:sz w:val="24"/>
                <w:szCs w:val="24"/>
              </w:rPr>
              <w:t>Mid Term Review</w:t>
            </w:r>
            <w:r w:rsidRPr="00183C53">
              <w:rPr>
                <w:rFonts w:cs="Calibri"/>
                <w:sz w:val="24"/>
                <w:szCs w:val="24"/>
              </w:rPr>
              <w:t>.</w:t>
            </w:r>
          </w:p>
        </w:tc>
      </w:tr>
      <w:tr w:rsidR="005C0AF1" w:rsidRPr="00183C53" w14:paraId="521A556D" w14:textId="77777777" w:rsidTr="00C61A9B">
        <w:trPr>
          <w:cantSplit/>
          <w:trHeight w:val="1001"/>
        </w:trPr>
        <w:tc>
          <w:tcPr>
            <w:tcW w:w="1121" w:type="dxa"/>
          </w:tcPr>
          <w:p w14:paraId="4A4B6943" w14:textId="77777777" w:rsidR="005C0AF1" w:rsidRPr="00183C53" w:rsidRDefault="005C0AF1" w:rsidP="00E1655A">
            <w:pPr>
              <w:rPr>
                <w:rFonts w:cs="Calibri"/>
                <w:sz w:val="24"/>
                <w:szCs w:val="24"/>
              </w:rPr>
            </w:pPr>
            <w:r w:rsidRPr="00183C53">
              <w:rPr>
                <w:rFonts w:cs="Calibri"/>
                <w:sz w:val="24"/>
                <w:szCs w:val="24"/>
              </w:rPr>
              <w:t>9</w:t>
            </w:r>
          </w:p>
        </w:tc>
        <w:tc>
          <w:tcPr>
            <w:tcW w:w="1677" w:type="dxa"/>
          </w:tcPr>
          <w:p w14:paraId="4A1201C3" w14:textId="77777777" w:rsidR="005C0AF1" w:rsidRPr="00183C53" w:rsidRDefault="005C0AF1" w:rsidP="00E1655A">
            <w:pPr>
              <w:rPr>
                <w:rFonts w:cs="Calibri"/>
                <w:sz w:val="24"/>
                <w:szCs w:val="24"/>
              </w:rPr>
            </w:pPr>
          </w:p>
        </w:tc>
        <w:tc>
          <w:tcPr>
            <w:tcW w:w="8002" w:type="dxa"/>
          </w:tcPr>
          <w:p w14:paraId="2FDA6830" w14:textId="77777777" w:rsidR="005C0AF1" w:rsidRPr="00183C53" w:rsidRDefault="005C0AF1" w:rsidP="00E1655A">
            <w:pPr>
              <w:ind w:left="360"/>
              <w:rPr>
                <w:rFonts w:cs="Calibri"/>
                <w:sz w:val="24"/>
                <w:szCs w:val="24"/>
              </w:rPr>
            </w:pPr>
            <w:r w:rsidRPr="00183C53">
              <w:rPr>
                <w:rFonts w:cs="Calibri"/>
                <w:sz w:val="24"/>
                <w:szCs w:val="24"/>
              </w:rPr>
              <w:t xml:space="preserve">Intro to API’s– Google, Facebook, Firebase </w:t>
            </w:r>
          </w:p>
          <w:p w14:paraId="68DBC4D0" w14:textId="77777777" w:rsidR="005C0AF1" w:rsidRPr="00183C53" w:rsidRDefault="005C0AF1" w:rsidP="00E1655A">
            <w:pPr>
              <w:ind w:left="360"/>
              <w:rPr>
                <w:rFonts w:cs="Calibri"/>
                <w:sz w:val="24"/>
                <w:szCs w:val="24"/>
              </w:rPr>
            </w:pPr>
            <w:r>
              <w:rPr>
                <w:rFonts w:cs="Calibri"/>
                <w:b/>
                <w:bCs/>
                <w:sz w:val="24"/>
                <w:szCs w:val="24"/>
              </w:rPr>
              <w:t xml:space="preserve">Mid Term Study / </w:t>
            </w:r>
            <w:r w:rsidRPr="00183C53">
              <w:rPr>
                <w:rFonts w:cs="Calibri"/>
                <w:b/>
                <w:bCs/>
                <w:sz w:val="24"/>
                <w:szCs w:val="24"/>
              </w:rPr>
              <w:t>Mid Term</w:t>
            </w:r>
          </w:p>
        </w:tc>
      </w:tr>
      <w:tr w:rsidR="005C0AF1" w:rsidRPr="00183C53" w14:paraId="6C3040CA" w14:textId="77777777" w:rsidTr="00C61A9B">
        <w:trPr>
          <w:cantSplit/>
          <w:trHeight w:val="855"/>
        </w:trPr>
        <w:tc>
          <w:tcPr>
            <w:tcW w:w="1121" w:type="dxa"/>
          </w:tcPr>
          <w:p w14:paraId="574C05B9" w14:textId="77777777" w:rsidR="005C0AF1" w:rsidRPr="00183C53" w:rsidRDefault="005C0AF1" w:rsidP="00E1655A">
            <w:pPr>
              <w:rPr>
                <w:rFonts w:cs="Calibri"/>
                <w:sz w:val="24"/>
                <w:szCs w:val="24"/>
              </w:rPr>
            </w:pPr>
            <w:r w:rsidRPr="00183C53">
              <w:rPr>
                <w:rFonts w:cs="Calibri"/>
                <w:sz w:val="24"/>
                <w:szCs w:val="24"/>
              </w:rPr>
              <w:t>10</w:t>
            </w:r>
          </w:p>
        </w:tc>
        <w:tc>
          <w:tcPr>
            <w:tcW w:w="1677" w:type="dxa"/>
          </w:tcPr>
          <w:p w14:paraId="1A845CDB" w14:textId="77777777" w:rsidR="005C0AF1" w:rsidRPr="00183C53" w:rsidRDefault="005C0AF1" w:rsidP="00E1655A">
            <w:pPr>
              <w:rPr>
                <w:rFonts w:cs="Calibri"/>
                <w:sz w:val="24"/>
                <w:szCs w:val="24"/>
              </w:rPr>
            </w:pPr>
            <w:r w:rsidRPr="00183C53">
              <w:rPr>
                <w:rFonts w:cs="Calibri"/>
                <w:sz w:val="24"/>
                <w:szCs w:val="24"/>
              </w:rPr>
              <w:t>11</w:t>
            </w:r>
          </w:p>
        </w:tc>
        <w:tc>
          <w:tcPr>
            <w:tcW w:w="8002" w:type="dxa"/>
          </w:tcPr>
          <w:p w14:paraId="62EAFE72" w14:textId="7076A8D8" w:rsidR="005C0AF1" w:rsidRPr="00183C53" w:rsidRDefault="005C0AF1" w:rsidP="00E1655A">
            <w:pPr>
              <w:ind w:left="360"/>
              <w:rPr>
                <w:rFonts w:cs="Calibri"/>
                <w:sz w:val="24"/>
                <w:szCs w:val="24"/>
              </w:rPr>
            </w:pPr>
            <w:r w:rsidRPr="00183C53">
              <w:rPr>
                <w:rFonts w:cs="Calibri"/>
                <w:sz w:val="24"/>
                <w:szCs w:val="24"/>
              </w:rPr>
              <w:t xml:space="preserve">Working in the Background. Concurrency, background services, </w:t>
            </w:r>
            <w:r w:rsidR="00B56084">
              <w:rPr>
                <w:rFonts w:cs="Calibri"/>
                <w:sz w:val="24"/>
                <w:szCs w:val="24"/>
              </w:rPr>
              <w:t>C</w:t>
            </w:r>
            <w:r w:rsidRPr="00183C53">
              <w:rPr>
                <w:rFonts w:cs="Calibri"/>
                <w:sz w:val="24"/>
                <w:szCs w:val="24"/>
              </w:rPr>
              <w:t>loud messaging.</w:t>
            </w:r>
          </w:p>
        </w:tc>
      </w:tr>
      <w:tr w:rsidR="005C0AF1" w:rsidRPr="00183C53" w14:paraId="2DCB3DC6" w14:textId="77777777" w:rsidTr="00C61A9B">
        <w:trPr>
          <w:cantSplit/>
          <w:trHeight w:val="1050"/>
        </w:trPr>
        <w:tc>
          <w:tcPr>
            <w:tcW w:w="1121" w:type="dxa"/>
          </w:tcPr>
          <w:p w14:paraId="12327C5F" w14:textId="77777777" w:rsidR="005C0AF1" w:rsidRPr="00183C53" w:rsidRDefault="005C0AF1" w:rsidP="00E1655A">
            <w:pPr>
              <w:rPr>
                <w:rFonts w:cs="Calibri"/>
                <w:sz w:val="24"/>
                <w:szCs w:val="24"/>
              </w:rPr>
            </w:pPr>
            <w:r w:rsidRPr="00183C53">
              <w:rPr>
                <w:rFonts w:cs="Calibri"/>
                <w:sz w:val="24"/>
                <w:szCs w:val="24"/>
              </w:rPr>
              <w:t>11</w:t>
            </w:r>
          </w:p>
        </w:tc>
        <w:tc>
          <w:tcPr>
            <w:tcW w:w="1677" w:type="dxa"/>
          </w:tcPr>
          <w:p w14:paraId="35DA0D12" w14:textId="77777777" w:rsidR="005C0AF1" w:rsidRPr="00183C53" w:rsidRDefault="005C0AF1" w:rsidP="00E1655A">
            <w:pPr>
              <w:rPr>
                <w:rFonts w:cs="Calibri"/>
                <w:sz w:val="24"/>
                <w:szCs w:val="24"/>
              </w:rPr>
            </w:pPr>
            <w:r w:rsidRPr="00183C53">
              <w:rPr>
                <w:rFonts w:cs="Calibri"/>
                <w:sz w:val="24"/>
                <w:szCs w:val="24"/>
              </w:rPr>
              <w:t>12-15</w:t>
            </w:r>
          </w:p>
        </w:tc>
        <w:tc>
          <w:tcPr>
            <w:tcW w:w="8002" w:type="dxa"/>
          </w:tcPr>
          <w:p w14:paraId="09344D19" w14:textId="77777777" w:rsidR="005C0AF1" w:rsidRPr="00183C53" w:rsidRDefault="005C0AF1" w:rsidP="00E1655A">
            <w:pPr>
              <w:ind w:left="360"/>
              <w:rPr>
                <w:rFonts w:cs="Calibri"/>
                <w:sz w:val="24"/>
                <w:szCs w:val="24"/>
              </w:rPr>
            </w:pPr>
            <w:r w:rsidRPr="00183C53">
              <w:rPr>
                <w:rFonts w:cs="Calibri"/>
                <w:sz w:val="24"/>
                <w:szCs w:val="24"/>
              </w:rPr>
              <w:t>Navigation Drawer. Tabbed Layouts.</w:t>
            </w:r>
          </w:p>
          <w:p w14:paraId="367E7E97" w14:textId="77777777" w:rsidR="005C0AF1" w:rsidRPr="00183C53" w:rsidRDefault="005C0AF1" w:rsidP="00E1655A">
            <w:pPr>
              <w:ind w:left="360"/>
              <w:rPr>
                <w:rFonts w:cs="Calibri"/>
                <w:sz w:val="24"/>
                <w:szCs w:val="24"/>
              </w:rPr>
            </w:pPr>
            <w:r w:rsidRPr="00183C53">
              <w:rPr>
                <w:rFonts w:cs="Calibri"/>
                <w:sz w:val="24"/>
                <w:szCs w:val="24"/>
              </w:rPr>
              <w:t>Google Play Services: Maps A</w:t>
            </w:r>
            <w:r>
              <w:rPr>
                <w:rFonts w:cs="Calibri"/>
                <w:sz w:val="24"/>
                <w:szCs w:val="24"/>
              </w:rPr>
              <w:t>PI</w:t>
            </w:r>
            <w:r w:rsidRPr="00183C53">
              <w:rPr>
                <w:rFonts w:cs="Calibri"/>
                <w:sz w:val="24"/>
                <w:szCs w:val="24"/>
              </w:rPr>
              <w:t>, Geocoding</w:t>
            </w:r>
          </w:p>
        </w:tc>
      </w:tr>
      <w:tr w:rsidR="005C0AF1" w:rsidRPr="00183C53" w14:paraId="670AEEA0" w14:textId="77777777" w:rsidTr="00C61A9B">
        <w:trPr>
          <w:cantSplit/>
          <w:trHeight w:val="524"/>
        </w:trPr>
        <w:tc>
          <w:tcPr>
            <w:tcW w:w="1121" w:type="dxa"/>
          </w:tcPr>
          <w:p w14:paraId="690DA361" w14:textId="77777777" w:rsidR="005C0AF1" w:rsidRPr="00183C53" w:rsidRDefault="005C0AF1" w:rsidP="00E1655A">
            <w:pPr>
              <w:rPr>
                <w:rFonts w:cs="Calibri"/>
                <w:sz w:val="24"/>
                <w:szCs w:val="24"/>
              </w:rPr>
            </w:pPr>
            <w:r w:rsidRPr="00183C53">
              <w:rPr>
                <w:rFonts w:cs="Calibri"/>
                <w:sz w:val="24"/>
                <w:szCs w:val="24"/>
              </w:rPr>
              <w:t xml:space="preserve">12 </w:t>
            </w:r>
          </w:p>
        </w:tc>
        <w:tc>
          <w:tcPr>
            <w:tcW w:w="1677" w:type="dxa"/>
          </w:tcPr>
          <w:p w14:paraId="4B41A0E5" w14:textId="77777777" w:rsidR="005C0AF1" w:rsidRPr="00183C53" w:rsidRDefault="005C0AF1" w:rsidP="00E1655A">
            <w:pPr>
              <w:rPr>
                <w:rFonts w:cs="Calibri"/>
                <w:sz w:val="24"/>
                <w:szCs w:val="24"/>
              </w:rPr>
            </w:pPr>
            <w:r w:rsidRPr="00183C53">
              <w:rPr>
                <w:rFonts w:cs="Calibri"/>
                <w:sz w:val="24"/>
                <w:szCs w:val="24"/>
              </w:rPr>
              <w:t>16-18</w:t>
            </w:r>
          </w:p>
        </w:tc>
        <w:tc>
          <w:tcPr>
            <w:tcW w:w="8002" w:type="dxa"/>
          </w:tcPr>
          <w:p w14:paraId="2FC6572C" w14:textId="77777777" w:rsidR="005C0AF1" w:rsidRPr="00183C53" w:rsidRDefault="005C0AF1" w:rsidP="00E1655A">
            <w:pPr>
              <w:ind w:left="360"/>
              <w:rPr>
                <w:rFonts w:cs="Calibri"/>
                <w:sz w:val="24"/>
                <w:szCs w:val="24"/>
              </w:rPr>
            </w:pPr>
            <w:r w:rsidRPr="00183C53">
              <w:rPr>
                <w:rFonts w:cs="Calibri"/>
                <w:sz w:val="24"/>
                <w:szCs w:val="24"/>
              </w:rPr>
              <w:t>Sensors, AV, Communication</w:t>
            </w:r>
          </w:p>
        </w:tc>
      </w:tr>
      <w:tr w:rsidR="005C0AF1" w:rsidRPr="00183C53" w14:paraId="0F2FA255" w14:textId="77777777" w:rsidTr="00C61A9B">
        <w:trPr>
          <w:cantSplit/>
          <w:trHeight w:val="855"/>
        </w:trPr>
        <w:tc>
          <w:tcPr>
            <w:tcW w:w="1121" w:type="dxa"/>
          </w:tcPr>
          <w:p w14:paraId="29716072" w14:textId="77777777" w:rsidR="005C0AF1" w:rsidRPr="00183C53" w:rsidRDefault="005C0AF1" w:rsidP="00E1655A">
            <w:pPr>
              <w:rPr>
                <w:rFonts w:cs="Calibri"/>
                <w:sz w:val="24"/>
                <w:szCs w:val="24"/>
              </w:rPr>
            </w:pPr>
            <w:r w:rsidRPr="00183C53">
              <w:rPr>
                <w:rFonts w:cs="Calibri"/>
                <w:sz w:val="24"/>
                <w:szCs w:val="24"/>
              </w:rPr>
              <w:t>13</w:t>
            </w:r>
          </w:p>
        </w:tc>
        <w:tc>
          <w:tcPr>
            <w:tcW w:w="1677" w:type="dxa"/>
          </w:tcPr>
          <w:p w14:paraId="7D8DB39A" w14:textId="77777777" w:rsidR="005C0AF1" w:rsidRPr="00183C53" w:rsidRDefault="005C0AF1" w:rsidP="00E1655A">
            <w:pPr>
              <w:rPr>
                <w:rFonts w:cs="Calibri"/>
                <w:sz w:val="24"/>
                <w:szCs w:val="24"/>
              </w:rPr>
            </w:pPr>
            <w:r w:rsidRPr="00183C53">
              <w:rPr>
                <w:rFonts w:cs="Calibri"/>
                <w:sz w:val="24"/>
                <w:szCs w:val="24"/>
              </w:rPr>
              <w:t>19-21</w:t>
            </w:r>
          </w:p>
        </w:tc>
        <w:tc>
          <w:tcPr>
            <w:tcW w:w="8002" w:type="dxa"/>
          </w:tcPr>
          <w:p w14:paraId="40301202" w14:textId="77777777" w:rsidR="005C0AF1" w:rsidRPr="00183C53" w:rsidRDefault="005C0AF1" w:rsidP="00E1655A">
            <w:pPr>
              <w:ind w:left="360"/>
              <w:rPr>
                <w:rFonts w:cs="Calibri"/>
                <w:sz w:val="24"/>
                <w:szCs w:val="24"/>
              </w:rPr>
            </w:pPr>
            <w:r w:rsidRPr="00183C53">
              <w:rPr>
                <w:rFonts w:cs="Calibri"/>
                <w:sz w:val="24"/>
                <w:szCs w:val="24"/>
              </w:rPr>
              <w:t>Widgets</w:t>
            </w:r>
            <w:r>
              <w:rPr>
                <w:rFonts w:cs="Calibri"/>
                <w:sz w:val="24"/>
                <w:szCs w:val="24"/>
              </w:rPr>
              <w:t xml:space="preserve"> (</w:t>
            </w:r>
            <w:proofErr w:type="spellStart"/>
            <w:r>
              <w:rPr>
                <w:rFonts w:cs="Calibri"/>
                <w:sz w:val="24"/>
                <w:szCs w:val="24"/>
              </w:rPr>
              <w:t>ViewPager</w:t>
            </w:r>
            <w:proofErr w:type="spellEnd"/>
            <w:r>
              <w:rPr>
                <w:rFonts w:cs="Calibri"/>
                <w:sz w:val="24"/>
                <w:szCs w:val="24"/>
              </w:rPr>
              <w:t>)</w:t>
            </w:r>
            <w:r w:rsidRPr="00183C53">
              <w:rPr>
                <w:rFonts w:cs="Calibri"/>
                <w:sz w:val="24"/>
                <w:szCs w:val="24"/>
              </w:rPr>
              <w:t>. SMS. App Distribution to Play Store. Marketing your App. Digital signing. Analytics.</w:t>
            </w:r>
          </w:p>
        </w:tc>
      </w:tr>
      <w:tr w:rsidR="005C0AF1" w:rsidRPr="00183C53" w14:paraId="3D8DF3F8" w14:textId="77777777" w:rsidTr="00C61A9B">
        <w:trPr>
          <w:cantSplit/>
          <w:trHeight w:val="332"/>
        </w:trPr>
        <w:tc>
          <w:tcPr>
            <w:tcW w:w="1121" w:type="dxa"/>
          </w:tcPr>
          <w:p w14:paraId="317354EC" w14:textId="77777777" w:rsidR="005C0AF1" w:rsidRPr="00183C53" w:rsidRDefault="005C0AF1" w:rsidP="00E1655A">
            <w:pPr>
              <w:rPr>
                <w:rFonts w:cs="Calibri"/>
                <w:sz w:val="24"/>
                <w:szCs w:val="24"/>
              </w:rPr>
            </w:pPr>
            <w:r w:rsidRPr="00183C53">
              <w:rPr>
                <w:rFonts w:cs="Calibri"/>
                <w:sz w:val="24"/>
                <w:szCs w:val="24"/>
              </w:rPr>
              <w:t>14-15</w:t>
            </w:r>
          </w:p>
        </w:tc>
        <w:tc>
          <w:tcPr>
            <w:tcW w:w="1677" w:type="dxa"/>
          </w:tcPr>
          <w:p w14:paraId="308DA47F" w14:textId="77777777" w:rsidR="005C0AF1" w:rsidRPr="00183C53" w:rsidRDefault="005C0AF1" w:rsidP="00E1655A">
            <w:pPr>
              <w:rPr>
                <w:rFonts w:cs="Calibri"/>
                <w:sz w:val="24"/>
                <w:szCs w:val="24"/>
              </w:rPr>
            </w:pPr>
          </w:p>
        </w:tc>
        <w:tc>
          <w:tcPr>
            <w:tcW w:w="8002" w:type="dxa"/>
          </w:tcPr>
          <w:p w14:paraId="44EC6FE8" w14:textId="77777777" w:rsidR="005C0AF1" w:rsidRPr="00183C53" w:rsidRDefault="005C0AF1" w:rsidP="00E1655A">
            <w:pPr>
              <w:ind w:left="360"/>
              <w:rPr>
                <w:rFonts w:cs="Calibri"/>
                <w:sz w:val="24"/>
                <w:szCs w:val="24"/>
              </w:rPr>
            </w:pPr>
            <w:r w:rsidRPr="00183C53">
              <w:rPr>
                <w:rFonts w:cs="Calibri"/>
                <w:sz w:val="24"/>
                <w:szCs w:val="24"/>
              </w:rPr>
              <w:t xml:space="preserve">Final project presentations. </w:t>
            </w:r>
            <w:r>
              <w:rPr>
                <w:rFonts w:cs="Calibri"/>
                <w:sz w:val="24"/>
                <w:szCs w:val="24"/>
              </w:rPr>
              <w:t xml:space="preserve"> </w:t>
            </w:r>
            <w:r w:rsidRPr="00183C53">
              <w:rPr>
                <w:rFonts w:cs="Calibri"/>
                <w:b/>
                <w:bCs/>
                <w:sz w:val="24"/>
                <w:szCs w:val="24"/>
              </w:rPr>
              <w:t>Final Exam Study</w:t>
            </w:r>
            <w:r w:rsidRPr="00183C53">
              <w:rPr>
                <w:rFonts w:cs="Calibri"/>
                <w:sz w:val="24"/>
                <w:szCs w:val="24"/>
              </w:rPr>
              <w:t>.</w:t>
            </w:r>
          </w:p>
        </w:tc>
      </w:tr>
      <w:tr w:rsidR="005C0AF1" w:rsidRPr="00183C53" w14:paraId="14799A08" w14:textId="77777777" w:rsidTr="00C61A9B">
        <w:trPr>
          <w:cantSplit/>
          <w:trHeight w:val="332"/>
        </w:trPr>
        <w:tc>
          <w:tcPr>
            <w:tcW w:w="1121" w:type="dxa"/>
          </w:tcPr>
          <w:p w14:paraId="09D53F06" w14:textId="77777777" w:rsidR="005C0AF1" w:rsidRPr="00183C53" w:rsidRDefault="005C0AF1" w:rsidP="00E1655A">
            <w:pPr>
              <w:rPr>
                <w:rFonts w:cs="Calibri"/>
                <w:sz w:val="24"/>
                <w:szCs w:val="24"/>
              </w:rPr>
            </w:pPr>
            <w:r>
              <w:rPr>
                <w:rFonts w:cs="Calibri"/>
                <w:sz w:val="24"/>
                <w:szCs w:val="24"/>
              </w:rPr>
              <w:t>16</w:t>
            </w:r>
          </w:p>
        </w:tc>
        <w:tc>
          <w:tcPr>
            <w:tcW w:w="1677" w:type="dxa"/>
          </w:tcPr>
          <w:p w14:paraId="54DF790F" w14:textId="77777777" w:rsidR="005C0AF1" w:rsidRPr="00183C53" w:rsidRDefault="005C0AF1" w:rsidP="00E1655A">
            <w:pPr>
              <w:rPr>
                <w:rFonts w:cs="Calibri"/>
                <w:sz w:val="24"/>
                <w:szCs w:val="24"/>
              </w:rPr>
            </w:pPr>
          </w:p>
        </w:tc>
        <w:tc>
          <w:tcPr>
            <w:tcW w:w="8002" w:type="dxa"/>
          </w:tcPr>
          <w:p w14:paraId="1C3410EA" w14:textId="77777777" w:rsidR="005C0AF1" w:rsidRPr="0082299F" w:rsidRDefault="005C0AF1" w:rsidP="00E1655A">
            <w:pPr>
              <w:ind w:left="360"/>
              <w:rPr>
                <w:rFonts w:cs="Calibri"/>
                <w:b/>
                <w:bCs/>
                <w:sz w:val="24"/>
                <w:szCs w:val="24"/>
              </w:rPr>
            </w:pPr>
            <w:r w:rsidRPr="0082299F">
              <w:rPr>
                <w:rFonts w:cs="Calibri"/>
                <w:b/>
                <w:bCs/>
                <w:sz w:val="24"/>
                <w:szCs w:val="24"/>
              </w:rPr>
              <w:t>Final Exam</w:t>
            </w:r>
          </w:p>
        </w:tc>
      </w:tr>
    </w:tbl>
    <w:p w14:paraId="75215B16" w14:textId="4CF07B44" w:rsidR="008C20D3" w:rsidRPr="00DD19F2" w:rsidRDefault="008C20D3" w:rsidP="00C61A9B">
      <w:pPr>
        <w:tabs>
          <w:tab w:val="left" w:pos="1576"/>
        </w:tabs>
        <w:rPr>
          <w:sz w:val="24"/>
          <w:szCs w:val="24"/>
        </w:rPr>
      </w:pPr>
    </w:p>
    <w:sectPr w:rsidR="008C20D3" w:rsidRPr="00DD19F2" w:rsidSect="00017CEC">
      <w:headerReference w:type="even" r:id="rId16"/>
      <w:headerReference w:type="default" r:id="rId17"/>
      <w:footerReference w:type="even"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90473" w14:textId="77777777" w:rsidR="00D158B0" w:rsidRDefault="00D158B0" w:rsidP="000F3C23">
      <w:pPr>
        <w:spacing w:after="0" w:line="240" w:lineRule="auto"/>
      </w:pPr>
      <w:r>
        <w:separator/>
      </w:r>
    </w:p>
  </w:endnote>
  <w:endnote w:type="continuationSeparator" w:id="0">
    <w:p w14:paraId="65C85AC6" w14:textId="77777777" w:rsidR="00D158B0" w:rsidRDefault="00D158B0" w:rsidP="000F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utura Hv BT">
    <w:altName w:val="Arial"/>
    <w:panose1 w:val="020B0602020204020303"/>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B9363" w14:textId="77777777" w:rsidR="00865621" w:rsidRDefault="00865621"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E1F251" w14:textId="77777777" w:rsidR="00865621" w:rsidRDefault="00865621" w:rsidP="007B12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F9228" w14:textId="5AE7A432" w:rsidR="00865621" w:rsidRDefault="00865621"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078">
      <w:rPr>
        <w:rStyle w:val="PageNumber"/>
        <w:noProof/>
      </w:rPr>
      <w:t>5</w:t>
    </w:r>
    <w:r>
      <w:rPr>
        <w:rStyle w:val="PageNumber"/>
      </w:rPr>
      <w:fldChar w:fldCharType="end"/>
    </w:r>
  </w:p>
  <w:p w14:paraId="11770750" w14:textId="77777777" w:rsidR="00865621" w:rsidRPr="00D41E69" w:rsidRDefault="00865621" w:rsidP="007B127B">
    <w:pPr>
      <w:pStyle w:val="DefaultText"/>
      <w:tabs>
        <w:tab w:val="center" w:pos="4680"/>
        <w:tab w:val="right" w:pos="9360"/>
      </w:tabs>
      <w:spacing w:before="40"/>
      <w:ind w:right="360"/>
      <w:rPr>
        <w:rFonts w:ascii="Futura Hv BT" w:hAnsi="Futura Hv BT"/>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FFF03" w14:textId="77777777" w:rsidR="00D158B0" w:rsidRDefault="00D158B0" w:rsidP="000F3C23">
      <w:pPr>
        <w:spacing w:after="0" w:line="240" w:lineRule="auto"/>
      </w:pPr>
      <w:r>
        <w:separator/>
      </w:r>
    </w:p>
  </w:footnote>
  <w:footnote w:type="continuationSeparator" w:id="0">
    <w:p w14:paraId="750DF0B3" w14:textId="77777777" w:rsidR="00D158B0" w:rsidRDefault="00D158B0" w:rsidP="000F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446E3" w14:textId="77777777" w:rsidR="00865621" w:rsidRDefault="00000000">
    <w:pPr>
      <w:pStyle w:val="Header"/>
    </w:pPr>
    <w:sdt>
      <w:sdtPr>
        <w:id w:val="171999623"/>
        <w:placeholder>
          <w:docPart w:val="1D97E782CCEFB149AA48D98415C14D93"/>
        </w:placeholder>
        <w:temporary/>
        <w:showingPlcHdr/>
      </w:sdtPr>
      <w:sdtContent>
        <w:r w:rsidR="00865621">
          <w:t>[Type text]</w:t>
        </w:r>
      </w:sdtContent>
    </w:sdt>
    <w:r w:rsidR="00865621">
      <w:ptab w:relativeTo="margin" w:alignment="center" w:leader="none"/>
    </w:r>
    <w:sdt>
      <w:sdtPr>
        <w:id w:val="171999624"/>
        <w:placeholder>
          <w:docPart w:val="B9EC541DF4561B4C967489C46063BA65"/>
        </w:placeholder>
        <w:temporary/>
        <w:showingPlcHdr/>
      </w:sdtPr>
      <w:sdtContent>
        <w:r w:rsidR="00865621">
          <w:t>[Type text]</w:t>
        </w:r>
      </w:sdtContent>
    </w:sdt>
    <w:r w:rsidR="00865621">
      <w:ptab w:relativeTo="margin" w:alignment="right" w:leader="none"/>
    </w:r>
    <w:sdt>
      <w:sdtPr>
        <w:id w:val="171999625"/>
        <w:placeholder>
          <w:docPart w:val="46E4DFD4AE118C43A8C7E827D1236BAF"/>
        </w:placeholder>
        <w:temporary/>
        <w:showingPlcHdr/>
      </w:sdtPr>
      <w:sdtContent>
        <w:r w:rsidR="00865621">
          <w:t>[Type text]</w:t>
        </w:r>
      </w:sdtContent>
    </w:sdt>
  </w:p>
  <w:p w14:paraId="60D03825" w14:textId="77777777" w:rsidR="00865621" w:rsidRDefault="00865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FAB2C" w14:textId="77777777" w:rsidR="00865621" w:rsidRPr="009534AF" w:rsidRDefault="00865621" w:rsidP="0037720A">
    <w:pPr>
      <w:pStyle w:val="Title"/>
      <w:rPr>
        <w:b/>
        <w:sz w:val="26"/>
        <w:szCs w:val="28"/>
      </w:rPr>
    </w:pPr>
    <w:r w:rsidRPr="009534AF">
      <w:rPr>
        <w:b/>
        <w:sz w:val="26"/>
        <w:szCs w:val="28"/>
      </w:rPr>
      <w:t xml:space="preserve">ILLINOIS INSTITUTE OF TECHNOLOGY        </w:t>
    </w:r>
  </w:p>
  <w:p w14:paraId="35EAC787" w14:textId="149B89B6" w:rsidR="00865621" w:rsidRDefault="00865621" w:rsidP="0037720A">
    <w:pPr>
      <w:pStyle w:val="Title"/>
    </w:pPr>
    <w:r w:rsidRPr="00F7112B">
      <w:rPr>
        <w:sz w:val="24"/>
        <w:szCs w:val="24"/>
      </w:rPr>
      <w:t>ITM</w:t>
    </w:r>
    <w:r>
      <w:rPr>
        <w:sz w:val="24"/>
        <w:szCs w:val="24"/>
      </w:rPr>
      <w:t>D</w:t>
    </w:r>
    <w:r w:rsidRPr="00F7112B">
      <w:rPr>
        <w:sz w:val="24"/>
        <w:szCs w:val="24"/>
      </w:rPr>
      <w:t xml:space="preserve"> </w:t>
    </w:r>
    <w:r>
      <w:rPr>
        <w:sz w:val="24"/>
        <w:szCs w:val="24"/>
      </w:rPr>
      <w:t>555</w:t>
    </w:r>
    <w:r w:rsidRPr="00F7112B">
      <w:rPr>
        <w:sz w:val="24"/>
        <w:szCs w:val="24"/>
      </w:rPr>
      <w:t>-</w:t>
    </w:r>
    <w:r w:rsidRPr="0037720A">
      <w:rPr>
        <w:sz w:val="24"/>
        <w:szCs w:val="24"/>
      </w:rPr>
      <w:t xml:space="preserve"> </w:t>
    </w:r>
    <w:r>
      <w:rPr>
        <w:sz w:val="24"/>
        <w:szCs w:val="24"/>
      </w:rPr>
      <w:t>Intelligent Device Applications</w:t>
    </w:r>
    <w:r>
      <w:rPr>
        <w:sz w:val="24"/>
        <w:szCs w:val="24"/>
      </w:rPr>
      <w:tab/>
    </w:r>
    <w:r>
      <w:rPr>
        <w:sz w:val="24"/>
        <w:szCs w:val="24"/>
      </w:rPr>
      <w:tab/>
    </w:r>
    <w:r>
      <w:rPr>
        <w:sz w:val="24"/>
        <w:szCs w:val="24"/>
      </w:rPr>
      <w:tab/>
    </w:r>
    <w:r>
      <w:rPr>
        <w:sz w:val="24"/>
        <w:szCs w:val="24"/>
      </w:rPr>
      <w:tab/>
      <w:t xml:space="preserve">                </w:t>
    </w:r>
    <w:r w:rsidR="007377F4">
      <w:rPr>
        <w:sz w:val="24"/>
        <w:szCs w:val="24"/>
      </w:rPr>
      <w:tab/>
    </w:r>
    <w:r w:rsidR="006471B4">
      <w:rPr>
        <w:sz w:val="24"/>
        <w:szCs w:val="24"/>
      </w:rPr>
      <w:t>FA</w:t>
    </w:r>
    <w:r w:rsidRPr="0037720A">
      <w:rPr>
        <w:sz w:val="24"/>
        <w:szCs w:val="24"/>
      </w:rPr>
      <w:t xml:space="preserve"> 20</w:t>
    </w:r>
    <w:r w:rsidR="00E563BA">
      <w:rPr>
        <w:sz w:val="24"/>
        <w:szCs w:val="24"/>
      </w:rPr>
      <w:t>2</w:t>
    </w:r>
    <w:r w:rsidR="00E318DC">
      <w:rPr>
        <w:sz w:val="24"/>
        <w:szCs w:val="24"/>
      </w:rPr>
      <w:t>4</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0405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35"/>
    <w:lvl w:ilvl="0">
      <w:start w:val="1"/>
      <w:numFmt w:val="bullet"/>
      <w:lvlText w:val=""/>
      <w:lvlJc w:val="left"/>
      <w:pPr>
        <w:tabs>
          <w:tab w:val="num" w:pos="360"/>
        </w:tabs>
        <w:ind w:left="360" w:hanging="360"/>
      </w:pPr>
      <w:rPr>
        <w:rFonts w:ascii="Wingdings" w:hAnsi="Wingdings" w:cs="StarSymbol"/>
        <w:sz w:val="18"/>
        <w:szCs w:val="18"/>
      </w:rPr>
    </w:lvl>
  </w:abstractNum>
  <w:abstractNum w:abstractNumId="2" w15:restartNumberingAfterBreak="0">
    <w:nsid w:val="0B1B29D6"/>
    <w:multiLevelType w:val="multilevel"/>
    <w:tmpl w:val="67A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5332A"/>
    <w:multiLevelType w:val="multilevel"/>
    <w:tmpl w:val="0E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858F0"/>
    <w:multiLevelType w:val="hybridMultilevel"/>
    <w:tmpl w:val="6C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181D"/>
    <w:multiLevelType w:val="multilevel"/>
    <w:tmpl w:val="7F8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738A9"/>
    <w:multiLevelType w:val="hybridMultilevel"/>
    <w:tmpl w:val="8B48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E301D"/>
    <w:multiLevelType w:val="hybridMultilevel"/>
    <w:tmpl w:val="6D500994"/>
    <w:lvl w:ilvl="0" w:tplc="DA9E71C0">
      <w:start w:val="8"/>
      <w:numFmt w:val="bullet"/>
      <w:lvlText w:val="-"/>
      <w:lvlJc w:val="left"/>
      <w:pPr>
        <w:ind w:left="720" w:hanging="360"/>
      </w:pPr>
      <w:rPr>
        <w:rFonts w:ascii="Calibri" w:eastAsia="Calibri"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B0D13"/>
    <w:multiLevelType w:val="multilevel"/>
    <w:tmpl w:val="7F9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936B4"/>
    <w:multiLevelType w:val="multilevel"/>
    <w:tmpl w:val="A0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66B32"/>
    <w:multiLevelType w:val="hybridMultilevel"/>
    <w:tmpl w:val="371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05D"/>
    <w:multiLevelType w:val="multilevel"/>
    <w:tmpl w:val="946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1E4CB1"/>
    <w:multiLevelType w:val="multilevel"/>
    <w:tmpl w:val="B7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6E6ED2"/>
    <w:multiLevelType w:val="multilevel"/>
    <w:tmpl w:val="569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A41DE"/>
    <w:multiLevelType w:val="multilevel"/>
    <w:tmpl w:val="3E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FB10A7"/>
    <w:multiLevelType w:val="hybridMultilevel"/>
    <w:tmpl w:val="D7E28040"/>
    <w:lvl w:ilvl="0" w:tplc="1D76C0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113A2D"/>
    <w:multiLevelType w:val="hybridMultilevel"/>
    <w:tmpl w:val="289A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1C7FA9"/>
    <w:multiLevelType w:val="hybridMultilevel"/>
    <w:tmpl w:val="CE0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A1F5F"/>
    <w:multiLevelType w:val="multilevel"/>
    <w:tmpl w:val="4B4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FF270B"/>
    <w:multiLevelType w:val="multilevel"/>
    <w:tmpl w:val="0A2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C25A01"/>
    <w:multiLevelType w:val="multilevel"/>
    <w:tmpl w:val="30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646304">
    <w:abstractNumId w:val="1"/>
  </w:num>
  <w:num w:numId="2" w16cid:durableId="7603911">
    <w:abstractNumId w:val="15"/>
  </w:num>
  <w:num w:numId="3" w16cid:durableId="1433932460">
    <w:abstractNumId w:val="17"/>
  </w:num>
  <w:num w:numId="4" w16cid:durableId="2089493823">
    <w:abstractNumId w:val="2"/>
  </w:num>
  <w:num w:numId="5" w16cid:durableId="950552188">
    <w:abstractNumId w:val="8"/>
  </w:num>
  <w:num w:numId="6" w16cid:durableId="1944342253">
    <w:abstractNumId w:val="18"/>
  </w:num>
  <w:num w:numId="7" w16cid:durableId="2055537630">
    <w:abstractNumId w:val="5"/>
  </w:num>
  <w:num w:numId="8" w16cid:durableId="1894655063">
    <w:abstractNumId w:val="9"/>
  </w:num>
  <w:num w:numId="9" w16cid:durableId="690372894">
    <w:abstractNumId w:val="3"/>
  </w:num>
  <w:num w:numId="10" w16cid:durableId="2037384670">
    <w:abstractNumId w:val="12"/>
  </w:num>
  <w:num w:numId="11" w16cid:durableId="711618984">
    <w:abstractNumId w:val="19"/>
  </w:num>
  <w:num w:numId="12" w16cid:durableId="634219147">
    <w:abstractNumId w:val="14"/>
  </w:num>
  <w:num w:numId="13" w16cid:durableId="249389335">
    <w:abstractNumId w:val="20"/>
  </w:num>
  <w:num w:numId="14" w16cid:durableId="1521964894">
    <w:abstractNumId w:val="11"/>
  </w:num>
  <w:num w:numId="15" w16cid:durableId="358775701">
    <w:abstractNumId w:val="13"/>
  </w:num>
  <w:num w:numId="16" w16cid:durableId="315301347">
    <w:abstractNumId w:val="0"/>
  </w:num>
  <w:num w:numId="17" w16cid:durableId="494492795">
    <w:abstractNumId w:val="6"/>
  </w:num>
  <w:num w:numId="18" w16cid:durableId="1889023918">
    <w:abstractNumId w:val="10"/>
  </w:num>
  <w:num w:numId="19" w16cid:durableId="79642913">
    <w:abstractNumId w:val="4"/>
  </w:num>
  <w:num w:numId="20" w16cid:durableId="2013752167">
    <w:abstractNumId w:val="7"/>
  </w:num>
  <w:num w:numId="21" w16cid:durableId="13475153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36"/>
    <w:rsid w:val="00005CFE"/>
    <w:rsid w:val="00005E92"/>
    <w:rsid w:val="00007DC3"/>
    <w:rsid w:val="0001251C"/>
    <w:rsid w:val="00017CEC"/>
    <w:rsid w:val="0002369B"/>
    <w:rsid w:val="00032684"/>
    <w:rsid w:val="00052B85"/>
    <w:rsid w:val="0005602B"/>
    <w:rsid w:val="00056155"/>
    <w:rsid w:val="00063C29"/>
    <w:rsid w:val="00065C1D"/>
    <w:rsid w:val="000779D7"/>
    <w:rsid w:val="00077DDC"/>
    <w:rsid w:val="00081E8E"/>
    <w:rsid w:val="000A097E"/>
    <w:rsid w:val="000A4778"/>
    <w:rsid w:val="000B2DE3"/>
    <w:rsid w:val="000B4917"/>
    <w:rsid w:val="000C080E"/>
    <w:rsid w:val="000C0D75"/>
    <w:rsid w:val="000F3C23"/>
    <w:rsid w:val="000F5C7B"/>
    <w:rsid w:val="000F700E"/>
    <w:rsid w:val="00103031"/>
    <w:rsid w:val="0010682B"/>
    <w:rsid w:val="001107AE"/>
    <w:rsid w:val="0011312A"/>
    <w:rsid w:val="0012305F"/>
    <w:rsid w:val="00125BCF"/>
    <w:rsid w:val="001356F6"/>
    <w:rsid w:val="00136E5B"/>
    <w:rsid w:val="00150DAF"/>
    <w:rsid w:val="00155643"/>
    <w:rsid w:val="00166C14"/>
    <w:rsid w:val="00174860"/>
    <w:rsid w:val="00175010"/>
    <w:rsid w:val="001865B8"/>
    <w:rsid w:val="001A1E78"/>
    <w:rsid w:val="001B6B4A"/>
    <w:rsid w:val="001C5AC3"/>
    <w:rsid w:val="001D0E51"/>
    <w:rsid w:val="001D5040"/>
    <w:rsid w:val="001D6C7B"/>
    <w:rsid w:val="001F58A1"/>
    <w:rsid w:val="00201491"/>
    <w:rsid w:val="002312B7"/>
    <w:rsid w:val="002328AB"/>
    <w:rsid w:val="00250F7B"/>
    <w:rsid w:val="002620F5"/>
    <w:rsid w:val="0026284C"/>
    <w:rsid w:val="002709BB"/>
    <w:rsid w:val="00282527"/>
    <w:rsid w:val="00295D45"/>
    <w:rsid w:val="002A7E48"/>
    <w:rsid w:val="002B0362"/>
    <w:rsid w:val="002C65B3"/>
    <w:rsid w:val="002D37DD"/>
    <w:rsid w:val="002D3855"/>
    <w:rsid w:val="002D44B8"/>
    <w:rsid w:val="002F15CC"/>
    <w:rsid w:val="003013D1"/>
    <w:rsid w:val="0030167F"/>
    <w:rsid w:val="00302C75"/>
    <w:rsid w:val="00306267"/>
    <w:rsid w:val="00311122"/>
    <w:rsid w:val="003124DE"/>
    <w:rsid w:val="00325117"/>
    <w:rsid w:val="0032696D"/>
    <w:rsid w:val="00335535"/>
    <w:rsid w:val="00340774"/>
    <w:rsid w:val="00342521"/>
    <w:rsid w:val="00342DDF"/>
    <w:rsid w:val="003465BA"/>
    <w:rsid w:val="003465D1"/>
    <w:rsid w:val="00347141"/>
    <w:rsid w:val="00347766"/>
    <w:rsid w:val="00347DC7"/>
    <w:rsid w:val="0036504D"/>
    <w:rsid w:val="003664EB"/>
    <w:rsid w:val="00366B9D"/>
    <w:rsid w:val="00373B6B"/>
    <w:rsid w:val="0037720A"/>
    <w:rsid w:val="00380939"/>
    <w:rsid w:val="00380E0A"/>
    <w:rsid w:val="00387814"/>
    <w:rsid w:val="003A1387"/>
    <w:rsid w:val="003B0D25"/>
    <w:rsid w:val="003B1340"/>
    <w:rsid w:val="003B26C6"/>
    <w:rsid w:val="003B2ABC"/>
    <w:rsid w:val="003B2DE8"/>
    <w:rsid w:val="003B5F91"/>
    <w:rsid w:val="003B6610"/>
    <w:rsid w:val="003B6C18"/>
    <w:rsid w:val="003C0C92"/>
    <w:rsid w:val="003C3625"/>
    <w:rsid w:val="003C4991"/>
    <w:rsid w:val="003C7F9F"/>
    <w:rsid w:val="003D13E6"/>
    <w:rsid w:val="003D30AC"/>
    <w:rsid w:val="003D31C9"/>
    <w:rsid w:val="003F5BD3"/>
    <w:rsid w:val="004048D0"/>
    <w:rsid w:val="00405DC5"/>
    <w:rsid w:val="00406C89"/>
    <w:rsid w:val="00414639"/>
    <w:rsid w:val="00423309"/>
    <w:rsid w:val="0042418C"/>
    <w:rsid w:val="0045203C"/>
    <w:rsid w:val="00455DB7"/>
    <w:rsid w:val="00455F19"/>
    <w:rsid w:val="00461CE9"/>
    <w:rsid w:val="004679FF"/>
    <w:rsid w:val="0047229A"/>
    <w:rsid w:val="004762FD"/>
    <w:rsid w:val="0049254E"/>
    <w:rsid w:val="00497D6A"/>
    <w:rsid w:val="004A0954"/>
    <w:rsid w:val="004B0BF5"/>
    <w:rsid w:val="004D1053"/>
    <w:rsid w:val="004D2D2F"/>
    <w:rsid w:val="004E18B9"/>
    <w:rsid w:val="004E4465"/>
    <w:rsid w:val="004E56A0"/>
    <w:rsid w:val="004E65D3"/>
    <w:rsid w:val="004F5DB1"/>
    <w:rsid w:val="00500E93"/>
    <w:rsid w:val="00511066"/>
    <w:rsid w:val="00531D13"/>
    <w:rsid w:val="00532B21"/>
    <w:rsid w:val="00536AA2"/>
    <w:rsid w:val="00541021"/>
    <w:rsid w:val="00555485"/>
    <w:rsid w:val="0056534C"/>
    <w:rsid w:val="005673BC"/>
    <w:rsid w:val="005722FD"/>
    <w:rsid w:val="00574F35"/>
    <w:rsid w:val="00580E2E"/>
    <w:rsid w:val="00585290"/>
    <w:rsid w:val="005B61F5"/>
    <w:rsid w:val="005C0AF1"/>
    <w:rsid w:val="005C375F"/>
    <w:rsid w:val="005E014C"/>
    <w:rsid w:val="005E48B1"/>
    <w:rsid w:val="00605569"/>
    <w:rsid w:val="00613D12"/>
    <w:rsid w:val="0062180E"/>
    <w:rsid w:val="006231A0"/>
    <w:rsid w:val="006335E5"/>
    <w:rsid w:val="00645CFC"/>
    <w:rsid w:val="006471B4"/>
    <w:rsid w:val="006515F2"/>
    <w:rsid w:val="00654046"/>
    <w:rsid w:val="00660D96"/>
    <w:rsid w:val="006810E4"/>
    <w:rsid w:val="0068466C"/>
    <w:rsid w:val="00687BDF"/>
    <w:rsid w:val="00693F0F"/>
    <w:rsid w:val="006977DC"/>
    <w:rsid w:val="006A1851"/>
    <w:rsid w:val="006A65DC"/>
    <w:rsid w:val="006A73F4"/>
    <w:rsid w:val="006C0D37"/>
    <w:rsid w:val="006C640B"/>
    <w:rsid w:val="006D0BA6"/>
    <w:rsid w:val="006E24D0"/>
    <w:rsid w:val="006E6F2A"/>
    <w:rsid w:val="006E7DA4"/>
    <w:rsid w:val="006F571D"/>
    <w:rsid w:val="007054A0"/>
    <w:rsid w:val="00717450"/>
    <w:rsid w:val="0072540F"/>
    <w:rsid w:val="00735C0A"/>
    <w:rsid w:val="007377F4"/>
    <w:rsid w:val="00741ABD"/>
    <w:rsid w:val="00750788"/>
    <w:rsid w:val="007523EF"/>
    <w:rsid w:val="0075243B"/>
    <w:rsid w:val="00757449"/>
    <w:rsid w:val="0077351D"/>
    <w:rsid w:val="007828BE"/>
    <w:rsid w:val="00783E0F"/>
    <w:rsid w:val="00795339"/>
    <w:rsid w:val="00795CE5"/>
    <w:rsid w:val="007A6F22"/>
    <w:rsid w:val="007B127B"/>
    <w:rsid w:val="007B6812"/>
    <w:rsid w:val="007C69BF"/>
    <w:rsid w:val="007C7F22"/>
    <w:rsid w:val="007D048D"/>
    <w:rsid w:val="007D1289"/>
    <w:rsid w:val="007D17AC"/>
    <w:rsid w:val="007D3730"/>
    <w:rsid w:val="007D4BDE"/>
    <w:rsid w:val="007E2791"/>
    <w:rsid w:val="007F4161"/>
    <w:rsid w:val="007F4905"/>
    <w:rsid w:val="00800497"/>
    <w:rsid w:val="00810A57"/>
    <w:rsid w:val="008129F0"/>
    <w:rsid w:val="008217B0"/>
    <w:rsid w:val="00832A6B"/>
    <w:rsid w:val="00841A2B"/>
    <w:rsid w:val="00842CAF"/>
    <w:rsid w:val="0085056F"/>
    <w:rsid w:val="00850E6F"/>
    <w:rsid w:val="008532E3"/>
    <w:rsid w:val="00856BE6"/>
    <w:rsid w:val="00857F08"/>
    <w:rsid w:val="008650E5"/>
    <w:rsid w:val="00865621"/>
    <w:rsid w:val="0087309A"/>
    <w:rsid w:val="0088291C"/>
    <w:rsid w:val="008830EB"/>
    <w:rsid w:val="008835F9"/>
    <w:rsid w:val="00891242"/>
    <w:rsid w:val="00892B07"/>
    <w:rsid w:val="0089401F"/>
    <w:rsid w:val="008A6CD4"/>
    <w:rsid w:val="008B3EE2"/>
    <w:rsid w:val="008C20D3"/>
    <w:rsid w:val="008C44EC"/>
    <w:rsid w:val="008C6DE0"/>
    <w:rsid w:val="00901B55"/>
    <w:rsid w:val="00906573"/>
    <w:rsid w:val="00913B09"/>
    <w:rsid w:val="009149B7"/>
    <w:rsid w:val="009165E2"/>
    <w:rsid w:val="00920ECF"/>
    <w:rsid w:val="00920FF3"/>
    <w:rsid w:val="00933B92"/>
    <w:rsid w:val="009356A9"/>
    <w:rsid w:val="00947E4F"/>
    <w:rsid w:val="0095252A"/>
    <w:rsid w:val="009529A4"/>
    <w:rsid w:val="009534AF"/>
    <w:rsid w:val="0096260B"/>
    <w:rsid w:val="00963077"/>
    <w:rsid w:val="00967B4A"/>
    <w:rsid w:val="00970E8F"/>
    <w:rsid w:val="00970EC2"/>
    <w:rsid w:val="0097697B"/>
    <w:rsid w:val="009861EF"/>
    <w:rsid w:val="009A018A"/>
    <w:rsid w:val="009A50DB"/>
    <w:rsid w:val="009A62CF"/>
    <w:rsid w:val="00A03551"/>
    <w:rsid w:val="00A14606"/>
    <w:rsid w:val="00A166CE"/>
    <w:rsid w:val="00A33466"/>
    <w:rsid w:val="00A35AB6"/>
    <w:rsid w:val="00A46543"/>
    <w:rsid w:val="00A46D17"/>
    <w:rsid w:val="00A54FB4"/>
    <w:rsid w:val="00A7156A"/>
    <w:rsid w:val="00A746A1"/>
    <w:rsid w:val="00A76139"/>
    <w:rsid w:val="00A84CB7"/>
    <w:rsid w:val="00A85473"/>
    <w:rsid w:val="00AA21C7"/>
    <w:rsid w:val="00AA39E0"/>
    <w:rsid w:val="00AA53F5"/>
    <w:rsid w:val="00AA5A67"/>
    <w:rsid w:val="00AB21CC"/>
    <w:rsid w:val="00AC69B5"/>
    <w:rsid w:val="00AE3245"/>
    <w:rsid w:val="00AE60D6"/>
    <w:rsid w:val="00AE74F4"/>
    <w:rsid w:val="00B158E2"/>
    <w:rsid w:val="00B167BE"/>
    <w:rsid w:val="00B361E0"/>
    <w:rsid w:val="00B37F3E"/>
    <w:rsid w:val="00B421B2"/>
    <w:rsid w:val="00B43254"/>
    <w:rsid w:val="00B44776"/>
    <w:rsid w:val="00B460B5"/>
    <w:rsid w:val="00B503E9"/>
    <w:rsid w:val="00B5275A"/>
    <w:rsid w:val="00B5332B"/>
    <w:rsid w:val="00B537E0"/>
    <w:rsid w:val="00B54955"/>
    <w:rsid w:val="00B56084"/>
    <w:rsid w:val="00B57420"/>
    <w:rsid w:val="00B74A6D"/>
    <w:rsid w:val="00B81078"/>
    <w:rsid w:val="00B811A9"/>
    <w:rsid w:val="00B86A1B"/>
    <w:rsid w:val="00B86FBF"/>
    <w:rsid w:val="00BA7DD3"/>
    <w:rsid w:val="00BB0A7C"/>
    <w:rsid w:val="00BB49E9"/>
    <w:rsid w:val="00BD5651"/>
    <w:rsid w:val="00BE310B"/>
    <w:rsid w:val="00BE4AB4"/>
    <w:rsid w:val="00BE7FC2"/>
    <w:rsid w:val="00C00D5A"/>
    <w:rsid w:val="00C07326"/>
    <w:rsid w:val="00C073FD"/>
    <w:rsid w:val="00C34684"/>
    <w:rsid w:val="00C450B9"/>
    <w:rsid w:val="00C475C3"/>
    <w:rsid w:val="00C557CE"/>
    <w:rsid w:val="00C61A9B"/>
    <w:rsid w:val="00C64328"/>
    <w:rsid w:val="00C64390"/>
    <w:rsid w:val="00C65271"/>
    <w:rsid w:val="00C6700E"/>
    <w:rsid w:val="00C7270D"/>
    <w:rsid w:val="00C743F5"/>
    <w:rsid w:val="00C747EC"/>
    <w:rsid w:val="00C773E7"/>
    <w:rsid w:val="00C82AC8"/>
    <w:rsid w:val="00C91C73"/>
    <w:rsid w:val="00C951EE"/>
    <w:rsid w:val="00C95FBF"/>
    <w:rsid w:val="00CA1E9A"/>
    <w:rsid w:val="00CB1856"/>
    <w:rsid w:val="00CB2665"/>
    <w:rsid w:val="00CC682C"/>
    <w:rsid w:val="00CF27B6"/>
    <w:rsid w:val="00CF4188"/>
    <w:rsid w:val="00CF5401"/>
    <w:rsid w:val="00D0031D"/>
    <w:rsid w:val="00D01FD5"/>
    <w:rsid w:val="00D05AEC"/>
    <w:rsid w:val="00D118C6"/>
    <w:rsid w:val="00D1551A"/>
    <w:rsid w:val="00D158B0"/>
    <w:rsid w:val="00D41E69"/>
    <w:rsid w:val="00D43B7A"/>
    <w:rsid w:val="00D6159D"/>
    <w:rsid w:val="00D63F3C"/>
    <w:rsid w:val="00D67EEA"/>
    <w:rsid w:val="00D8177A"/>
    <w:rsid w:val="00D8338E"/>
    <w:rsid w:val="00D9350F"/>
    <w:rsid w:val="00D9784E"/>
    <w:rsid w:val="00DA1B8A"/>
    <w:rsid w:val="00DA53A1"/>
    <w:rsid w:val="00DB6520"/>
    <w:rsid w:val="00DC2AEE"/>
    <w:rsid w:val="00DC3C36"/>
    <w:rsid w:val="00DC4D47"/>
    <w:rsid w:val="00DC6AA0"/>
    <w:rsid w:val="00DD19F2"/>
    <w:rsid w:val="00DE0A0B"/>
    <w:rsid w:val="00DE1B63"/>
    <w:rsid w:val="00E15736"/>
    <w:rsid w:val="00E27663"/>
    <w:rsid w:val="00E318DC"/>
    <w:rsid w:val="00E45912"/>
    <w:rsid w:val="00E5107E"/>
    <w:rsid w:val="00E54249"/>
    <w:rsid w:val="00E54D31"/>
    <w:rsid w:val="00E563BA"/>
    <w:rsid w:val="00E64179"/>
    <w:rsid w:val="00E7096D"/>
    <w:rsid w:val="00E7243C"/>
    <w:rsid w:val="00E73AE3"/>
    <w:rsid w:val="00E92786"/>
    <w:rsid w:val="00E9679D"/>
    <w:rsid w:val="00EA1884"/>
    <w:rsid w:val="00EA3ED8"/>
    <w:rsid w:val="00EA5EE7"/>
    <w:rsid w:val="00EB49B1"/>
    <w:rsid w:val="00EB774C"/>
    <w:rsid w:val="00EC792F"/>
    <w:rsid w:val="00ED42E3"/>
    <w:rsid w:val="00EF3E36"/>
    <w:rsid w:val="00F029EF"/>
    <w:rsid w:val="00F03881"/>
    <w:rsid w:val="00F135ED"/>
    <w:rsid w:val="00F2146B"/>
    <w:rsid w:val="00F25B98"/>
    <w:rsid w:val="00F269B0"/>
    <w:rsid w:val="00F31275"/>
    <w:rsid w:val="00F319B6"/>
    <w:rsid w:val="00F6196C"/>
    <w:rsid w:val="00F7112B"/>
    <w:rsid w:val="00F802AD"/>
    <w:rsid w:val="00FA1051"/>
    <w:rsid w:val="00FA25A2"/>
    <w:rsid w:val="00FA5291"/>
    <w:rsid w:val="00FC7D46"/>
    <w:rsid w:val="00FD27BC"/>
    <w:rsid w:val="00FD5998"/>
    <w:rsid w:val="00FD6EEB"/>
    <w:rsid w:val="00FF44EC"/>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96183F"/>
  <w15:docId w15:val="{07C9736E-FD73-4BC0-AD3E-DCA2D942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684"/>
    <w:pPr>
      <w:spacing w:after="200" w:line="276" w:lineRule="auto"/>
    </w:pPr>
    <w:rPr>
      <w:sz w:val="22"/>
      <w:szCs w:val="22"/>
    </w:rPr>
  </w:style>
  <w:style w:type="paragraph" w:styleId="Heading1">
    <w:name w:val="heading 1"/>
    <w:basedOn w:val="Normal"/>
    <w:next w:val="Normal"/>
    <w:link w:val="Heading1Char"/>
    <w:uiPriority w:val="9"/>
    <w:qFormat/>
    <w:rsid w:val="003772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167F"/>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30167F"/>
    <w:rPr>
      <w:color w:val="0000FF"/>
      <w:u w:val="single"/>
    </w:rPr>
  </w:style>
  <w:style w:type="paragraph" w:styleId="Header">
    <w:name w:val="header"/>
    <w:basedOn w:val="Normal"/>
    <w:link w:val="HeaderChar"/>
    <w:uiPriority w:val="99"/>
    <w:unhideWhenUsed/>
    <w:rsid w:val="000F3C23"/>
    <w:pPr>
      <w:tabs>
        <w:tab w:val="center" w:pos="4680"/>
        <w:tab w:val="right" w:pos="9360"/>
      </w:tabs>
    </w:pPr>
  </w:style>
  <w:style w:type="character" w:customStyle="1" w:styleId="HeaderChar">
    <w:name w:val="Header Char"/>
    <w:link w:val="Header"/>
    <w:uiPriority w:val="99"/>
    <w:rsid w:val="000F3C23"/>
    <w:rPr>
      <w:sz w:val="22"/>
      <w:szCs w:val="22"/>
    </w:rPr>
  </w:style>
  <w:style w:type="paragraph" w:styleId="Footer">
    <w:name w:val="footer"/>
    <w:basedOn w:val="Normal"/>
    <w:link w:val="FooterChar"/>
    <w:uiPriority w:val="99"/>
    <w:unhideWhenUsed/>
    <w:rsid w:val="000F3C23"/>
    <w:pPr>
      <w:tabs>
        <w:tab w:val="center" w:pos="4680"/>
        <w:tab w:val="right" w:pos="9360"/>
      </w:tabs>
    </w:pPr>
  </w:style>
  <w:style w:type="character" w:customStyle="1" w:styleId="FooterChar">
    <w:name w:val="Footer Char"/>
    <w:link w:val="Footer"/>
    <w:uiPriority w:val="99"/>
    <w:rsid w:val="000F3C23"/>
    <w:rPr>
      <w:sz w:val="22"/>
      <w:szCs w:val="22"/>
    </w:rPr>
  </w:style>
  <w:style w:type="paragraph" w:styleId="BalloonText">
    <w:name w:val="Balloon Text"/>
    <w:basedOn w:val="Normal"/>
    <w:link w:val="BalloonTextChar"/>
    <w:uiPriority w:val="99"/>
    <w:semiHidden/>
    <w:unhideWhenUsed/>
    <w:rsid w:val="000F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C23"/>
    <w:rPr>
      <w:rFonts w:ascii="Tahoma" w:hAnsi="Tahoma" w:cs="Tahoma"/>
      <w:sz w:val="16"/>
      <w:szCs w:val="16"/>
    </w:rPr>
  </w:style>
  <w:style w:type="paragraph" w:customStyle="1" w:styleId="DefaultText">
    <w:name w:val="Default Text"/>
    <w:basedOn w:val="Normal"/>
    <w:rsid w:val="000F3C23"/>
    <w:pPr>
      <w:suppressAutoHyphens/>
      <w:overflowPunct w:val="0"/>
      <w:autoSpaceDE w:val="0"/>
      <w:spacing w:after="0" w:line="240" w:lineRule="auto"/>
      <w:textAlignment w:val="baseline"/>
    </w:pPr>
    <w:rPr>
      <w:rFonts w:ascii="Times New Roman" w:eastAsia="Times New Roman" w:hAnsi="Times New Roman"/>
      <w:sz w:val="24"/>
      <w:szCs w:val="20"/>
      <w:lang w:eastAsia="ar-SA"/>
    </w:rPr>
  </w:style>
  <w:style w:type="character" w:styleId="Strong">
    <w:name w:val="Strong"/>
    <w:qFormat/>
    <w:rsid w:val="009165E2"/>
    <w:rPr>
      <w:b/>
      <w:bCs/>
    </w:rPr>
  </w:style>
  <w:style w:type="character" w:customStyle="1" w:styleId="style81">
    <w:name w:val="style81"/>
    <w:rsid w:val="009165E2"/>
    <w:rPr>
      <w:rFonts w:ascii="Arial" w:hAnsi="Arial" w:cs="Arial" w:hint="default"/>
      <w:b/>
      <w:bCs/>
      <w:i/>
      <w:iCs/>
      <w:sz w:val="16"/>
      <w:szCs w:val="16"/>
    </w:rPr>
  </w:style>
  <w:style w:type="character" w:customStyle="1" w:styleId="style61">
    <w:name w:val="style61"/>
    <w:rsid w:val="009165E2"/>
    <w:rPr>
      <w:rFonts w:ascii="Arial" w:hAnsi="Arial" w:cs="Arial" w:hint="default"/>
    </w:rPr>
  </w:style>
  <w:style w:type="character" w:customStyle="1" w:styleId="style11">
    <w:name w:val="style11"/>
    <w:rsid w:val="009165E2"/>
    <w:rPr>
      <w:rFonts w:ascii="Arial" w:hAnsi="Arial" w:cs="Arial" w:hint="default"/>
      <w:sz w:val="16"/>
      <w:szCs w:val="16"/>
    </w:rPr>
  </w:style>
  <w:style w:type="character" w:customStyle="1" w:styleId="WW8Num1z0">
    <w:name w:val="WW8Num1z0"/>
    <w:rsid w:val="00295D45"/>
    <w:rPr>
      <w:rFonts w:ascii="Wingdings" w:hAnsi="Wingdings"/>
      <w:sz w:val="24"/>
    </w:rPr>
  </w:style>
  <w:style w:type="paragraph" w:customStyle="1" w:styleId="BodySingle">
    <w:name w:val="Body Single"/>
    <w:basedOn w:val="Normal"/>
    <w:rsid w:val="00DA1B8A"/>
    <w:pPr>
      <w:suppressAutoHyphens/>
      <w:overflowPunct w:val="0"/>
      <w:autoSpaceDE w:val="0"/>
      <w:spacing w:after="0" w:line="220" w:lineRule="exact"/>
      <w:ind w:left="720" w:hanging="720"/>
      <w:textAlignment w:val="baseline"/>
    </w:pPr>
    <w:rPr>
      <w:rFonts w:ascii="Century Schoolbook" w:eastAsia="Times New Roman" w:hAnsi="Century Schoolbook"/>
      <w:sz w:val="20"/>
      <w:szCs w:val="20"/>
      <w:lang w:eastAsia="ar-SA"/>
    </w:rPr>
  </w:style>
  <w:style w:type="paragraph" w:styleId="ListParagraph">
    <w:name w:val="List Paragraph"/>
    <w:basedOn w:val="Normal"/>
    <w:uiPriority w:val="34"/>
    <w:qFormat/>
    <w:rsid w:val="00DA1B8A"/>
    <w:pPr>
      <w:suppressAutoHyphens/>
      <w:overflowPunct w:val="0"/>
      <w:autoSpaceDE w:val="0"/>
      <w:spacing w:after="0" w:line="240" w:lineRule="auto"/>
      <w:ind w:left="720"/>
      <w:textAlignment w:val="baseline"/>
    </w:pPr>
    <w:rPr>
      <w:rFonts w:ascii="Times New Roman" w:eastAsia="Times New Roman" w:hAnsi="Times New Roman"/>
      <w:sz w:val="20"/>
      <w:szCs w:val="20"/>
      <w:lang w:eastAsia="ar-SA"/>
    </w:rPr>
  </w:style>
  <w:style w:type="paragraph" w:styleId="HTMLPreformatted">
    <w:name w:val="HTML Preformatted"/>
    <w:basedOn w:val="Normal"/>
    <w:link w:val="HTMLPreformattedChar"/>
    <w:uiPriority w:val="99"/>
    <w:semiHidden/>
    <w:unhideWhenUsed/>
    <w:rsid w:val="00D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4D47"/>
    <w:rPr>
      <w:rFonts w:ascii="Courier New" w:eastAsia="Times New Roman" w:hAnsi="Courier New" w:cs="Courier New"/>
    </w:rPr>
  </w:style>
  <w:style w:type="character" w:styleId="PageNumber">
    <w:name w:val="page number"/>
    <w:basedOn w:val="DefaultParagraphFont"/>
    <w:uiPriority w:val="99"/>
    <w:semiHidden/>
    <w:unhideWhenUsed/>
    <w:rsid w:val="007B127B"/>
  </w:style>
  <w:style w:type="character" w:customStyle="1" w:styleId="Heading1Char">
    <w:name w:val="Heading 1 Char"/>
    <w:basedOn w:val="DefaultParagraphFont"/>
    <w:link w:val="Heading1"/>
    <w:uiPriority w:val="9"/>
    <w:rsid w:val="0037720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77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20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D1551A"/>
    <w:rPr>
      <w:color w:val="800080" w:themeColor="followedHyperlink"/>
      <w:u w:val="single"/>
    </w:rPr>
  </w:style>
  <w:style w:type="paragraph" w:customStyle="1" w:styleId="Default">
    <w:name w:val="Default"/>
    <w:rsid w:val="00D6159D"/>
    <w:pPr>
      <w:widowControl w:val="0"/>
      <w:autoSpaceDE w:val="0"/>
      <w:autoSpaceDN w:val="0"/>
      <w:adjustRightInd w:val="0"/>
    </w:pPr>
    <w:rPr>
      <w:rFonts w:cs="Calibri"/>
      <w:color w:val="000000"/>
      <w:sz w:val="24"/>
      <w:szCs w:val="24"/>
    </w:rPr>
  </w:style>
  <w:style w:type="paragraph" w:styleId="NoSpacing">
    <w:name w:val="No Spacing"/>
    <w:uiPriority w:val="1"/>
    <w:qFormat/>
    <w:rsid w:val="00913B09"/>
    <w:rPr>
      <w:sz w:val="22"/>
      <w:szCs w:val="22"/>
    </w:rPr>
  </w:style>
  <w:style w:type="table" w:styleId="TableTheme">
    <w:name w:val="Table Theme"/>
    <w:basedOn w:val="TableNormal"/>
    <w:uiPriority w:val="99"/>
    <w:rsid w:val="000779D7"/>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C7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57365">
      <w:bodyDiv w:val="1"/>
      <w:marLeft w:val="0"/>
      <w:marRight w:val="0"/>
      <w:marTop w:val="0"/>
      <w:marBottom w:val="0"/>
      <w:divBdr>
        <w:top w:val="none" w:sz="0" w:space="0" w:color="auto"/>
        <w:left w:val="none" w:sz="0" w:space="0" w:color="auto"/>
        <w:bottom w:val="none" w:sz="0" w:space="0" w:color="auto"/>
        <w:right w:val="none" w:sz="0" w:space="0" w:color="auto"/>
      </w:divBdr>
      <w:divsChild>
        <w:div w:id="5904422">
          <w:marLeft w:val="0"/>
          <w:marRight w:val="0"/>
          <w:marTop w:val="0"/>
          <w:marBottom w:val="0"/>
          <w:divBdr>
            <w:top w:val="none" w:sz="0" w:space="0" w:color="auto"/>
            <w:left w:val="none" w:sz="0" w:space="0" w:color="auto"/>
            <w:bottom w:val="none" w:sz="0" w:space="0" w:color="auto"/>
            <w:right w:val="none" w:sz="0" w:space="0" w:color="auto"/>
          </w:divBdr>
          <w:divsChild>
            <w:div w:id="1722897150">
              <w:marLeft w:val="0"/>
              <w:marRight w:val="0"/>
              <w:marTop w:val="0"/>
              <w:marBottom w:val="0"/>
              <w:divBdr>
                <w:top w:val="none" w:sz="0" w:space="0" w:color="auto"/>
                <w:left w:val="none" w:sz="0" w:space="0" w:color="auto"/>
                <w:bottom w:val="none" w:sz="0" w:space="0" w:color="auto"/>
                <w:right w:val="none" w:sz="0" w:space="0" w:color="auto"/>
              </w:divBdr>
              <w:divsChild>
                <w:div w:id="594485790">
                  <w:marLeft w:val="0"/>
                  <w:marRight w:val="0"/>
                  <w:marTop w:val="0"/>
                  <w:marBottom w:val="0"/>
                  <w:divBdr>
                    <w:top w:val="none" w:sz="0" w:space="0" w:color="auto"/>
                    <w:left w:val="none" w:sz="0" w:space="0" w:color="auto"/>
                    <w:bottom w:val="none" w:sz="0" w:space="0" w:color="auto"/>
                    <w:right w:val="none" w:sz="0" w:space="0" w:color="auto"/>
                  </w:divBdr>
                  <w:divsChild>
                    <w:div w:id="15244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838">
      <w:bodyDiv w:val="1"/>
      <w:marLeft w:val="0"/>
      <w:marRight w:val="0"/>
      <w:marTop w:val="0"/>
      <w:marBottom w:val="0"/>
      <w:divBdr>
        <w:top w:val="none" w:sz="0" w:space="0" w:color="auto"/>
        <w:left w:val="none" w:sz="0" w:space="0" w:color="auto"/>
        <w:bottom w:val="none" w:sz="0" w:space="0" w:color="auto"/>
        <w:right w:val="none" w:sz="0" w:space="0" w:color="auto"/>
      </w:divBdr>
    </w:div>
    <w:div w:id="348024408">
      <w:bodyDiv w:val="1"/>
      <w:marLeft w:val="0"/>
      <w:marRight w:val="0"/>
      <w:marTop w:val="0"/>
      <w:marBottom w:val="0"/>
      <w:divBdr>
        <w:top w:val="none" w:sz="0" w:space="0" w:color="auto"/>
        <w:left w:val="none" w:sz="0" w:space="0" w:color="auto"/>
        <w:bottom w:val="none" w:sz="0" w:space="0" w:color="auto"/>
        <w:right w:val="none" w:sz="0" w:space="0" w:color="auto"/>
      </w:divBdr>
    </w:div>
    <w:div w:id="356124775">
      <w:bodyDiv w:val="1"/>
      <w:marLeft w:val="0"/>
      <w:marRight w:val="0"/>
      <w:marTop w:val="0"/>
      <w:marBottom w:val="0"/>
      <w:divBdr>
        <w:top w:val="none" w:sz="0" w:space="0" w:color="auto"/>
        <w:left w:val="none" w:sz="0" w:space="0" w:color="auto"/>
        <w:bottom w:val="none" w:sz="0" w:space="0" w:color="auto"/>
        <w:right w:val="none" w:sz="0" w:space="0" w:color="auto"/>
      </w:divBdr>
    </w:div>
    <w:div w:id="397291829">
      <w:bodyDiv w:val="1"/>
      <w:marLeft w:val="0"/>
      <w:marRight w:val="0"/>
      <w:marTop w:val="0"/>
      <w:marBottom w:val="0"/>
      <w:divBdr>
        <w:top w:val="none" w:sz="0" w:space="0" w:color="auto"/>
        <w:left w:val="none" w:sz="0" w:space="0" w:color="auto"/>
        <w:bottom w:val="none" w:sz="0" w:space="0" w:color="auto"/>
        <w:right w:val="none" w:sz="0" w:space="0" w:color="auto"/>
      </w:divBdr>
    </w:div>
    <w:div w:id="628366957">
      <w:bodyDiv w:val="1"/>
      <w:marLeft w:val="0"/>
      <w:marRight w:val="0"/>
      <w:marTop w:val="0"/>
      <w:marBottom w:val="0"/>
      <w:divBdr>
        <w:top w:val="none" w:sz="0" w:space="0" w:color="auto"/>
        <w:left w:val="none" w:sz="0" w:space="0" w:color="auto"/>
        <w:bottom w:val="none" w:sz="0" w:space="0" w:color="auto"/>
        <w:right w:val="none" w:sz="0" w:space="0" w:color="auto"/>
      </w:divBdr>
      <w:divsChild>
        <w:div w:id="618609295">
          <w:marLeft w:val="0"/>
          <w:marRight w:val="0"/>
          <w:marTop w:val="0"/>
          <w:marBottom w:val="0"/>
          <w:divBdr>
            <w:top w:val="none" w:sz="0" w:space="0" w:color="auto"/>
            <w:left w:val="none" w:sz="0" w:space="0" w:color="auto"/>
            <w:bottom w:val="none" w:sz="0" w:space="0" w:color="auto"/>
            <w:right w:val="none" w:sz="0" w:space="0" w:color="auto"/>
          </w:divBdr>
          <w:divsChild>
            <w:div w:id="430244008">
              <w:marLeft w:val="0"/>
              <w:marRight w:val="0"/>
              <w:marTop w:val="0"/>
              <w:marBottom w:val="0"/>
              <w:divBdr>
                <w:top w:val="none" w:sz="0" w:space="0" w:color="auto"/>
                <w:left w:val="none" w:sz="0" w:space="0" w:color="auto"/>
                <w:bottom w:val="none" w:sz="0" w:space="0" w:color="auto"/>
                <w:right w:val="none" w:sz="0" w:space="0" w:color="auto"/>
              </w:divBdr>
              <w:divsChild>
                <w:div w:id="1059673028">
                  <w:marLeft w:val="0"/>
                  <w:marRight w:val="0"/>
                  <w:marTop w:val="0"/>
                  <w:marBottom w:val="0"/>
                  <w:divBdr>
                    <w:top w:val="none" w:sz="0" w:space="0" w:color="auto"/>
                    <w:left w:val="none" w:sz="0" w:space="0" w:color="auto"/>
                    <w:bottom w:val="none" w:sz="0" w:space="0" w:color="auto"/>
                    <w:right w:val="none" w:sz="0" w:space="0" w:color="auto"/>
                  </w:divBdr>
                  <w:divsChild>
                    <w:div w:id="17500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5825">
      <w:bodyDiv w:val="1"/>
      <w:marLeft w:val="0"/>
      <w:marRight w:val="0"/>
      <w:marTop w:val="0"/>
      <w:marBottom w:val="0"/>
      <w:divBdr>
        <w:top w:val="none" w:sz="0" w:space="0" w:color="auto"/>
        <w:left w:val="none" w:sz="0" w:space="0" w:color="auto"/>
        <w:bottom w:val="none" w:sz="0" w:space="0" w:color="auto"/>
        <w:right w:val="none" w:sz="0" w:space="0" w:color="auto"/>
      </w:divBdr>
    </w:div>
    <w:div w:id="1710186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papadem@iit.edu" TargetMode="External"/><Relationship Id="rId13" Type="http://schemas.openxmlformats.org/officeDocument/2006/relationships/hyperlink" Target="mailto:student.health@iit.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eespeland@iit.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oster@iit.edu" TargetMode="External"/><Relationship Id="rId5" Type="http://schemas.openxmlformats.org/officeDocument/2006/relationships/webSettings" Target="webSettings.xml"/><Relationship Id="rId15" Type="http://schemas.openxmlformats.org/officeDocument/2006/relationships/hyperlink" Target="https://www.iit.edu/canvas-at-illinois-tech" TargetMode="External"/><Relationship Id="rId10" Type="http://schemas.openxmlformats.org/officeDocument/2006/relationships/hyperlink" Target="http://iit.edu/incidentrepor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isabilities@iit.edu" TargetMode="External"/><Relationship Id="rId14" Type="http://schemas.openxmlformats.org/officeDocument/2006/relationships/hyperlink" Target="https://www.iit.edu/title-ix/resource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97E782CCEFB149AA48D98415C14D93"/>
        <w:category>
          <w:name w:val="General"/>
          <w:gallery w:val="placeholder"/>
        </w:category>
        <w:types>
          <w:type w:val="bbPlcHdr"/>
        </w:types>
        <w:behaviors>
          <w:behavior w:val="content"/>
        </w:behaviors>
        <w:guid w:val="{3F89FEED-DB90-6649-88FE-9F664B5132A5}"/>
      </w:docPartPr>
      <w:docPartBody>
        <w:p w:rsidR="00784CAC" w:rsidRDefault="00784CAC" w:rsidP="00784CAC">
          <w:pPr>
            <w:pStyle w:val="1D97E782CCEFB149AA48D98415C14D93"/>
          </w:pPr>
          <w:r>
            <w:t>[Type text]</w:t>
          </w:r>
        </w:p>
      </w:docPartBody>
    </w:docPart>
    <w:docPart>
      <w:docPartPr>
        <w:name w:val="B9EC541DF4561B4C967489C46063BA65"/>
        <w:category>
          <w:name w:val="General"/>
          <w:gallery w:val="placeholder"/>
        </w:category>
        <w:types>
          <w:type w:val="bbPlcHdr"/>
        </w:types>
        <w:behaviors>
          <w:behavior w:val="content"/>
        </w:behaviors>
        <w:guid w:val="{DEF0FFF7-7E23-4B40-AED9-BE87F48D8DF7}"/>
      </w:docPartPr>
      <w:docPartBody>
        <w:p w:rsidR="00784CAC" w:rsidRDefault="00784CAC" w:rsidP="00784CAC">
          <w:pPr>
            <w:pStyle w:val="B9EC541DF4561B4C967489C46063BA65"/>
          </w:pPr>
          <w:r>
            <w:t>[Type text]</w:t>
          </w:r>
        </w:p>
      </w:docPartBody>
    </w:docPart>
    <w:docPart>
      <w:docPartPr>
        <w:name w:val="46E4DFD4AE118C43A8C7E827D1236BAF"/>
        <w:category>
          <w:name w:val="General"/>
          <w:gallery w:val="placeholder"/>
        </w:category>
        <w:types>
          <w:type w:val="bbPlcHdr"/>
        </w:types>
        <w:behaviors>
          <w:behavior w:val="content"/>
        </w:behaviors>
        <w:guid w:val="{28EE2E98-95FD-A84A-A169-7DEAEA1612BF}"/>
      </w:docPartPr>
      <w:docPartBody>
        <w:p w:rsidR="00784CAC" w:rsidRDefault="00784CAC" w:rsidP="00784CAC">
          <w:pPr>
            <w:pStyle w:val="46E4DFD4AE118C43A8C7E827D1236BA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utura Hv BT">
    <w:altName w:val="Arial"/>
    <w:panose1 w:val="020B0602020204020303"/>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CAC"/>
    <w:rsid w:val="00084EB2"/>
    <w:rsid w:val="000C1B84"/>
    <w:rsid w:val="00283C87"/>
    <w:rsid w:val="002A4B51"/>
    <w:rsid w:val="002C65B3"/>
    <w:rsid w:val="0035329C"/>
    <w:rsid w:val="00360F16"/>
    <w:rsid w:val="00365728"/>
    <w:rsid w:val="004106FC"/>
    <w:rsid w:val="00431DA9"/>
    <w:rsid w:val="00463AD1"/>
    <w:rsid w:val="005A760C"/>
    <w:rsid w:val="00684428"/>
    <w:rsid w:val="006846D5"/>
    <w:rsid w:val="00697E97"/>
    <w:rsid w:val="00773647"/>
    <w:rsid w:val="00784CAC"/>
    <w:rsid w:val="0079433A"/>
    <w:rsid w:val="0082713C"/>
    <w:rsid w:val="008858FB"/>
    <w:rsid w:val="008A306E"/>
    <w:rsid w:val="008F290C"/>
    <w:rsid w:val="00903D6A"/>
    <w:rsid w:val="009921AE"/>
    <w:rsid w:val="009C739C"/>
    <w:rsid w:val="009E46E7"/>
    <w:rsid w:val="00A97BB4"/>
    <w:rsid w:val="00B53460"/>
    <w:rsid w:val="00BC396D"/>
    <w:rsid w:val="00C45937"/>
    <w:rsid w:val="00D1064E"/>
    <w:rsid w:val="00D53980"/>
    <w:rsid w:val="00E17FDC"/>
    <w:rsid w:val="00E2404B"/>
    <w:rsid w:val="00E608BF"/>
    <w:rsid w:val="00ED3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7E782CCEFB149AA48D98415C14D93">
    <w:name w:val="1D97E782CCEFB149AA48D98415C14D93"/>
    <w:rsid w:val="00784CAC"/>
  </w:style>
  <w:style w:type="paragraph" w:customStyle="1" w:styleId="B9EC541DF4561B4C967489C46063BA65">
    <w:name w:val="B9EC541DF4561B4C967489C46063BA65"/>
    <w:rsid w:val="00784CAC"/>
  </w:style>
  <w:style w:type="paragraph" w:customStyle="1" w:styleId="46E4DFD4AE118C43A8C7E827D1236BAF">
    <w:name w:val="46E4DFD4AE118C43A8C7E827D1236BAF"/>
    <w:rsid w:val="00784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B66C5-EFCB-DC44-97A3-75FFC2A7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Links>
    <vt:vector size="54" baseType="variant">
      <vt:variant>
        <vt:i4>7471198</vt:i4>
      </vt:variant>
      <vt:variant>
        <vt:i4>27</vt:i4>
      </vt:variant>
      <vt:variant>
        <vt:i4>0</vt:i4>
      </vt:variant>
      <vt:variant>
        <vt:i4>5</vt:i4>
      </vt:variant>
      <vt:variant>
        <vt:lpwstr>mailto:wslater@iit.edu</vt:lpwstr>
      </vt:variant>
      <vt:variant>
        <vt:lpwstr/>
      </vt:variant>
      <vt:variant>
        <vt:i4>2359406</vt:i4>
      </vt:variant>
      <vt:variant>
        <vt:i4>24</vt:i4>
      </vt:variant>
      <vt:variant>
        <vt:i4>0</vt:i4>
      </vt:variant>
      <vt:variant>
        <vt:i4>5</vt:i4>
      </vt:variant>
      <vt:variant>
        <vt:lpwstr>http://billslater.com/interview</vt:lpwstr>
      </vt:variant>
      <vt:variant>
        <vt:lpwstr/>
      </vt:variant>
      <vt:variant>
        <vt:i4>3407896</vt:i4>
      </vt:variant>
      <vt:variant>
        <vt:i4>21</vt:i4>
      </vt:variant>
      <vt:variant>
        <vt:i4>0</vt:i4>
      </vt:variant>
      <vt:variant>
        <vt:i4>5</vt:i4>
      </vt:variant>
      <vt:variant>
        <vt:lpwstr>mailto:slater@billslater.com</vt:lpwstr>
      </vt:variant>
      <vt:variant>
        <vt:lpwstr/>
      </vt:variant>
      <vt:variant>
        <vt:i4>7471198</vt:i4>
      </vt:variant>
      <vt:variant>
        <vt:i4>18</vt:i4>
      </vt:variant>
      <vt:variant>
        <vt:i4>0</vt:i4>
      </vt:variant>
      <vt:variant>
        <vt:i4>5</vt:i4>
      </vt:variant>
      <vt:variant>
        <vt:lpwstr>mailto:wslater@iit.edu</vt:lpwstr>
      </vt:variant>
      <vt:variant>
        <vt:lpwstr/>
      </vt:variant>
      <vt:variant>
        <vt:i4>5373970</vt:i4>
      </vt:variant>
      <vt:variant>
        <vt:i4>15</vt:i4>
      </vt:variant>
      <vt:variant>
        <vt:i4>0</vt:i4>
      </vt:variant>
      <vt:variant>
        <vt:i4>5</vt:i4>
      </vt:variant>
      <vt:variant>
        <vt:lpwstr>http://sdrv.ms/QRA95N</vt:lpwstr>
      </vt:variant>
      <vt:variant>
        <vt:lpwstr/>
      </vt:variant>
      <vt:variant>
        <vt:i4>524291</vt:i4>
      </vt:variant>
      <vt:variant>
        <vt:i4>12</vt:i4>
      </vt:variant>
      <vt:variant>
        <vt:i4>0</vt:i4>
      </vt:variant>
      <vt:variant>
        <vt:i4>5</vt:i4>
      </vt:variant>
      <vt:variant>
        <vt:lpwstr>http://sdrv.ms/Kjn0zD</vt:lpwstr>
      </vt:variant>
      <vt:variant>
        <vt:lpwstr/>
      </vt:variant>
      <vt:variant>
        <vt:i4>2359406</vt:i4>
      </vt:variant>
      <vt:variant>
        <vt:i4>9</vt:i4>
      </vt:variant>
      <vt:variant>
        <vt:i4>0</vt:i4>
      </vt:variant>
      <vt:variant>
        <vt:i4>5</vt:i4>
      </vt:variant>
      <vt:variant>
        <vt:lpwstr>http://billslater.com/interview</vt:lpwstr>
      </vt:variant>
      <vt:variant>
        <vt:lpwstr/>
      </vt:variant>
      <vt:variant>
        <vt:i4>3407896</vt:i4>
      </vt:variant>
      <vt:variant>
        <vt:i4>6</vt:i4>
      </vt:variant>
      <vt:variant>
        <vt:i4>0</vt:i4>
      </vt:variant>
      <vt:variant>
        <vt:i4>5</vt:i4>
      </vt:variant>
      <vt:variant>
        <vt:lpwstr>mailto:slater@billslater.com</vt:lpwstr>
      </vt:variant>
      <vt:variant>
        <vt:lpwstr/>
      </vt:variant>
      <vt:variant>
        <vt:i4>7471198</vt:i4>
      </vt:variant>
      <vt:variant>
        <vt:i4>3</vt:i4>
      </vt:variant>
      <vt:variant>
        <vt:i4>0</vt:i4>
      </vt:variant>
      <vt:variant>
        <vt:i4>5</vt:i4>
      </vt:variant>
      <vt:variant>
        <vt:lpwstr>mailto:wslater@iit.edu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dc:creator>
  <cp:keywords/>
  <cp:lastModifiedBy>James Papademas</cp:lastModifiedBy>
  <cp:revision>5</cp:revision>
  <cp:lastPrinted>2012-05-22T03:46:00Z</cp:lastPrinted>
  <dcterms:created xsi:type="dcterms:W3CDTF">2024-08-15T03:57:00Z</dcterms:created>
  <dcterms:modified xsi:type="dcterms:W3CDTF">2024-08-15T03:59:00Z</dcterms:modified>
</cp:coreProperties>
</file>