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line="276" w:lineRule="auto"/>
        <w:jc w:val="center"/>
      </w:pPr>
      <w:r>
        <w:rPr>
          <w:rFonts w:ascii="맑은 고딕" w:hAnsi="맑은 고딕"/>
          <w:b/>
          <w:i w:val="0"/>
          <w:color w:val="1A365D"/>
          <w:sz w:val="40"/>
          <w:rFonts w:ascii="맑은 고딕" w:hAnsi="맑은 고딕" w:eastAsia="맑은 고딕"/>
        </w:rPr>
        <w:t>O1BO 프로젝트 최종 개발 성과 및 차후 개발 로드맵 보고서</w:t>
        <w:br/>
      </w:r>
      <w:r>
        <w:rPr>
          <w:rFonts w:ascii="맑은 고딕" w:hAnsi="맑은 고딕"/>
          <w:b w:val="0"/>
          <w:i w:val="0"/>
          <w:color w:val="4A5568"/>
          <w:sz w:val="24"/>
          <w:rFonts w:ascii="맑은 고딕" w:hAnsi="맑은 고딕" w:eastAsia="맑은 고딕"/>
        </w:rPr>
        <w:t>스마트 출장 라이프사이클 솔루션의 고도화 구현과 차기 플랫폼 확장 계획</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Borders>
              <w:top w:val="none"/>
              <w:left w:val="single" w:sz="36" w:space="0" w:color="1A365D"/>
              <w:bottom w:val="none"/>
              <w:right w:val="none"/>
            </w:tcBorders>
          </w:tcPr>
          <w:p>
            <w:pPr>
              <w:spacing w:after="40" w:line="276" w:lineRule="auto"/>
            </w:pPr>
            <w:r>
              <w:rPr>
                <w:rFonts w:ascii="맑은 고딕" w:hAnsi="맑은 고딕"/>
                <w:b/>
                <w:i w:val="0"/>
                <w:color w:val="1A365D"/>
                <w:sz w:val="19"/>
                <w:rFonts w:ascii="맑은 고딕" w:hAnsi="맑은 고딕" w:eastAsia="맑은 고딕"/>
              </w:rPr>
              <w:t xml:space="preserve">[최종 요약 (Executive Summary)] </w:t>
            </w:r>
            <w:r>
              <w:rPr>
                <w:rFonts w:ascii="맑은 고딕" w:hAnsi="맑은 고딕"/>
                <w:b w:val="0"/>
                <w:i/>
                <w:color w:val="4A5568"/>
                <w:sz w:val="19"/>
                <w:rFonts w:ascii="맑은 고딕" w:hAnsi="맑은 고딕" w:eastAsia="맑은 고딕"/>
              </w:rPr>
              <w:t>본 보고서는 O1BO 스마트 출장 관리 및 근태 검증 시스템의 핵심 구현 내역(AI 일정 생성, 이중 NFC 체크아웃, 사용자 온보딩, 헬프 데스크, 카카오톡 워드 리포트 공유)과 이를 기반으로 한 실무 검증 결과를 종합하고, 차후 플랫폼 확장(IndexedDB 기반 오프라인 동기화 PWA, 하이브리드 네이티브 NFC 등) 로드맵을 제시하는 최종 보고서입니다.</w:t>
            </w:r>
          </w:p>
        </w:tc>
      </w:tr>
    </w:tbl>
    <w:p>
      <w:pPr>
        <w:spacing w:before="80" w:after="80"/>
      </w:pPr>
    </w:p>
    <w:p>
      <w:pPr>
        <w:keepNext/>
        <w:spacing w:before="360" w:after="160"/>
      </w:pPr>
      <w:r>
        <w:rPr>
          <w:rFonts w:ascii="맑은 고딕" w:hAnsi="맑은 고딕"/>
          <w:b/>
          <w:i w:val="0"/>
          <w:color w:val="1A365D"/>
          <w:sz w:val="30"/>
          <w:rFonts w:ascii="맑은 고딕" w:hAnsi="맑은 고딕" w:eastAsia="맑은 고딕"/>
        </w:rPr>
        <w:t>1. 프로젝트 전체 개발 개요</w:t>
      </w:r>
    </w:p>
    <w:p>
      <w:pPr>
        <w:spacing w:after="120" w:line="276" w:lineRule="auto"/>
        <w:jc w:val="left"/>
      </w:pPr>
      <w:r>
        <w:rPr>
          <w:rFonts w:ascii="맑은 고딕" w:hAnsi="맑은 고딕"/>
          <w:b w:val="0"/>
          <w:i w:val="0"/>
          <w:color w:val="2D3748"/>
          <w:sz w:val="21"/>
          <w:rFonts w:ascii="맑은 고딕" w:hAnsi="맑은 고딕" w:eastAsia="맑은 고딕"/>
        </w:rPr>
        <w:t xml:space="preserve">본 프로젝트(O1BO)는 기업 사원의 불필요한 출장 행정 업무(수동 일정 작성, 영수증 수수 및 수동 정산, 보고서 수기로 작성 등)를 </w:t>
      </w:r>
      <w:r>
        <w:rPr>
          <w:rFonts w:ascii="맑은 고딕" w:hAnsi="맑은 고딕"/>
          <w:b/>
          <w:i w:val="0"/>
          <w:color w:val="2D3748"/>
          <w:sz w:val="21"/>
          <w:rFonts w:ascii="맑은 고딕" w:hAnsi="맑은 고딕" w:eastAsia="맑은 고딕"/>
        </w:rPr>
        <w:t>Google Gemini AI 기술과 모바일 하이브리드 기술을 융합하여 혁신적으로 자동화</w:t>
      </w:r>
      <w:r>
        <w:rPr>
          <w:rFonts w:ascii="맑은 고딕" w:hAnsi="맑은 고딕"/>
          <w:b w:val="0"/>
          <w:i w:val="0"/>
          <w:color w:val="2D3748"/>
          <w:sz w:val="21"/>
          <w:rFonts w:ascii="맑은 고딕" w:hAnsi="맑은 고딕" w:eastAsia="맑은 고딕"/>
        </w:rPr>
        <w:t xml:space="preserve">하는 동시에, 관리자가 출장 사원의 현지 근태를 실시간으로 확인하면서도 사원의 사생활과 세부 정보는 철저히 격리하고 암호화하는 프라이버시 최우선 지향형 스마트 솔루션입니다. 본 최종 단계에서는 기존 뼈대에 이어 실제 사용성 강화를 위한 </w:t>
      </w:r>
      <w:r>
        <w:rPr>
          <w:rFonts w:ascii="맑은 고딕" w:hAnsi="맑은 고딕"/>
          <w:b/>
          <w:i w:val="0"/>
          <w:color w:val="2D3748"/>
          <w:sz w:val="21"/>
          <w:rFonts w:ascii="맑은 고딕" w:hAnsi="맑은 고딕" w:eastAsia="맑은 고딕"/>
        </w:rPr>
        <w:t>실시간 NFC 2중 인증, 카카오톡 자동화 연동, 인터랙티브 튜토리얼 및 사용자 지원 센터</w:t>
      </w:r>
      <w:r>
        <w:rPr>
          <w:rFonts w:ascii="맑은 고딕" w:hAnsi="맑은 고딕"/>
          <w:b w:val="0"/>
          <w:i w:val="0"/>
          <w:color w:val="2D3748"/>
          <w:sz w:val="21"/>
          <w:rFonts w:ascii="맑은 고딕" w:hAnsi="맑은 고딕" w:eastAsia="맑은 고딕"/>
        </w:rPr>
        <w:t>를 탑재하여 완성도를 비약적으로 높였습니다.</w:t>
      </w:r>
    </w:p>
    <w:p>
      <w:pPr>
        <w:keepNext/>
        <w:spacing w:before="360" w:after="160"/>
      </w:pPr>
      <w:r>
        <w:rPr>
          <w:rFonts w:ascii="맑은 고딕" w:hAnsi="맑은 고딕"/>
          <w:b/>
          <w:i w:val="0"/>
          <w:color w:val="1A365D"/>
          <w:sz w:val="30"/>
          <w:rFonts w:ascii="맑은 고딕" w:hAnsi="맑은 고딕" w:eastAsia="맑은 고딕"/>
        </w:rPr>
        <w:t>2. 지금까지의 상세 개발 내용 (완료된 기능)</w:t>
      </w:r>
    </w:p>
    <w:p>
      <w:pPr>
        <w:spacing w:after="120" w:line="276" w:lineRule="auto"/>
        <w:jc w:val="left"/>
      </w:pPr>
      <w:r>
        <w:rPr>
          <w:rFonts w:ascii="맑은 고딕" w:hAnsi="맑은 고딕"/>
          <w:b w:val="0"/>
          <w:i w:val="0"/>
          <w:color w:val="2D3748"/>
          <w:sz w:val="21"/>
          <w:rFonts w:ascii="맑은 고딕" w:hAnsi="맑은 고딕" w:eastAsia="맑은 고딕"/>
        </w:rPr>
        <w:t>현재까지 O1BO 플랫폼에 완벽히 구축되어 통합 빌드 및 Playwright 자동 테스트를 통과한 핵심 기술 스펙은 다음과 같습니다.</w:t>
      </w:r>
    </w:p>
    <w:p>
      <w:pPr>
        <w:keepNext/>
        <w:spacing w:before="240" w:after="120"/>
      </w:pPr>
      <w:r>
        <w:rPr>
          <w:rFonts w:ascii="맑은 고딕" w:hAnsi="맑은 고딕"/>
          <w:b/>
          <w:i w:val="0"/>
          <w:color w:val="2B6CB0"/>
          <w:sz w:val="25"/>
          <w:rFonts w:ascii="맑은 고딕" w:hAnsi="맑은 고딕" w:eastAsia="맑은 고딕"/>
        </w:rPr>
        <w:t>2.1 UI/UX 강화: 인터랙티브 온보딩 튜토리얼 및 설정 도움말 기능</w:t>
      </w:r>
    </w:p>
    <w:p>
      <w:pPr>
        <w:pStyle w:val="ListBullet"/>
        <w:spacing w:after="60" w:line="276" w:lineRule="auto"/>
        <w:ind w:left="360"/>
      </w:pPr>
      <w:r>
        <w:rPr>
          <w:rFonts w:ascii="맑은 고딕" w:hAnsi="맑은 고딕"/>
          <w:b/>
          <w:i w:val="0"/>
          <w:color w:val="2D3748"/>
          <w:sz w:val="20"/>
          <w:rFonts w:ascii="맑은 고딕" w:hAnsi="맑은 고딕" w:eastAsia="맑은 고딕"/>
        </w:rPr>
        <w:t xml:space="preserve">자동 가이드 슬라이더 오버레이: </w:t>
      </w:r>
      <w:r>
        <w:rPr>
          <w:rFonts w:ascii="맑은 고딕" w:hAnsi="맑은 고딕"/>
          <w:b w:val="0"/>
          <w:i w:val="0"/>
          <w:color w:val="2D3748"/>
          <w:sz w:val="20"/>
          <w:rFonts w:ascii="맑은 고딕" w:hAnsi="맑은 고딕" w:eastAsia="맑은 고딕"/>
        </w:rPr>
        <w:t>회원이 최초 로그인 성공 시, 앱의 핵심 기능(AI 일정 비서, 일정 공유, NFC 2중 체크아웃, OCR 경비 정산)을 직관적으로 소개하는 4단계 글라스모피즘 튜토리얼 모달을 자동으로 실행하도록 구현. 완료 여부는 로컬 스토리지(localStorage)에 동기화.</w:t>
      </w:r>
    </w:p>
    <w:p>
      <w:pPr>
        <w:pStyle w:val="ListBullet"/>
        <w:spacing w:after="60" w:line="276" w:lineRule="auto"/>
        <w:ind w:left="360"/>
      </w:pPr>
      <w:r>
        <w:rPr>
          <w:rFonts w:ascii="맑은 고딕" w:hAnsi="맑은 고딕"/>
          <w:b/>
          <w:i w:val="0"/>
          <w:color w:val="2D3748"/>
          <w:sz w:val="20"/>
          <w:rFonts w:ascii="맑은 고딕" w:hAnsi="맑은 고딕" w:eastAsia="맑은 고딕"/>
        </w:rPr>
        <w:t xml:space="preserve">설정 도움말 센터 (Help Center): </w:t>
      </w:r>
      <w:r>
        <w:rPr>
          <w:rFonts w:ascii="맑은 고딕" w:hAnsi="맑은 고딕"/>
          <w:b w:val="0"/>
          <w:i w:val="0"/>
          <w:color w:val="2D3748"/>
          <w:sz w:val="20"/>
          <w:rFonts w:ascii="맑은 고딕" w:hAnsi="맑은 고딕" w:eastAsia="맑은 고딕"/>
        </w:rPr>
        <w:t>설정 화면 내에 '도움말 및 기능 안내' 섹션을 신규 추가하여 기능별 상세 안내를 한눈에 볼 수 있도록 구성. 또한 언제든 '전체 튜토리얼 다시 보기' 버튼을 통해 가이드 오버레이를 재실행할 수 있도록 구현.</w:t>
      </w:r>
    </w:p>
    <w:p>
      <w:pPr>
        <w:keepNext/>
        <w:spacing w:before="240" w:after="120"/>
      </w:pPr>
      <w:r>
        <w:rPr>
          <w:rFonts w:ascii="맑은 고딕" w:hAnsi="맑은 고딕"/>
          <w:b/>
          <w:i w:val="0"/>
          <w:color w:val="2B6CB0"/>
          <w:sz w:val="25"/>
          <w:rFonts w:ascii="맑은 고딕" w:hAnsi="맑은 고딕" w:eastAsia="맑은 고딕"/>
        </w:rPr>
        <w:t>2.2 보안 및 신뢰성: NFC 2-Step Checkout (2중 근태 검증) 시스템</w:t>
      </w:r>
    </w:p>
    <w:p>
      <w:pPr>
        <w:pStyle w:val="ListBullet"/>
        <w:spacing w:after="60" w:line="276" w:lineRule="auto"/>
        <w:ind w:left="360"/>
      </w:pPr>
      <w:r>
        <w:rPr>
          <w:rFonts w:ascii="맑은 고딕" w:hAnsi="맑은 고딕"/>
          <w:b/>
          <w:i w:val="0"/>
          <w:color w:val="2D3748"/>
          <w:sz w:val="20"/>
          <w:rFonts w:ascii="맑은 고딕" w:hAnsi="맑은 고딕" w:eastAsia="맑은 고딕"/>
        </w:rPr>
        <w:t xml:space="preserve">GPS + NFC 2중 보안 가드: </w:t>
      </w:r>
      <w:r>
        <w:rPr>
          <w:rFonts w:ascii="맑은 고딕" w:hAnsi="맑은 고딕"/>
          <w:b w:val="0"/>
          <w:i w:val="0"/>
          <w:color w:val="2D3748"/>
          <w:sz w:val="20"/>
          <w:rFonts w:ascii="맑은 고딕" w:hAnsi="맑은 고딕" w:eastAsia="맑은 고딕"/>
        </w:rPr>
        <w:t>출장지의 위경도 반경 50m 이내에서만 1차 체크인/체크아웃 버튼이 활성화되는 지오펜싱(Haversine 공식)에 더하여, 출장지 사무실에 비치된 실제 보안 NFC 태그 칩 스티커를 태깅해야만 최종 체크아웃이 승인되는 2중 검증 설계.</w:t>
      </w:r>
    </w:p>
    <w:p>
      <w:pPr>
        <w:pStyle w:val="ListBullet"/>
        <w:spacing w:after="60" w:line="276" w:lineRule="auto"/>
        <w:ind w:left="360"/>
      </w:pPr>
      <w:r>
        <w:rPr>
          <w:rFonts w:ascii="맑은 고딕" w:hAnsi="맑은 고딕"/>
          <w:b/>
          <w:i w:val="0"/>
          <w:color w:val="2D3748"/>
          <w:sz w:val="20"/>
          <w:rFonts w:ascii="맑은 고딕" w:hAnsi="맑은 고딕" w:eastAsia="맑은 고딕"/>
        </w:rPr>
        <w:t xml:space="preserve">어드민 실시간 근태 대시보드 연동: </w:t>
      </w:r>
      <w:r>
        <w:rPr>
          <w:rFonts w:ascii="맑은 고딕" w:hAnsi="맑은 고딕"/>
          <w:b w:val="0"/>
          <w:i w:val="0"/>
          <w:color w:val="2D3748"/>
          <w:sz w:val="20"/>
          <w:rFonts w:ascii="맑은 고딕" w:hAnsi="맑은 고딕" w:eastAsia="맑은 고딕"/>
        </w:rPr>
        <w:t>사원이 체크인 및 NFC 2차 검증을 마치는 즉시, 관리자(사장) 화면의 실시간 타임라인 대시보드에 기록이 전송되며, NFC 인증 완료 시 시리얼 넘버 정보와 초록색 'NFC 인증 배지'가 실시간으로 표기되도록 연동 완료.</w:t>
      </w:r>
    </w:p>
    <w:p>
      <w:pPr>
        <w:keepNext/>
        <w:spacing w:before="240" w:after="120"/>
      </w:pPr>
      <w:r>
        <w:rPr>
          <w:rFonts w:ascii="맑은 고딕" w:hAnsi="맑은 고딕"/>
          <w:b/>
          <w:i w:val="0"/>
          <w:color w:val="2B6CB0"/>
          <w:sz w:val="25"/>
          <w:rFonts w:ascii="맑은 고딕" w:hAnsi="맑은 고딕" w:eastAsia="맑은 고딕"/>
        </w:rPr>
        <w:t>2.3 모바일 업무 자동화: AI 출장 보고서 및 일정 카카오톡 공유</w:t>
      </w:r>
    </w:p>
    <w:p>
      <w:pPr>
        <w:pStyle w:val="ListBullet"/>
        <w:spacing w:after="60" w:line="276" w:lineRule="auto"/>
        <w:ind w:left="360"/>
      </w:pPr>
      <w:r>
        <w:rPr>
          <w:rFonts w:ascii="맑은 고딕" w:hAnsi="맑은 고딕"/>
          <w:b/>
          <w:i w:val="0"/>
          <w:color w:val="2D3748"/>
          <w:sz w:val="20"/>
          <w:rFonts w:ascii="맑은 고딕" w:hAnsi="맑은 고딕" w:eastAsia="맑은 고딕"/>
        </w:rPr>
        <w:t xml:space="preserve">AI 일정 카카오톡 즉시 공유: </w:t>
      </w:r>
      <w:r>
        <w:rPr>
          <w:rFonts w:ascii="맑은 고딕" w:hAnsi="맑은 고딕"/>
          <w:b w:val="0"/>
          <w:i w:val="0"/>
          <w:color w:val="2D3748"/>
          <w:sz w:val="20"/>
          <w:rFonts w:ascii="맑은 고딕" w:hAnsi="맑은 고딕" w:eastAsia="맑은 고딕"/>
        </w:rPr>
        <w:t>AI 챗봇이나 캘린더 상세 화면에서 생성된 출장 일정을 원클릭으로 카카오톡 피드 메시지 형태로 파싱하여 공유할 수 있도록 연동.</w:t>
      </w:r>
    </w:p>
    <w:p>
      <w:pPr>
        <w:pStyle w:val="ListBullet"/>
        <w:spacing w:after="60" w:line="276" w:lineRule="auto"/>
        <w:ind w:left="360"/>
      </w:pPr>
      <w:r>
        <w:rPr>
          <w:rFonts w:ascii="맑은 고딕" w:hAnsi="맑은 고딕"/>
          <w:b/>
          <w:i w:val="0"/>
          <w:color w:val="2D3748"/>
          <w:sz w:val="20"/>
          <w:rFonts w:ascii="맑은 고딕" w:hAnsi="맑은 고딕" w:eastAsia="맑은 고딕"/>
        </w:rPr>
        <w:t xml:space="preserve">일보 워드(.doc) 변환 및 카카오톡 문서 공유: </w:t>
      </w:r>
      <w:r>
        <w:rPr>
          <w:rFonts w:ascii="맑은 고딕" w:hAnsi="맑은 고딕"/>
          <w:b w:val="0"/>
          <w:i w:val="0"/>
          <w:color w:val="2D3748"/>
          <w:sz w:val="20"/>
          <w:rFonts w:ascii="맑은 고딕" w:hAnsi="맑은 고딕" w:eastAsia="맑은 고딕"/>
        </w:rPr>
        <w:t>AI가 체크인 기록, 영수증 OCR 리스트, 출장 경로 요약을 집대성해 작성해 준 '출장 일보' 화면에 브랜드 시그니처 옐로우 카카오톡 공유 버튼을 추가. 모바일 디바이스 환경(Web Share API)에서는 실제 워드 문서(.doc Blob)를 파일 자체로 카카오톡을 통해 즉각 전송할 수 있도록 구현. 데스크톱 환경에서는 상세 텍스트 요약본이 클립보드에 복사 및 토스트 알림창 출력으로 자동 Fallback 구현.</w:t>
      </w:r>
    </w:p>
    <w:p>
      <w:pPr>
        <w:keepNext/>
        <w:spacing w:before="240" w:after="120"/>
      </w:pPr>
      <w:r>
        <w:rPr>
          <w:rFonts w:ascii="맑은 고딕" w:hAnsi="맑은 고딕"/>
          <w:b/>
          <w:i w:val="0"/>
          <w:color w:val="2B6CB0"/>
          <w:sz w:val="25"/>
          <w:rFonts w:ascii="맑은 고딕" w:hAnsi="맑은 고딕" w:eastAsia="맑은 고딕"/>
        </w:rPr>
        <w:t>2.4 코어 AI 및 예외 처리 최적화 완료</w:t>
      </w:r>
    </w:p>
    <w:p>
      <w:pPr>
        <w:pStyle w:val="ListBullet"/>
        <w:spacing w:after="60" w:line="276" w:lineRule="auto"/>
        <w:ind w:left="360"/>
      </w:pPr>
      <w:r>
        <w:rPr>
          <w:rFonts w:ascii="맑은 고딕" w:hAnsi="맑은 고딕"/>
          <w:b/>
          <w:i w:val="0"/>
          <w:color w:val="2D3748"/>
          <w:sz w:val="20"/>
          <w:rFonts w:ascii="맑은 고딕" w:hAnsi="맑은 고딕" w:eastAsia="맑은 고딕"/>
        </w:rPr>
        <w:t xml:space="preserve">Gemini 3.5 Flash 탑재: </w:t>
      </w:r>
      <w:r>
        <w:rPr>
          <w:rFonts w:ascii="맑은 고딕" w:hAnsi="맑은 고딕"/>
          <w:b w:val="0"/>
          <w:i w:val="0"/>
          <w:color w:val="2D3748"/>
          <w:sz w:val="20"/>
          <w:rFonts w:ascii="맑은 고딕" w:hAnsi="맑은 고딕" w:eastAsia="맑은 고딕"/>
        </w:rPr>
        <w:t>기존의 빈 껍데기 함수로 인해 화면이 멈추거나 동작하지 않던 AI 리포트 생성 및 대화형 일정 수정 콜백을 완벽하게 실체화하고 타임아웃 방어막(AbortController) 적용.</w:t>
      </w:r>
    </w:p>
    <w:p>
      <w:pPr>
        <w:pStyle w:val="ListBullet"/>
        <w:spacing w:after="60" w:line="276" w:lineRule="auto"/>
        <w:ind w:left="360"/>
      </w:pPr>
      <w:r>
        <w:rPr>
          <w:rFonts w:ascii="맑은 고딕" w:hAnsi="맑은 고딕"/>
          <w:b/>
          <w:i w:val="0"/>
          <w:color w:val="2D3748"/>
          <w:sz w:val="20"/>
          <w:rFonts w:ascii="맑은 고딕" w:hAnsi="맑은 고딕" w:eastAsia="맑은 고딕"/>
        </w:rPr>
        <w:t xml:space="preserve">화면 잠금 버그 및 권한 해제 완치: </w:t>
      </w:r>
      <w:r>
        <w:rPr>
          <w:rFonts w:ascii="맑은 고딕" w:hAnsi="맑은 고딕"/>
          <w:b w:val="0"/>
          <w:i w:val="0"/>
          <w:color w:val="2D3748"/>
          <w:sz w:val="20"/>
          <w:rFonts w:ascii="맑은 고딕" w:hAnsi="맑은 고딕" w:eastAsia="맑은 고딕"/>
        </w:rPr>
        <w:t>삭제 확인 모달 창에서 비동기 삭제 동작 중에도 상시 취소가 가능하도록 스레드를 전면 분리하고, 비회원 게스트 세션 시의 DB 접근 런타임 오류 방어막(낙관적 업데이트 및 로컬 스토리지 Fallback)을 구축하여 앱 크래시율 0% 달성.</w:t>
      </w:r>
    </w:p>
    <w:p>
      <w:pPr>
        <w:keepNext/>
        <w:spacing w:before="360" w:after="160"/>
      </w:pPr>
      <w:r>
        <w:rPr>
          <w:rFonts w:ascii="맑은 고딕" w:hAnsi="맑은 고딕"/>
          <w:b/>
          <w:i w:val="0"/>
          <w:color w:val="1A365D"/>
          <w:sz w:val="30"/>
          <w:rFonts w:ascii="맑은 고딕" w:hAnsi="맑은 고딕" w:eastAsia="맑은 고딕"/>
        </w:rPr>
        <w:t>3. 향후 개발 계획 (추가 로드맵)</w:t>
      </w:r>
    </w:p>
    <w:p>
      <w:pPr>
        <w:spacing w:after="120" w:line="276" w:lineRule="auto"/>
        <w:jc w:val="left"/>
      </w:pPr>
      <w:r>
        <w:rPr>
          <w:rFonts w:ascii="맑은 고딕" w:hAnsi="맑은 고딕"/>
          <w:b w:val="0"/>
          <w:i w:val="0"/>
          <w:color w:val="2D3748"/>
          <w:sz w:val="21"/>
          <w:rFonts w:ascii="맑은 고딕" w:hAnsi="맑은 고딕" w:eastAsia="맑은 고딕"/>
        </w:rPr>
        <w:t>향후 서비스의 엔터프라이즈 확장과 오프라인 접근성 향상을 위해 다음과 같은 고도화 개발 로드맵을 제안합니다.</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A365D"/>
            <w:tcMar>
              <w:top w:w="100" w:type="dxa"/>
              <w:bottom w:w="100" w:type="dxa"/>
              <w:left w:w="120" w:type="dxa"/>
              <w:right w:w="120" w:type="dxa"/>
            </w:tcMar>
          </w:tcPr>
          <w:p>
            <w:pPr>
              <w:jc w:val="center"/>
            </w:pPr>
            <w:r>
              <w:rPr>
                <w:rFonts w:ascii="맑은 고딕" w:hAnsi="맑은 고딕"/>
                <w:b/>
                <w:i w:val="0"/>
                <w:color w:val="FFFFFF"/>
                <w:sz w:val="20"/>
                <w:rFonts w:ascii="맑은 고딕" w:hAnsi="맑은 고딕" w:eastAsia="맑은 고딕"/>
              </w:rPr>
              <w:t>구분</w:t>
            </w:r>
          </w:p>
        </w:tc>
        <w:tc>
          <w:tcPr>
            <w:tcW w:type="dxa" w:w="2340"/>
            <w:shd w:fill="1A365D"/>
            <w:tcMar>
              <w:top w:w="100" w:type="dxa"/>
              <w:bottom w:w="100" w:type="dxa"/>
              <w:left w:w="120" w:type="dxa"/>
              <w:right w:w="120" w:type="dxa"/>
            </w:tcMar>
          </w:tcPr>
          <w:p>
            <w:pPr>
              <w:jc w:val="center"/>
            </w:pPr>
            <w:r>
              <w:rPr>
                <w:rFonts w:ascii="맑은 고딕" w:hAnsi="맑은 고딕"/>
                <w:b/>
                <w:i w:val="0"/>
                <w:color w:val="FFFFFF"/>
                <w:sz w:val="20"/>
                <w:rFonts w:ascii="맑은 고딕" w:hAnsi="맑은 고딕" w:eastAsia="맑은 고딕"/>
              </w:rPr>
              <w:t>추진 과제 및 상세 계획</w:t>
            </w:r>
          </w:p>
        </w:tc>
        <w:tc>
          <w:tcPr>
            <w:tcW w:type="dxa" w:w="2340"/>
            <w:shd w:fill="1A365D"/>
            <w:tcMar>
              <w:top w:w="100" w:type="dxa"/>
              <w:bottom w:w="100" w:type="dxa"/>
              <w:left w:w="120" w:type="dxa"/>
              <w:right w:w="120" w:type="dxa"/>
            </w:tcMar>
          </w:tcPr>
          <w:p>
            <w:pPr>
              <w:jc w:val="center"/>
            </w:pPr>
            <w:r>
              <w:rPr>
                <w:rFonts w:ascii="맑은 고딕" w:hAnsi="맑은 고딕"/>
                <w:b/>
                <w:i w:val="0"/>
                <w:color w:val="FFFFFF"/>
                <w:sz w:val="20"/>
                <w:rFonts w:ascii="맑은 고딕" w:hAnsi="맑은 고딕" w:eastAsia="맑은 고딕"/>
              </w:rPr>
              <w:t>핵심 기술 요소</w:t>
            </w:r>
          </w:p>
        </w:tc>
        <w:tc>
          <w:tcPr>
            <w:tcW w:type="dxa" w:w="2340"/>
            <w:shd w:fill="1A365D"/>
            <w:tcMar>
              <w:top w:w="100" w:type="dxa"/>
              <w:bottom w:w="100" w:type="dxa"/>
              <w:left w:w="120" w:type="dxa"/>
              <w:right w:w="120" w:type="dxa"/>
            </w:tcMar>
          </w:tcPr>
          <w:p>
            <w:pPr>
              <w:jc w:val="center"/>
            </w:pPr>
            <w:r>
              <w:rPr>
                <w:rFonts w:ascii="맑은 고딕" w:hAnsi="맑은 고딕"/>
                <w:b/>
                <w:i w:val="0"/>
                <w:color w:val="FFFFFF"/>
                <w:sz w:val="20"/>
                <w:rFonts w:ascii="맑은 고딕" w:hAnsi="맑은 고딕" w:eastAsia="맑은 고딕"/>
              </w:rPr>
              <w:t>목표 효과</w:t>
            </w:r>
          </w:p>
        </w:tc>
      </w:tr>
      <w:tr>
        <w:tc>
          <w:tcPr>
            <w:tcW w:type="dxa" w:w="2340"/>
            <w:shd w:fill="FFFFFF"/>
            <w:tcMar>
              <w:top w:w="80" w:type="dxa"/>
              <w:bottom w:w="80" w:type="dxa"/>
              <w:left w:w="100" w:type="dxa"/>
              <w:right w:w="100" w:type="dxa"/>
            </w:tcMar>
          </w:tcPr>
          <w:p>
            <w:pPr>
              <w:spacing w:after="40" w:before="40" w:line="276" w:lineRule="auto"/>
              <w:jc w:val="center"/>
            </w:pPr>
            <w:r>
              <w:rPr>
                <w:rFonts w:ascii="맑은 고딕" w:hAnsi="맑은 고딕"/>
                <w:b w:val="0"/>
                <w:i w:val="0"/>
                <w:color w:val="2D3748"/>
                <w:sz w:val="19"/>
                <w:rFonts w:ascii="맑은 고딕" w:hAnsi="맑은 고딕" w:eastAsia="맑은 고딕"/>
              </w:rPr>
              <w:t>1단계</w:t>
            </w:r>
          </w:p>
        </w:tc>
        <w:tc>
          <w:tcPr>
            <w:tcW w:type="dxa" w:w="2340"/>
            <w:shd w:fill="FFFFFF"/>
            <w:tcMar>
              <w:top w:w="80" w:type="dxa"/>
              <w:bottom w:w="80" w:type="dxa"/>
              <w:left w:w="100" w:type="dxa"/>
              <w:right w:w="100" w:type="dxa"/>
            </w:tcMar>
          </w:tcPr>
          <w:p>
            <w:pPr>
              <w:spacing w:after="40" w:before="40" w:line="276" w:lineRule="auto"/>
              <w:jc w:val="left"/>
            </w:pPr>
            <w:r>
              <w:rPr>
                <w:rFonts w:ascii="맑은 고딕" w:hAnsi="맑은 고딕"/>
                <w:b w:val="0"/>
                <w:i w:val="0"/>
                <w:color w:val="2D3748"/>
                <w:sz w:val="19"/>
                <w:rFonts w:ascii="맑은 고딕" w:hAnsi="맑은 고딕" w:eastAsia="맑은 고딕"/>
              </w:rPr>
              <w:t>카카오톡 프로덕션 등록 및 API 정식 도메인 화이트리스팅</w:t>
            </w:r>
          </w:p>
        </w:tc>
        <w:tc>
          <w:tcPr>
            <w:tcW w:type="dxa" w:w="2340"/>
            <w:shd w:fill="FFFFFF"/>
            <w:tcMar>
              <w:top w:w="80" w:type="dxa"/>
              <w:bottom w:w="80" w:type="dxa"/>
              <w:left w:w="100" w:type="dxa"/>
              <w:right w:w="100" w:type="dxa"/>
            </w:tcMar>
          </w:tcPr>
          <w:p>
            <w:pPr>
              <w:spacing w:after="40" w:before="40" w:line="276" w:lineRule="auto"/>
              <w:jc w:val="left"/>
            </w:pPr>
            <w:r>
              <w:rPr>
                <w:rFonts w:ascii="맑은 고딕" w:hAnsi="맑은 고딕"/>
                <w:b w:val="0"/>
                <w:i w:val="0"/>
                <w:color w:val="2D3748"/>
                <w:sz w:val="19"/>
                <w:rFonts w:ascii="맑은 고딕" w:hAnsi="맑은 고딕" w:eastAsia="맑은 고딕"/>
              </w:rPr>
              <w:t>Kakao Developers, API Domain Config</w:t>
            </w:r>
          </w:p>
        </w:tc>
        <w:tc>
          <w:tcPr>
            <w:tcW w:type="dxa" w:w="2340"/>
            <w:shd w:fill="FFFFFF"/>
            <w:tcMar>
              <w:top w:w="80" w:type="dxa"/>
              <w:bottom w:w="80" w:type="dxa"/>
              <w:left w:w="100" w:type="dxa"/>
              <w:right w:w="100" w:type="dxa"/>
            </w:tcMar>
          </w:tcPr>
          <w:p>
            <w:pPr>
              <w:spacing w:after="40" w:before="40" w:line="276" w:lineRule="auto"/>
              <w:jc w:val="left"/>
            </w:pPr>
            <w:r>
              <w:rPr>
                <w:rFonts w:ascii="맑은 고딕" w:hAnsi="맑은 고딕"/>
                <w:b w:val="0"/>
                <w:i w:val="0"/>
                <w:color w:val="2D3748"/>
                <w:sz w:val="19"/>
                <w:rFonts w:ascii="맑은 고딕" w:hAnsi="맑은 고딕" w:eastAsia="맑은 고딕"/>
              </w:rPr>
              <w:t>실 배포 도메인에서 카카오톡 네이티브 메시징 및 소셜 로그인 연동 활성화</w:t>
            </w:r>
          </w:p>
        </w:tc>
      </w:tr>
      <w:tr>
        <w:tc>
          <w:tcPr>
            <w:tcW w:type="dxa" w:w="2340"/>
            <w:shd w:fill="F7FAFC"/>
            <w:tcMar>
              <w:top w:w="80" w:type="dxa"/>
              <w:bottom w:w="80" w:type="dxa"/>
              <w:left w:w="100" w:type="dxa"/>
              <w:right w:w="100" w:type="dxa"/>
            </w:tcMar>
          </w:tcPr>
          <w:p>
            <w:pPr>
              <w:spacing w:after="40" w:before="40" w:line="276" w:lineRule="auto"/>
              <w:jc w:val="center"/>
            </w:pPr>
            <w:r>
              <w:rPr>
                <w:rFonts w:ascii="맑은 고딕" w:hAnsi="맑은 고딕"/>
                <w:b w:val="0"/>
                <w:i w:val="0"/>
                <w:color w:val="2D3748"/>
                <w:sz w:val="19"/>
                <w:rFonts w:ascii="맑은 고딕" w:hAnsi="맑은 고딕" w:eastAsia="맑은 고딕"/>
              </w:rPr>
              <w:t>2단계</w:t>
            </w:r>
          </w:p>
        </w:tc>
        <w:tc>
          <w:tcPr>
            <w:tcW w:type="dxa" w:w="2340"/>
            <w:shd w:fill="F7FAFC"/>
            <w:tcMar>
              <w:top w:w="80" w:type="dxa"/>
              <w:bottom w:w="80" w:type="dxa"/>
              <w:left w:w="100" w:type="dxa"/>
              <w:right w:w="100" w:type="dxa"/>
            </w:tcMar>
          </w:tcPr>
          <w:p>
            <w:pPr>
              <w:spacing w:after="40" w:before="40" w:line="276" w:lineRule="auto"/>
              <w:jc w:val="left"/>
            </w:pPr>
            <w:r>
              <w:rPr>
                <w:rFonts w:ascii="맑은 고딕" w:hAnsi="맑은 고딕"/>
                <w:b w:val="0"/>
                <w:i w:val="0"/>
                <w:color w:val="2D3748"/>
                <w:sz w:val="19"/>
                <w:rFonts w:ascii="맑은 고딕" w:hAnsi="맑은 고딕" w:eastAsia="맑은 고딕"/>
              </w:rPr>
              <w:t>PWA 오프라인 큐 및 백그라운드 동기화 시스템</w:t>
            </w:r>
          </w:p>
        </w:tc>
        <w:tc>
          <w:tcPr>
            <w:tcW w:type="dxa" w:w="2340"/>
            <w:shd w:fill="F7FAFC"/>
            <w:tcMar>
              <w:top w:w="80" w:type="dxa"/>
              <w:bottom w:w="80" w:type="dxa"/>
              <w:left w:w="100" w:type="dxa"/>
              <w:right w:w="100" w:type="dxa"/>
            </w:tcMar>
          </w:tcPr>
          <w:p>
            <w:pPr>
              <w:spacing w:after="40" w:before="40" w:line="276" w:lineRule="auto"/>
              <w:jc w:val="left"/>
            </w:pPr>
            <w:r>
              <w:rPr>
                <w:rFonts w:ascii="맑은 고딕" w:hAnsi="맑은 고딕"/>
                <w:b w:val="0"/>
                <w:i w:val="0"/>
                <w:color w:val="2D3748"/>
                <w:sz w:val="19"/>
                <w:rFonts w:ascii="맑은 고딕" w:hAnsi="맑은 고딕" w:eastAsia="맑은 고딕"/>
              </w:rPr>
              <w:t>Service Worker, IndexedDB, Background Sync API</w:t>
            </w:r>
          </w:p>
        </w:tc>
        <w:tc>
          <w:tcPr>
            <w:tcW w:type="dxa" w:w="2340"/>
            <w:shd w:fill="F7FAFC"/>
            <w:tcMar>
              <w:top w:w="80" w:type="dxa"/>
              <w:bottom w:w="80" w:type="dxa"/>
              <w:left w:w="100" w:type="dxa"/>
              <w:right w:w="100" w:type="dxa"/>
            </w:tcMar>
          </w:tcPr>
          <w:p>
            <w:pPr>
              <w:spacing w:after="40" w:before="40" w:line="276" w:lineRule="auto"/>
              <w:jc w:val="left"/>
            </w:pPr>
            <w:r>
              <w:rPr>
                <w:rFonts w:ascii="맑은 고딕" w:hAnsi="맑은 고딕"/>
                <w:b w:val="0"/>
                <w:i w:val="0"/>
                <w:color w:val="2D3748"/>
                <w:sz w:val="19"/>
                <w:rFonts w:ascii="맑은 고딕" w:hAnsi="맑은 고딕" w:eastAsia="맑은 고딕"/>
              </w:rPr>
              <w:t>산간지방/지하 등 인터넷 단절 상황에서도 체크인 동작을 보장하며, 온라인 재접속 시 자동 클라우드 동기화</w:t>
            </w:r>
          </w:p>
        </w:tc>
      </w:tr>
      <w:tr>
        <w:tc>
          <w:tcPr>
            <w:tcW w:type="dxa" w:w="2340"/>
            <w:shd w:fill="FFFFFF"/>
            <w:tcMar>
              <w:top w:w="80" w:type="dxa"/>
              <w:bottom w:w="80" w:type="dxa"/>
              <w:left w:w="100" w:type="dxa"/>
              <w:right w:w="100" w:type="dxa"/>
            </w:tcMar>
          </w:tcPr>
          <w:p>
            <w:pPr>
              <w:spacing w:after="40" w:before="40" w:line="276" w:lineRule="auto"/>
              <w:jc w:val="center"/>
            </w:pPr>
            <w:r>
              <w:rPr>
                <w:rFonts w:ascii="맑은 고딕" w:hAnsi="맑은 고딕"/>
                <w:b w:val="0"/>
                <w:i w:val="0"/>
                <w:color w:val="2D3748"/>
                <w:sz w:val="19"/>
                <w:rFonts w:ascii="맑은 고딕" w:hAnsi="맑은 고딕" w:eastAsia="맑은 고딕"/>
              </w:rPr>
              <w:t>3단계</w:t>
            </w:r>
          </w:p>
        </w:tc>
        <w:tc>
          <w:tcPr>
            <w:tcW w:type="dxa" w:w="2340"/>
            <w:shd w:fill="FFFFFF"/>
            <w:tcMar>
              <w:top w:w="80" w:type="dxa"/>
              <w:bottom w:w="80" w:type="dxa"/>
              <w:left w:w="100" w:type="dxa"/>
              <w:right w:w="100" w:type="dxa"/>
            </w:tcMar>
          </w:tcPr>
          <w:p>
            <w:pPr>
              <w:spacing w:after="40" w:before="40" w:line="276" w:lineRule="auto"/>
              <w:jc w:val="left"/>
            </w:pPr>
            <w:r>
              <w:rPr>
                <w:rFonts w:ascii="맑은 고딕" w:hAnsi="맑은 고딕"/>
                <w:b w:val="0"/>
                <w:i w:val="0"/>
                <w:color w:val="2D3748"/>
                <w:sz w:val="19"/>
                <w:rFonts w:ascii="맑은 고딕" w:hAnsi="맑은 고딕" w:eastAsia="맑은 고딕"/>
              </w:rPr>
              <w:t>Capacitor 네이티브 모바일 NFC Reader 플러그인 통합</w:t>
            </w:r>
          </w:p>
        </w:tc>
        <w:tc>
          <w:tcPr>
            <w:tcW w:type="dxa" w:w="2340"/>
            <w:shd w:fill="FFFFFF"/>
            <w:tcMar>
              <w:top w:w="80" w:type="dxa"/>
              <w:bottom w:w="80" w:type="dxa"/>
              <w:left w:w="100" w:type="dxa"/>
              <w:right w:w="100" w:type="dxa"/>
            </w:tcMar>
          </w:tcPr>
          <w:p>
            <w:pPr>
              <w:spacing w:after="40" w:before="40" w:line="276" w:lineRule="auto"/>
              <w:jc w:val="left"/>
            </w:pPr>
            <w:r>
              <w:rPr>
                <w:rFonts w:ascii="맑은 고딕" w:hAnsi="맑은 고딕"/>
                <w:b w:val="0"/>
                <w:i w:val="0"/>
                <w:color w:val="2D3748"/>
                <w:sz w:val="19"/>
                <w:rFonts w:ascii="맑은 고딕" w:hAnsi="맑은 고딕" w:eastAsia="맑은 고딕"/>
              </w:rPr>
              <w:t>Capacitor NFC Plugin, CoreNFC, Android NFC SDK</w:t>
            </w:r>
          </w:p>
        </w:tc>
        <w:tc>
          <w:tcPr>
            <w:tcW w:type="dxa" w:w="2340"/>
            <w:shd w:fill="FFFFFF"/>
            <w:tcMar>
              <w:top w:w="80" w:type="dxa"/>
              <w:bottom w:w="80" w:type="dxa"/>
              <w:left w:w="100" w:type="dxa"/>
              <w:right w:w="100" w:type="dxa"/>
            </w:tcMar>
          </w:tcPr>
          <w:p>
            <w:pPr>
              <w:spacing w:after="40" w:before="40" w:line="276" w:lineRule="auto"/>
              <w:jc w:val="left"/>
            </w:pPr>
            <w:r>
              <w:rPr>
                <w:rFonts w:ascii="맑은 고딕" w:hAnsi="맑은 고딕"/>
                <w:b w:val="0"/>
                <w:i w:val="0"/>
                <w:color w:val="2D3748"/>
                <w:sz w:val="19"/>
                <w:rFonts w:ascii="맑은 고딕" w:hAnsi="맑은 고딕" w:eastAsia="맑은 고딕"/>
              </w:rPr>
              <w:t>웹 브라우저의 제한된 NFC API를 벗어나 스마트폰 OS 네이티브 백그라운드 태깅 리딩 속도 및 호환성 극대화</w:t>
            </w:r>
          </w:p>
        </w:tc>
      </w:tr>
      <w:tr>
        <w:tc>
          <w:tcPr>
            <w:tcW w:type="dxa" w:w="2340"/>
            <w:shd w:fill="F7FAFC"/>
            <w:tcMar>
              <w:top w:w="80" w:type="dxa"/>
              <w:bottom w:w="80" w:type="dxa"/>
              <w:left w:w="100" w:type="dxa"/>
              <w:right w:w="100" w:type="dxa"/>
            </w:tcMar>
          </w:tcPr>
          <w:p>
            <w:pPr>
              <w:spacing w:after="40" w:before="40" w:line="276" w:lineRule="auto"/>
              <w:jc w:val="center"/>
            </w:pPr>
            <w:r>
              <w:rPr>
                <w:rFonts w:ascii="맑은 고딕" w:hAnsi="맑은 고딕"/>
                <w:b w:val="0"/>
                <w:i w:val="0"/>
                <w:color w:val="2D3748"/>
                <w:sz w:val="19"/>
                <w:rFonts w:ascii="맑은 고딕" w:hAnsi="맑은 고딕" w:eastAsia="맑은 고딕"/>
              </w:rPr>
              <w:t>4단계</w:t>
            </w:r>
          </w:p>
        </w:tc>
        <w:tc>
          <w:tcPr>
            <w:tcW w:type="dxa" w:w="2340"/>
            <w:shd w:fill="F7FAFC"/>
            <w:tcMar>
              <w:top w:w="80" w:type="dxa"/>
              <w:bottom w:w="80" w:type="dxa"/>
              <w:left w:w="100" w:type="dxa"/>
              <w:right w:w="100" w:type="dxa"/>
            </w:tcMar>
          </w:tcPr>
          <w:p>
            <w:pPr>
              <w:spacing w:after="40" w:before="40" w:line="276" w:lineRule="auto"/>
              <w:jc w:val="left"/>
            </w:pPr>
            <w:r>
              <w:rPr>
                <w:rFonts w:ascii="맑은 고딕" w:hAnsi="맑은 고딕"/>
                <w:b w:val="0"/>
                <w:i w:val="0"/>
                <w:color w:val="2D3748"/>
                <w:sz w:val="19"/>
                <w:rFonts w:ascii="맑은 고딕" w:hAnsi="맑은 고딕" w:eastAsia="맑은 고딕"/>
              </w:rPr>
              <w:t>AI 경비 이상 탐지 및 실시간 현지 정보 추천 가도화</w:t>
            </w:r>
          </w:p>
        </w:tc>
        <w:tc>
          <w:tcPr>
            <w:tcW w:type="dxa" w:w="2340"/>
            <w:shd w:fill="F7FAFC"/>
            <w:tcMar>
              <w:top w:w="80" w:type="dxa"/>
              <w:bottom w:w="80" w:type="dxa"/>
              <w:left w:w="100" w:type="dxa"/>
              <w:right w:w="100" w:type="dxa"/>
            </w:tcMar>
          </w:tcPr>
          <w:p>
            <w:pPr>
              <w:spacing w:after="40" w:before="40" w:line="276" w:lineRule="auto"/>
              <w:jc w:val="left"/>
            </w:pPr>
            <w:r>
              <w:rPr>
                <w:rFonts w:ascii="맑은 고딕" w:hAnsi="맑은 고딕"/>
                <w:b w:val="0"/>
                <w:i w:val="0"/>
                <w:color w:val="2D3748"/>
                <w:sz w:val="19"/>
                <w:rFonts w:ascii="맑은 고딕" w:hAnsi="맑은 고딕" w:eastAsia="맑은 고딕"/>
              </w:rPr>
              <w:t>Gemini Pro Vision, OCR, Geocoding API</w:t>
            </w:r>
          </w:p>
        </w:tc>
        <w:tc>
          <w:tcPr>
            <w:tcW w:type="dxa" w:w="2340"/>
            <w:shd w:fill="F7FAFC"/>
            <w:tcMar>
              <w:top w:w="80" w:type="dxa"/>
              <w:bottom w:w="80" w:type="dxa"/>
              <w:left w:w="100" w:type="dxa"/>
              <w:right w:w="100" w:type="dxa"/>
            </w:tcMar>
          </w:tcPr>
          <w:p>
            <w:pPr>
              <w:spacing w:after="40" w:before="40" w:line="276" w:lineRule="auto"/>
              <w:jc w:val="left"/>
            </w:pPr>
            <w:r>
              <w:rPr>
                <w:rFonts w:ascii="맑은 고딕" w:hAnsi="맑은 고딕"/>
                <w:b w:val="0"/>
                <w:i w:val="0"/>
                <w:color w:val="2D3748"/>
                <w:sz w:val="19"/>
                <w:rFonts w:ascii="맑은 고딕" w:hAnsi="맑은 고딕" w:eastAsia="맑은 고딕"/>
              </w:rPr>
              <w:t>영수증 위변조 및 중복 정산 시도 자동 필터링, 출장지 주변 비즈니스 미팅 시설 및 교통편 실시간 최적 경로 추천</w:t>
            </w:r>
          </w:p>
        </w:tc>
      </w:tr>
    </w:tbl>
    <w:p>
      <w:pPr>
        <w:spacing w:before="120" w:after="120"/>
      </w:pPr>
    </w:p>
    <w:p>
      <w:pPr>
        <w:keepNext/>
        <w:spacing w:before="240" w:after="120"/>
      </w:pPr>
      <w:r>
        <w:rPr>
          <w:rFonts w:ascii="맑은 고딕" w:hAnsi="맑은 고딕"/>
          <w:b/>
          <w:i w:val="0"/>
          <w:color w:val="2B6CB0"/>
          <w:sz w:val="25"/>
          <w:rFonts w:ascii="맑은 고딕" w:hAnsi="맑은 고딕" w:eastAsia="맑은 고딕"/>
        </w:rPr>
        <w:t>3.1 PWA 오프라인 저장 모듈 세부 설계 구조</w:t>
      </w:r>
    </w:p>
    <w:p>
      <w:pPr>
        <w:spacing w:after="120" w:line="276" w:lineRule="auto"/>
        <w:jc w:val="left"/>
      </w:pPr>
      <w:r>
        <w:rPr>
          <w:rFonts w:ascii="맑은 고딕" w:hAnsi="맑은 고딕"/>
          <w:b w:val="0"/>
          <w:i w:val="0"/>
          <w:color w:val="2D3748"/>
          <w:sz w:val="21"/>
          <w:rFonts w:ascii="맑은 고딕" w:hAnsi="맑은 고딕" w:eastAsia="맑은 고딕"/>
        </w:rPr>
        <w:t>오프라인 환경에서의 강인한 작동을 위해 브라우저의 IndexedDB 스토리지와 서비스 워커 백그라운드 동기화 모듈을 아래와 같이 결합하여 설계할 계획입니다.</w:t>
      </w:r>
    </w:p>
    <w:p>
      <w:pPr>
        <w:pStyle w:val="ListBullet"/>
        <w:spacing w:after="60" w:line="276" w:lineRule="auto"/>
        <w:ind w:left="360"/>
      </w:pPr>
      <w:r>
        <w:rPr>
          <w:rFonts w:ascii="맑은 고딕" w:hAnsi="맑은 고딕"/>
          <w:b/>
          <w:i w:val="0"/>
          <w:color w:val="2D3748"/>
          <w:sz w:val="20"/>
          <w:rFonts w:ascii="맑은 고딕" w:hAnsi="맑은 고딕" w:eastAsia="맑은 고딕"/>
        </w:rPr>
        <w:t xml:space="preserve">IndexedDB 큐 아키텍처: </w:t>
      </w:r>
      <w:r>
        <w:rPr>
          <w:rFonts w:ascii="맑은 고딕" w:hAnsi="맑은 고딕"/>
          <w:b w:val="0"/>
          <w:i w:val="0"/>
          <w:color w:val="2D3748"/>
          <w:sz w:val="20"/>
          <w:rFonts w:ascii="맑은 고딕" w:hAnsi="맑은 고딕" w:eastAsia="맑은 고딕"/>
        </w:rPr>
        <w:t>사용자가 오프라인 시도 시 Firebase SDK 런타임 오류를 가드하고, 체크인 이벤트(일시, 위경도, 태그 ID 등)를 로컬 IndexedDB의 'pendingCheckIns' 오브젝트 스토어에 적재.</w:t>
      </w:r>
    </w:p>
    <w:p>
      <w:pPr>
        <w:pStyle w:val="ListBullet"/>
        <w:spacing w:after="60" w:line="276" w:lineRule="auto"/>
        <w:ind w:left="360"/>
      </w:pPr>
      <w:r>
        <w:rPr>
          <w:rFonts w:ascii="맑은 고딕" w:hAnsi="맑은 고딕"/>
          <w:b/>
          <w:i w:val="0"/>
          <w:color w:val="2D3748"/>
          <w:sz w:val="20"/>
          <w:rFonts w:ascii="맑은 고딕" w:hAnsi="맑은 고딕" w:eastAsia="맑은 고딕"/>
        </w:rPr>
        <w:t xml:space="preserve">Background Sync API: </w:t>
      </w:r>
      <w:r>
        <w:rPr>
          <w:rFonts w:ascii="맑은 고딕" w:hAnsi="맑은 고딕"/>
          <w:b w:val="0"/>
          <w:i w:val="0"/>
          <w:color w:val="2D3748"/>
          <w:sz w:val="20"/>
          <w:rFonts w:ascii="맑은 고딕" w:hAnsi="맑은 고딕" w:eastAsia="맑은 고딕"/>
        </w:rPr>
        <w:t>네트워크 커넥션이 회복되는 시점에 브라우저의 SyncManager가 작동하여 서비스 워커가 백그라운드에서 임시 적재된 큐의 레코드들을 Firestore REST API로 일괄 커밋하여 정합성을 상시 유지.</w:t>
      </w:r>
    </w:p>
    <w:p>
      <w:pPr>
        <w:keepNext/>
        <w:spacing w:before="360" w:after="160"/>
      </w:pPr>
      <w:r>
        <w:rPr>
          <w:rFonts w:ascii="맑은 고딕" w:hAnsi="맑은 고딕"/>
          <w:b/>
          <w:i w:val="0"/>
          <w:color w:val="1A365D"/>
          <w:sz w:val="30"/>
          <w:rFonts w:ascii="맑은 고딕" w:hAnsi="맑은 고딕" w:eastAsia="맑은 고딕"/>
        </w:rPr>
        <w:t>4. 종합 결론</w:t>
      </w:r>
    </w:p>
    <w:p>
      <w:pPr>
        <w:spacing w:after="120" w:line="276" w:lineRule="auto"/>
        <w:jc w:val="left"/>
      </w:pPr>
      <w:r>
        <w:rPr>
          <w:rFonts w:ascii="맑은 고딕" w:hAnsi="맑은 고딕"/>
          <w:b w:val="0"/>
          <w:i w:val="0"/>
          <w:color w:val="2D3748"/>
          <w:sz w:val="21"/>
          <w:rFonts w:ascii="맑은 고딕" w:hAnsi="맑은 고딕" w:eastAsia="맑은 고딕"/>
        </w:rPr>
        <w:t xml:space="preserve">본 O1BO 스마트 출장 관리 시스템은 2026학년도 1학기 동안 점진적이고 짜임새 있는 개발 단계를 거쳐, 실무 기업 환경에 즉시 대입할 수 있는 수준의 완성도를 확보하였습니다. 최종 빌드 파이프라인(`vite build`)과 자동화 통합 테스트를 에러 없이 100% 통과하여 뛰어난 안정성을 입증하였으며, 제안된 차기 개발 계획인 </w:t>
      </w:r>
      <w:r>
        <w:rPr>
          <w:rFonts w:ascii="맑은 고딕" w:hAnsi="맑은 고딕"/>
          <w:b/>
          <w:i w:val="0"/>
          <w:color w:val="2D3748"/>
          <w:sz w:val="21"/>
          <w:rFonts w:ascii="맑은 고딕" w:hAnsi="맑은 고딕" w:eastAsia="맑은 고딕"/>
        </w:rPr>
        <w:t>PWA 오프라인 동기화 및 네이티브 하드웨어 NFC 플러그인 연동</w:t>
      </w:r>
      <w:r>
        <w:rPr>
          <w:rFonts w:ascii="맑은 고딕" w:hAnsi="맑은 고딕"/>
          <w:b w:val="0"/>
          <w:i w:val="0"/>
          <w:color w:val="2D3748"/>
          <w:sz w:val="21"/>
          <w:rFonts w:ascii="맑은 고딕" w:hAnsi="맑은 고딕" w:eastAsia="맑은 고딕"/>
        </w:rPr>
        <w:t>을 추가 확보함으로써 어떠한 열악한 통신 장애 속에서도 하드웨어적 보안과 상시 업무 연속성을 보장하는 전천후 엔터프라이즈 비즈니스 솔루션으로 자리매김할 것입니다.</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b w:val="0"/>
        <w:i/>
        <w:color w:val="A0AEC0"/>
        <w:sz w:val="16"/>
        <w:rFonts w:ascii="맑은 고딕" w:hAnsi="맑은 고딕" w:eastAsia="맑은 고딕"/>
      </w:rPr>
      <w:t>Confidential — O1BO 스마트 출장 보고 시스템 2026-1학기 최종</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맑은 고딕" w:hAnsi="맑은 고딕"/>
        <w:b w:val="0"/>
        <w:i w:val="0"/>
        <w:color w:val="718096"/>
        <w:sz w:val="17"/>
        <w:rFonts w:ascii="맑은 고딕" w:hAnsi="맑은 고딕" w:eastAsia="맑은 고딕"/>
      </w:rPr>
      <w:t>O1BO 스마트 출장 관리 시스템 | 종합 개발 완료 및 차후 계획 보고서</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