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36"/>
          <w:rFonts w:ascii="Meiryo" w:hAnsi="Meiryo" w:eastAsia="Meiryo"/>
        </w:rPr>
        <w:t>O1BO 1週目 開発内容報告書</w:t>
        <w:br/>
      </w:r>
      <w:r>
        <w:rPr>
          <w:rFonts w:ascii="Meiryo" w:hAnsi="Meiryo"/>
          <w:b w:val="0"/>
          <w:i w:val="0"/>
          <w:color w:val="4A5568"/>
          <w:sz w:val="22"/>
          <w:rFonts w:ascii="Meiryo" w:hAnsi="Meiryo" w:eastAsia="Meiryo"/>
        </w:rPr>
        <w:t>テーマ: React &amp; Vite初期環境構築および多言語支援設計</w:t>
      </w:r>
    </w:p>
    <w:p>
      <w:pPr>
        <w:keepNext/>
        <w:spacing w:before="360" w:after="160"/>
      </w:pPr>
      <w:r>
        <w:rPr>
          <w:rFonts w:ascii="Meiryo" w:hAnsi="Meiryo"/>
          <w:b/>
          <w:i w:val="0"/>
          <w:color w:val="1A365D"/>
          <w:sz w:val="30"/>
          <w:rFonts w:ascii="Meiryo" w:hAnsi="Meiryo" w:eastAsia="Meiryo"/>
        </w:rPr>
        <w:t>1. 開発概要および目標</w:t>
      </w:r>
    </w:p>
    <w:p>
      <w:pPr>
        <w:spacing w:after="120" w:line="276" w:lineRule="auto"/>
        <w:jc w:val="left"/>
      </w:pPr>
      <w:r>
        <w:rPr>
          <w:rFonts w:ascii="Meiryo" w:hAnsi="Meiryo"/>
          <w:b w:val="0"/>
          <w:i w:val="0"/>
          <w:color w:val="2D3748"/>
          <w:sz w:val="21"/>
          <w:rFonts w:ascii="Meiryo" w:hAnsi="Meiryo" w:eastAsia="Meiryo"/>
        </w:rPr>
        <w:t>本1週目の開発では、最新のフロントエンドビルドアーキテクチャを導入して迅速かつ高性能なSPA（Single Page Application）ベースの構造を確立し、O1BOのUIコンポーネントの骨格と多言語グローバルパックを基本構成に定着させることを主要目標として進行しました。</w:t>
      </w:r>
    </w:p>
    <w:p>
      <w:pPr>
        <w:keepNext/>
        <w:spacing w:before="360" w:after="160"/>
      </w:pPr>
      <w:r>
        <w:rPr>
          <w:rFonts w:ascii="Meiryo" w:hAnsi="Meiryo"/>
          <w:b/>
          <w:i w:val="0"/>
          <w:color w:val="1A365D"/>
          <w:sz w:val="30"/>
          <w:rFonts w:ascii="Meiryo" w:hAnsi="Meiryo" w:eastAsia="Meiryo"/>
        </w:rPr>
        <w:t>2. 詳細開発および技術的実装事項</w:t>
      </w:r>
    </w:p>
    <w:p>
      <w:pPr>
        <w:keepNext/>
        <w:spacing w:before="240" w:after="120"/>
      </w:pPr>
      <w:r>
        <w:rPr>
          <w:rFonts w:ascii="Meiryo" w:hAnsi="Meiryo"/>
          <w:b/>
          <w:i w:val="0"/>
          <w:color w:val="2B6CB0"/>
          <w:sz w:val="25"/>
          <w:rFonts w:ascii="Meiryo" w:hAnsi="Meiryo" w:eastAsia="Meiryo"/>
        </w:rPr>
        <w:t>2.1 ViteおよびReact 18、TypeScriptフレームワークの融合</w:t>
      </w:r>
    </w:p>
    <w:p>
      <w:pPr>
        <w:pStyle w:val="ListBullet"/>
        <w:spacing w:after="60" w:line="276" w:lineRule="auto"/>
        <w:ind w:left="360"/>
      </w:pPr>
      <w:r>
        <w:rPr>
          <w:rFonts w:ascii="Meiryo" w:hAnsi="Meiryo"/>
          <w:b/>
          <w:i w:val="0"/>
          <w:color w:val="2D3748"/>
          <w:sz w:val="20"/>
          <w:rFonts w:ascii="Meiryo" w:hAnsi="Meiryo" w:eastAsia="Meiryo"/>
        </w:rPr>
        <w:t xml:space="preserve">Viteバンドラー設定: </w:t>
      </w:r>
      <w:r>
        <w:rPr>
          <w:rFonts w:ascii="Meiryo" w:hAnsi="Meiryo"/>
          <w:b w:val="0"/>
          <w:i w:val="0"/>
          <w:color w:val="2D3748"/>
          <w:sz w:val="20"/>
          <w:rFonts w:ascii="Meiryo" w:hAnsi="Meiryo" w:eastAsia="Meiryo"/>
        </w:rPr>
        <w:t>従来の重いWebpackに比べて100倍高速なHMR（Hot Module Replacement）速度を提供するVite 5.xおよびNodeバンドラーの結合。</w:t>
      </w:r>
    </w:p>
    <w:p>
      <w:pPr>
        <w:pStyle w:val="ListBullet"/>
        <w:spacing w:after="60" w:line="276" w:lineRule="auto"/>
        <w:ind w:left="360"/>
      </w:pPr>
      <w:r>
        <w:rPr>
          <w:rFonts w:ascii="Meiryo" w:hAnsi="Meiryo"/>
          <w:b/>
          <w:i w:val="0"/>
          <w:color w:val="2D3748"/>
          <w:sz w:val="20"/>
          <w:rFonts w:ascii="Meiryo" w:hAnsi="Meiryo" w:eastAsia="Meiryo"/>
        </w:rPr>
        <w:t xml:space="preserve">TypeScript厳格モードの適用: </w:t>
      </w:r>
      <w:r>
        <w:rPr>
          <w:rFonts w:ascii="Meiryo" w:hAnsi="Meiryo"/>
          <w:b w:val="0"/>
          <w:i w:val="0"/>
          <w:color w:val="2D3748"/>
          <w:sz w:val="20"/>
          <w:rFonts w:ascii="Meiryo" w:hAnsi="Meiryo" w:eastAsia="Meiryo"/>
        </w:rPr>
        <w:t>データモデルの全領域に厳格な静的タイプチェック（Strict Mode）を宣言し、ランタイムのNullエラーを根本的に制御するためのtsconfig.jsonの構成。</w:t>
      </w:r>
    </w:p>
    <w:p>
      <w:pPr>
        <w:keepNext/>
        <w:spacing w:before="240" w:after="120"/>
      </w:pPr>
      <w:r>
        <w:rPr>
          <w:rFonts w:ascii="Meiryo" w:hAnsi="Meiryo"/>
          <w:b/>
          <w:i w:val="0"/>
          <w:color w:val="2B6CB0"/>
          <w:sz w:val="25"/>
          <w:rFonts w:ascii="Meiryo" w:hAnsi="Meiryo" w:eastAsia="Meiryo"/>
        </w:rPr>
        <w:t>2.2 Tailwind CSSを活用したレスポンシブUIおよび統合デザインシステム</w:t>
      </w:r>
    </w:p>
    <w:p>
      <w:pPr>
        <w:pStyle w:val="ListBullet"/>
        <w:spacing w:after="60" w:line="276" w:lineRule="auto"/>
        <w:ind w:left="360"/>
      </w:pPr>
      <w:r>
        <w:rPr>
          <w:rFonts w:ascii="Meiryo" w:hAnsi="Meiryo"/>
          <w:b/>
          <w:i w:val="0"/>
          <w:color w:val="2D3748"/>
          <w:sz w:val="20"/>
          <w:rFonts w:ascii="Meiryo" w:hAnsi="Meiryo" w:eastAsia="Meiryo"/>
        </w:rPr>
        <w:t xml:space="preserve">レスポンシブグリ드システム: </w:t>
      </w:r>
      <w:r>
        <w:rPr>
          <w:rFonts w:ascii="Meiryo" w:hAnsi="Meiryo"/>
          <w:b w:val="0"/>
          <w:i w:val="0"/>
          <w:color w:val="2D3748"/>
          <w:sz w:val="20"/>
          <w:rFonts w:ascii="Meiryo" w:hAnsi="Meiryo" w:eastAsia="Meiryo"/>
        </w:rPr>
        <w:t>デスクトップ管理者ダッシュボードとスマートフォン社員専用ウェブビューの柔軟な画面可変性のために、Tailwindのレスポンシブユーティリティクラスを導入。</w:t>
      </w:r>
    </w:p>
    <w:p>
      <w:pPr>
        <w:pStyle w:val="ListBullet"/>
        <w:spacing w:after="60" w:line="276" w:lineRule="auto"/>
        <w:ind w:left="360"/>
      </w:pPr>
      <w:r>
        <w:rPr>
          <w:rFonts w:ascii="Meiryo" w:hAnsi="Meiryo"/>
          <w:b/>
          <w:i w:val="0"/>
          <w:color w:val="2D3748"/>
          <w:sz w:val="20"/>
          <w:rFonts w:ascii="Meiryo" w:hAnsi="Meiryo" w:eastAsia="Meiryo"/>
        </w:rPr>
        <w:t xml:space="preserve">統合アイコンコンポーネント: </w:t>
      </w:r>
      <w:r>
        <w:rPr>
          <w:rFonts w:ascii="Meiryo" w:hAnsi="Meiryo"/>
          <w:b w:val="0"/>
          <w:i w:val="0"/>
          <w:color w:val="2D3748"/>
          <w:sz w:val="20"/>
          <w:rFonts w:ascii="Meiryo" w:hAnsi="Meiryo" w:eastAsia="Meiryo"/>
        </w:rPr>
        <w:t>Lucide Reactベースの統合アイコンセット「components/Icons.tsx」を作成し、システム全体で軽量かつ洗練されたアイコンを単一モジュールとして再利用できるように構造化。</w:t>
      </w:r>
    </w:p>
    <w:p>
      <w:pPr>
        <w:keepNext/>
        <w:spacing w:before="240" w:after="120"/>
      </w:pPr>
      <w:r>
        <w:rPr>
          <w:rFonts w:ascii="Meiryo" w:hAnsi="Meiryo"/>
          <w:b/>
          <w:i w:val="0"/>
          <w:color w:val="2B6CB0"/>
          <w:sz w:val="25"/>
          <w:rFonts w:ascii="Meiryo" w:hAnsi="Meiryo" w:eastAsia="Meiryo"/>
        </w:rPr>
        <w:t>2.3 タブベースの仮想ルーティング(ViewState)および多言語支援システム(i18n)</w:t>
      </w:r>
    </w:p>
    <w:p>
      <w:pPr>
        <w:pStyle w:val="ListBullet"/>
        <w:spacing w:after="60" w:line="276" w:lineRule="auto"/>
        <w:ind w:left="360"/>
      </w:pPr>
      <w:r>
        <w:rPr>
          <w:rFonts w:ascii="Meiryo" w:hAnsi="Meiryo"/>
          <w:b/>
          <w:i w:val="0"/>
          <w:color w:val="2D3748"/>
          <w:sz w:val="20"/>
          <w:rFonts w:ascii="Meiryo" w:hAnsi="Meiryo" w:eastAsia="Meiryo"/>
        </w:rPr>
        <w:t xml:space="preserve">ViewStateルーター: </w:t>
      </w:r>
      <w:r>
        <w:rPr>
          <w:rFonts w:ascii="Meiryo" w:hAnsi="Meiryo"/>
          <w:b w:val="0"/>
          <w:i w:val="0"/>
          <w:color w:val="2D3748"/>
          <w:sz w:val="20"/>
          <w:rFonts w:ascii="Meiryo" w:hAnsi="Meiryo" w:eastAsia="Meiryo"/>
        </w:rPr>
        <w:t>重いブラウザルーターの代わりに、状態値であるViewState（HOME, TRIPS, NEW_TRIP, REPORTSなど）を導入し、遅延が一切ないSPA仮想ナビゲーションを構築。</w:t>
      </w:r>
    </w:p>
    <w:p>
      <w:pPr>
        <w:pStyle w:val="ListBullet"/>
        <w:spacing w:after="60" w:line="276" w:lineRule="auto"/>
        <w:ind w:left="360"/>
      </w:pPr>
      <w:r>
        <w:rPr>
          <w:rFonts w:ascii="Meiryo" w:hAnsi="Meiryo"/>
          <w:b/>
          <w:i w:val="0"/>
          <w:color w:val="2D3748"/>
          <w:sz w:val="20"/>
          <w:rFonts w:ascii="Meiryo" w:hAnsi="Meiryo" w:eastAsia="Meiryo"/>
        </w:rPr>
        <w:t xml:space="preserve">多言語統合設計: </w:t>
      </w:r>
      <w:r>
        <w:rPr>
          <w:rFonts w:ascii="Meiryo" w:hAnsi="Meiryo"/>
          <w:b w:val="0"/>
          <w:i w:val="0"/>
          <w:color w:val="2D3748"/>
          <w:sz w:val="20"/>
          <w:rFonts w:ascii="Meiryo" w:hAnsi="Meiryo" w:eastAsia="Meiryo"/>
        </w:rPr>
        <w:t>韓国語（ko）と日本語（ja）をリアルタイムで相互に即座に切り替えられるように、App.tsx内に統合翻訳辞書をロードし、ユーザーの優先テーマをキャッシュ処理。</w:t>
      </w:r>
    </w:p>
    <w:p>
      <w:pPr>
        <w:keepNext/>
        <w:spacing w:before="360" w:after="160"/>
      </w:pPr>
      <w:r>
        <w:rPr>
          <w:rFonts w:ascii="Meiryo" w:hAnsi="Meiryo"/>
          <w:b/>
          <w:i w:val="0"/>
          <w:color w:val="1A365D"/>
          <w:sz w:val="30"/>
          <w:rFonts w:ascii="Meiryo" w:hAnsi="Meiryo" w:eastAsia="Meiryo"/>
        </w:rPr>
        <w:t>3. 開発成果および産出物</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産出ファイルパス</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主要構成要素および役割</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技術的意義</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/package.json</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Vite, React 18, Tailwind依存関係の定義</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プロジェクト主要ビルドライブラリの規定</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(初期型)</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ViewState制御ループおよび翻訳リソース</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統合画面遷移および多言語切り替えロジックの宣言</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/components/Icons.tsx</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Lucide Reactベースの統合ベクトルアイコンセット</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デザイン一貫性の確保およびアイコンモジュールの読み込み軽量化</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/tsconfig.json</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TypeScriptコンパイラおよびモジュール解釈規則</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タイプセーフなコーディング規律およびコンパイル環境の確立</w:t>
            </w:r>
          </w:p>
        </w:tc>
      </w:tr>
    </w:tbl>
    <w:p>
      <w:pPr>
        <w:spacing w:before="120" w:after="12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Meiryo" w:hAnsi="Meiryo"/>
                <w:b/>
                <w:i w:val="0"/>
                <w:color w:val="1A365D"/>
                <w:sz w:val="19"/>
                <w:rFonts w:ascii="Meiryo" w:hAnsi="Meiryo" w:eastAsia="Meiryo"/>
              </w:rPr>
              <w:t xml:space="preserve">[1週目 要約] </w:t>
            </w:r>
            <w:r>
              <w:rPr>
                <w:rFonts w:ascii="Meiryo" w:hAnsi="Meiryo"/>
                <w:b w:val="0"/>
                <w:i/>
                <w:color w:val="4A5568"/>
                <w:sz w:val="19"/>
                <w:rFonts w:ascii="Meiryo" w:hAnsi="Meiryo" w:eastAsia="Meiryo"/>
              </w:rPr>
              <w:t>1週目の開発結果、ロードおよび操作の遅延が極限まで制御された最適なフロントエンドモジュールの骨格が完成しました。これは今後の外部APIおよびデータベース通信レイヤーを載せるための頑丈な土台となります。</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1週目 開発報告書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