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924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</w:p>
    <w:p w14:paraId="3C6E725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425C84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8802C1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</w:p>
    <w:p w14:paraId="1829784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72B0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6A9955"/>
          <w:sz w:val="21"/>
          <w:szCs w:val="21"/>
        </w:rPr>
        <w:t># --- Page Config ---</w:t>
      </w:r>
    </w:p>
    <w:p w14:paraId="6A3AAE7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set_page_config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page_title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"AHP Multi-Sector Evaluator"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"centered"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430B6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194CE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6A9955"/>
          <w:sz w:val="21"/>
          <w:szCs w:val="21"/>
        </w:rPr>
        <w:t># --- Inject Custom Slider Style ---</w:t>
      </w:r>
    </w:p>
    <w:p w14:paraId="38A815A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352A7E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&lt;style&gt;</w:t>
      </w:r>
    </w:p>
    <w:p w14:paraId="3500A17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/* Slider track coloring */</w:t>
      </w:r>
    </w:p>
    <w:p w14:paraId="743F037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input[type=range]::-webkit-slider-runnable-track {</w:t>
      </w:r>
    </w:p>
    <w:p w14:paraId="3074864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    background: linear-gradient(to right, #ff4b4b 50%, #31333f 50%);</w:t>
      </w:r>
    </w:p>
    <w:p w14:paraId="0151404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251B5A0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input[type=range]::-moz-range-track {</w:t>
      </w:r>
    </w:p>
    <w:p w14:paraId="255A8D6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    background: linear-gradient(to right, #ff4b4b 50%, #31333f 50%);</w:t>
      </w:r>
    </w:p>
    <w:p w14:paraId="1DEF5DE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02F15E7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.stSlider &gt; div[data-baseweb="slider"] &gt; div {</w:t>
      </w:r>
    </w:p>
    <w:p w14:paraId="00C0BAC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    width: 100% !important;</w:t>
      </w:r>
    </w:p>
    <w:p w14:paraId="7CCA3C7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    padding-left: 10px;</w:t>
      </w:r>
    </w:p>
    <w:p w14:paraId="757DD9E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    padding-right: 10px;</w:t>
      </w:r>
    </w:p>
    <w:p w14:paraId="781E5FE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4051A55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&lt;/style&gt;</w:t>
      </w:r>
    </w:p>
    <w:p w14:paraId="1740C9A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4FDB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5F42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6A9955"/>
          <w:sz w:val="21"/>
          <w:szCs w:val="21"/>
        </w:rPr>
        <w:t># --- Constants ---</w:t>
      </w:r>
    </w:p>
    <w:p w14:paraId="077354A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E8278A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"Carbon Reduction Potential and Environmental Co-Benefits"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5AB80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"Economic Feasibility"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52514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"Technological Readiness and Implementation Feasibility"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05439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"Scalability and Long-Term Sustainability"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FE210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"Policy Alignment"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455C4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"Social Acceptance"</w:t>
      </w:r>
    </w:p>
    <w:p w14:paraId="11F2417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5C5A5F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C5EE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052896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"CCS / CCUS carbon capture and storage (filtre)"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6E366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"Fuel Switching / Alternative Fuel Sources"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2A866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"Reuse Waste Heat"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730DF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"Sustainable Material Selection and Recycling"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EB697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"Digitalization and Industry 4.0 Applications"</w:t>
      </w:r>
    </w:p>
    <w:p w14:paraId="3839BEA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A536D3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10C4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090D5F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"metal industries"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6D13D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"cement"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9FC26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"chemical production"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F2B1D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"oil and gas"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9CF0E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"critical mineral industry"</w:t>
      </w:r>
    </w:p>
    <w:p w14:paraId="45D1999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4FD218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AEC7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6A9955"/>
          <w:sz w:val="21"/>
          <w:szCs w:val="21"/>
        </w:rPr>
        <w:t># --- AHP Logic ---</w:t>
      </w:r>
    </w:p>
    <w:p w14:paraId="2E4E573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pairwise_matrix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session_key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E74A57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FD4AF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F325D3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915033">
        <w:rPr>
          <w:rFonts w:ascii="Consolas" w:eastAsia="Times New Roman" w:hAnsi="Consolas" w:cs="Times New Roman"/>
          <w:color w:val="6A9955"/>
          <w:sz w:val="21"/>
          <w:szCs w:val="21"/>
        </w:rPr>
        <w:t># -9 to 9</w:t>
      </w:r>
    </w:p>
    <w:p w14:paraId="3A2F059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8F70A7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59341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session_key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2F834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6CB6A6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BD825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53E927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 border:1px solid #ccc; padding:4px; border-radius:6px; font-size:14px;'&gt;"</w:t>
      </w:r>
    </w:p>
    <w:p w14:paraId="1C86661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&lt;/div&gt;"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06EE9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FC3B8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7E854D4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AF2EB2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433CD9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623FC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361BD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D72A2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78D73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E5F40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D0C66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"0 = equally important, positive = right is more important, negative = left is more important"</w:t>
      </w:r>
    </w:p>
    <w:p w14:paraId="235941D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3240248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1C560A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1A915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246447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BD7A4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</w:p>
    <w:p w14:paraId="3C09931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</w:p>
    <w:p w14:paraId="565DDA1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915033">
        <w:rPr>
          <w:rFonts w:ascii="Consolas" w:eastAsia="Times New Roman" w:hAnsi="Consolas" w:cs="Times New Roman"/>
          <w:color w:val="6A9955"/>
          <w:sz w:val="21"/>
          <w:szCs w:val="21"/>
        </w:rPr>
        <w:t># selection &lt; 0</w:t>
      </w:r>
    </w:p>
    <w:p w14:paraId="698559C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D33AC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82E9A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64B04E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707420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 border:1px solid #ccc; padding:4px; border-radius:6px; font-size:14px;'&gt;"</w:t>
      </w:r>
    </w:p>
    <w:p w14:paraId="3C7D881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&lt;/div&gt;"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D9FFD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438CB1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71D5534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1FE9B885" w14:textId="77777777" w:rsidR="00915033" w:rsidRPr="00915033" w:rsidRDefault="00915033" w:rsidP="009150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58906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4A94B5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BCF73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</w:p>
    <w:p w14:paraId="3565D1CD" w14:textId="77777777" w:rsidR="00915033" w:rsidRPr="00915033" w:rsidRDefault="00915033" w:rsidP="009150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2E7BD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52B7A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5D8BB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C5CEE9" w14:textId="77777777" w:rsidR="00915033" w:rsidRPr="00915033" w:rsidRDefault="00915033" w:rsidP="009150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F9BE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consistency_ratio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82CF64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F0402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2EDA13E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394DF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0.58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1.12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1.24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1.32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1.41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1.45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70010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E4215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E0D2F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</w:p>
    <w:p w14:paraId="0D0B0476" w14:textId="77777777" w:rsidR="00915033" w:rsidRPr="00915033" w:rsidRDefault="00915033" w:rsidP="009150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6E07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6A9955"/>
          <w:sz w:val="21"/>
          <w:szCs w:val="21"/>
        </w:rPr>
        <w:t># --- Streamlit UI ---</w:t>
      </w:r>
    </w:p>
    <w:p w14:paraId="54CDCE2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🌍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AHP Multi-Sector Decarbonization Evaluator"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6BA74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AFD569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&lt;div style='text-align: center;'&gt;</w:t>
      </w:r>
    </w:p>
    <w:p w14:paraId="03EEB14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Welcome to the AHP application for evaluating decarbonization strategies across sectors. </w:t>
      </w:r>
    </w:p>
    <w:p w14:paraId="77129D0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    You'll walk through four steps to build a decision framework and receive a downloadable report.</w:t>
      </w:r>
    </w:p>
    <w:p w14:paraId="201FA31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78BF5E3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8EA08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028A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"① Compare Evaluation Criteria"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13E2C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"Compare Criteria - Click to Expand"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CEF1BB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"Provide pairwise comparisons between the six evaluation criteria:"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083E1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pairwise_matrix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439C3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CC3D2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consistency_ratio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53A95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95203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"Criteria Weights"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029AA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14:paraId="37F2DDA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2DBD8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CD0C4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consistency ratio is high. Consider revisiting your judgments."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5C119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B06D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"② Sector-Wise Evaluation of Alternatives"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E19F0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"&lt;div style='text-align:center;'&gt;Evaluate alternatives for &lt;strong&gt;all sectors&lt;/strong&gt; below:&lt;/div&gt;"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9D8E6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6BEEB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'sector_results'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B297C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.sector_results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D75D82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2B92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6B6194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F4D29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40F41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E086B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9C35E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expanded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2CDA81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pairwise_matrix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B5DF1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3BFDF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consistency_ratio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8B260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73EBBF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BD383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224EC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34F5F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Inconsistent comparison. Try adjusting the values."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CDF90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.sector_results[(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4BD8312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E27F4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"③ Best Alternative per Sector"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3AC0E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sector_final_scores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3C06670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CAA878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E0AA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8C776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3CC604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295C1A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.sector_results.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6322ED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E3C5A9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3C6BDA8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sector_final_scores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</w:p>
    <w:p w14:paraId="10AA283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D54C9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3E77CA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2A5864E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</w:p>
    <w:p w14:paraId="131E394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89061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BB159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**: Best Alternative → **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**"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372F8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6E4F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"④ Final AHP Between Sectoral Winners"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2AEE6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])]</w:t>
      </w:r>
    </w:p>
    <w:p w14:paraId="590916B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pairwise_matrix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"final"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B8A1B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212819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consistency_ratio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0C248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E1C93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"Best Alternative"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1F07CE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F549F2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"**Final Consistency Ratio (CR):** `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22851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95861F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High inconsistency in final AHP step."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B45100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42CE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6A9955"/>
          <w:sz w:val="21"/>
          <w:szCs w:val="21"/>
        </w:rPr>
        <w:t># --- Final Result Summary ---</w:t>
      </w:r>
    </w:p>
    <w:p w14:paraId="0D8BE48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🏆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Best of the Best"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CAC883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7B2FA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DF8F8D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3006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🏅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Best Overall Alternative: **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** with score `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83EDC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🔻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Lowest Ranked Alternative: **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** with score `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469EA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1239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"⑤ Download Evaluation Report"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FF372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combined_df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F421E5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"Final Weight"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</w:p>
    <w:p w14:paraId="27C52DA7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522E1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2C7E8F4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ExcelWriter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'xlsxwriter'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150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40C2F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}).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'Criteria Weights'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844DF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combined_df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'Sector Scores'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B05E56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'Final Evaluation'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20065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1518A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download_button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AC1EB9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033">
        <w:rPr>
          <w:rFonts w:ascii="Segoe UI Emoji" w:eastAsia="Times New Roman" w:hAnsi="Segoe UI Emoji" w:cs="Segoe UI Emoji"/>
          <w:color w:val="CE9178"/>
          <w:sz w:val="21"/>
          <w:szCs w:val="21"/>
        </w:rPr>
        <w:t>📥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Excel Report"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78764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5F050C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"AHP_MultiSector_Report.xlsx"</w:t>
      </w: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51631F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033">
        <w:rPr>
          <w:rFonts w:ascii="Consolas" w:eastAsia="Times New Roman" w:hAnsi="Consolas" w:cs="Times New Roman"/>
          <w:color w:val="9CDCFE"/>
          <w:sz w:val="21"/>
          <w:szCs w:val="21"/>
        </w:rPr>
        <w:t>mime</w:t>
      </w:r>
      <w:r w:rsidRPr="00915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033">
        <w:rPr>
          <w:rFonts w:ascii="Consolas" w:eastAsia="Times New Roman" w:hAnsi="Consolas" w:cs="Times New Roman"/>
          <w:color w:val="CE9178"/>
          <w:sz w:val="21"/>
          <w:szCs w:val="21"/>
        </w:rPr>
        <w:t>"application/vnd.openxmlformats-officedocument.spreadsheetml.sheet"</w:t>
      </w:r>
    </w:p>
    <w:p w14:paraId="795453DB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21F038" w14:textId="77777777" w:rsidR="00915033" w:rsidRPr="00915033" w:rsidRDefault="00915033" w:rsidP="0091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8AF2E" w14:textId="73128538" w:rsidR="00D57629" w:rsidRDefault="00D57629" w:rsidP="000A624F"/>
    <w:sectPr w:rsidR="00D5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ED"/>
    <w:rsid w:val="000A624F"/>
    <w:rsid w:val="00915033"/>
    <w:rsid w:val="009C711B"/>
    <w:rsid w:val="00C21202"/>
    <w:rsid w:val="00D40FED"/>
    <w:rsid w:val="00D57629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458F"/>
  <w15:chartTrackingRefBased/>
  <w15:docId w15:val="{9A050FDC-190E-4491-92B4-865D68D3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4027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4027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4027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74027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paragraph" w:customStyle="1" w:styleId="msonormal0">
    <w:name w:val="msonormal"/>
    <w:basedOn w:val="Normal"/>
    <w:rsid w:val="0091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Samur</dc:creator>
  <cp:keywords/>
  <dc:description/>
  <cp:lastModifiedBy>Mustafa Samur</cp:lastModifiedBy>
  <cp:revision>3</cp:revision>
  <dcterms:created xsi:type="dcterms:W3CDTF">2025-04-02T20:02:00Z</dcterms:created>
  <dcterms:modified xsi:type="dcterms:W3CDTF">2025-04-02T20:03:00Z</dcterms:modified>
</cp:coreProperties>
</file>